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F2FF" w14:textId="77777777" w:rsidR="00002C5F" w:rsidRDefault="00002C5F" w:rsidP="00002C5F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</w:p>
    <w:p w14:paraId="436DE798" w14:textId="77777777" w:rsidR="00002C5F" w:rsidRDefault="00002C5F" w:rsidP="00002C5F">
      <w:pPr>
        <w:spacing w:line="600" w:lineRule="exact"/>
        <w:jc w:val="center"/>
        <w:rPr>
          <w:rFonts w:ascii="宋体" w:hAnsi="宋体" w:cs="方正小标宋简体"/>
          <w:b/>
          <w:sz w:val="44"/>
          <w:szCs w:val="44"/>
        </w:rPr>
      </w:pPr>
      <w:r>
        <w:rPr>
          <w:rFonts w:ascii="宋体" w:hAnsi="宋体" w:cs="方正小标宋简体" w:hint="eastAsia"/>
          <w:b/>
          <w:sz w:val="44"/>
          <w:szCs w:val="44"/>
        </w:rPr>
        <w:t>泰安市政务服务信用惩戒措施清单（示例）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18"/>
        <w:gridCol w:w="1559"/>
        <w:gridCol w:w="3969"/>
        <w:gridCol w:w="5386"/>
        <w:gridCol w:w="1701"/>
      </w:tblGrid>
      <w:tr w:rsidR="00002C5F" w14:paraId="241990B0" w14:textId="77777777" w:rsidTr="00167A48">
        <w:trPr>
          <w:trHeight w:val="678"/>
          <w:jc w:val="center"/>
        </w:trPr>
        <w:tc>
          <w:tcPr>
            <w:tcW w:w="709" w:type="dxa"/>
          </w:tcPr>
          <w:p w14:paraId="6A5A8C94" w14:textId="77777777" w:rsidR="00002C5F" w:rsidRDefault="00002C5F" w:rsidP="00167A48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14:paraId="2ED00C38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1559" w:type="dxa"/>
            <w:vAlign w:val="center"/>
          </w:tcPr>
          <w:p w14:paraId="7E717CE2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事项名称</w:t>
            </w:r>
          </w:p>
        </w:tc>
        <w:tc>
          <w:tcPr>
            <w:tcW w:w="3969" w:type="dxa"/>
            <w:vAlign w:val="center"/>
          </w:tcPr>
          <w:p w14:paraId="62D0E150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失信行为</w:t>
            </w:r>
          </w:p>
        </w:tc>
        <w:tc>
          <w:tcPr>
            <w:tcW w:w="5386" w:type="dxa"/>
            <w:vAlign w:val="center"/>
          </w:tcPr>
          <w:p w14:paraId="0260939B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惩戒措施</w:t>
            </w:r>
          </w:p>
        </w:tc>
        <w:tc>
          <w:tcPr>
            <w:tcW w:w="1701" w:type="dxa"/>
            <w:vAlign w:val="center"/>
          </w:tcPr>
          <w:p w14:paraId="4E0B571B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惩戒依据</w:t>
            </w:r>
          </w:p>
        </w:tc>
      </w:tr>
      <w:tr w:rsidR="00002C5F" w14:paraId="66217A62" w14:textId="77777777" w:rsidTr="00167A48">
        <w:trPr>
          <w:jc w:val="center"/>
        </w:trPr>
        <w:tc>
          <w:tcPr>
            <w:tcW w:w="709" w:type="dxa"/>
            <w:vAlign w:val="center"/>
          </w:tcPr>
          <w:p w14:paraId="03D06D4F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6DFE1A1B" w14:textId="77777777" w:rsidR="00002C5F" w:rsidRDefault="00002C5F" w:rsidP="00167A4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市行政审批服务局</w:t>
            </w:r>
          </w:p>
        </w:tc>
        <w:tc>
          <w:tcPr>
            <w:tcW w:w="1559" w:type="dxa"/>
            <w:vMerge w:val="restart"/>
            <w:vAlign w:val="center"/>
          </w:tcPr>
          <w:p w14:paraId="483C76AB" w14:textId="77777777" w:rsidR="00002C5F" w:rsidRDefault="00002C5F" w:rsidP="00167A4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工业产品生产许可</w:t>
            </w:r>
          </w:p>
        </w:tc>
        <w:tc>
          <w:tcPr>
            <w:tcW w:w="3969" w:type="dxa"/>
            <w:vAlign w:val="center"/>
          </w:tcPr>
          <w:p w14:paraId="52A15782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申请人隐瞒有关情况或者提供虚假材料申请行政许可的</w:t>
            </w:r>
          </w:p>
        </w:tc>
        <w:tc>
          <w:tcPr>
            <w:tcW w:w="5386" w:type="dxa"/>
            <w:vAlign w:val="center"/>
          </w:tcPr>
          <w:p w14:paraId="12A70AD1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1、行政机关不予受理或者不予行政许可；</w:t>
            </w:r>
          </w:p>
          <w:p w14:paraId="2D56BFAE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2、因该许可申请属于直接关系公共安全、人身健康、生命财产安全事项的事项，申请人在一年内不得再次申请该行政许可。</w:t>
            </w:r>
          </w:p>
          <w:p w14:paraId="7404422F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3、该失信信息共享至市公共信用信息共享平台，纳入信用主体信用信息记录。</w:t>
            </w:r>
          </w:p>
        </w:tc>
        <w:tc>
          <w:tcPr>
            <w:tcW w:w="1701" w:type="dxa"/>
            <w:vAlign w:val="center"/>
          </w:tcPr>
          <w:p w14:paraId="626C0C51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《中华人民共和国行政许可法》七十八条</w:t>
            </w:r>
          </w:p>
        </w:tc>
      </w:tr>
      <w:tr w:rsidR="00002C5F" w14:paraId="409EDAD3" w14:textId="77777777" w:rsidTr="00167A48">
        <w:trPr>
          <w:jc w:val="center"/>
        </w:trPr>
        <w:tc>
          <w:tcPr>
            <w:tcW w:w="709" w:type="dxa"/>
            <w:vAlign w:val="center"/>
          </w:tcPr>
          <w:p w14:paraId="2D60DE37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14:paraId="7839AAEF" w14:textId="77777777" w:rsidR="00002C5F" w:rsidRDefault="00002C5F" w:rsidP="00167A4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市行政审批服务局</w:t>
            </w:r>
          </w:p>
        </w:tc>
        <w:tc>
          <w:tcPr>
            <w:tcW w:w="1559" w:type="dxa"/>
            <w:vMerge/>
            <w:vAlign w:val="center"/>
          </w:tcPr>
          <w:p w14:paraId="575F938D" w14:textId="77777777" w:rsidR="00002C5F" w:rsidRDefault="00002C5F" w:rsidP="00167A4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08AC6477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被许可人以欺骗、贿赂等不正当手段取得了行政许可的</w:t>
            </w:r>
          </w:p>
        </w:tc>
        <w:tc>
          <w:tcPr>
            <w:tcW w:w="5386" w:type="dxa"/>
            <w:vAlign w:val="center"/>
          </w:tcPr>
          <w:p w14:paraId="5896CD58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1、移交监管部门依法给予行政处罚；构成犯罪的，依法追究刑事责任；</w:t>
            </w:r>
          </w:p>
          <w:p w14:paraId="2C5097F0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2、因该行政许可属于直接关系公共安全、人身健康、生命财产安全的事项，申请人在三年内不得再次申请该行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政许可。</w:t>
            </w:r>
          </w:p>
          <w:p w14:paraId="2AE1AC67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3、该失信信息共享至市公共信用信息共享平台，纳入信用主体信用信息记录。</w:t>
            </w:r>
          </w:p>
        </w:tc>
        <w:tc>
          <w:tcPr>
            <w:tcW w:w="1701" w:type="dxa"/>
            <w:vAlign w:val="center"/>
          </w:tcPr>
          <w:p w14:paraId="2E9FB992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《中华人民共和国行政许可法》七十九条</w:t>
            </w:r>
          </w:p>
        </w:tc>
      </w:tr>
      <w:tr w:rsidR="00002C5F" w14:paraId="484B7A78" w14:textId="77777777" w:rsidTr="00167A48">
        <w:trPr>
          <w:trHeight w:val="1625"/>
          <w:jc w:val="center"/>
        </w:trPr>
        <w:tc>
          <w:tcPr>
            <w:tcW w:w="709" w:type="dxa"/>
            <w:vMerge w:val="restart"/>
            <w:vAlign w:val="center"/>
          </w:tcPr>
          <w:p w14:paraId="293DA0C1" w14:textId="77777777" w:rsidR="00002C5F" w:rsidRDefault="00002C5F" w:rsidP="00167A48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3C4CC642" w14:textId="77777777" w:rsidR="00002C5F" w:rsidRDefault="00002C5F" w:rsidP="00167A4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市行政审批服务局</w:t>
            </w:r>
          </w:p>
        </w:tc>
        <w:tc>
          <w:tcPr>
            <w:tcW w:w="1559" w:type="dxa"/>
            <w:vMerge w:val="restart"/>
            <w:vAlign w:val="center"/>
          </w:tcPr>
          <w:p w14:paraId="685EAA04" w14:textId="77777777" w:rsidR="00002C5F" w:rsidRDefault="00002C5F" w:rsidP="00167A4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食品生产许可</w:t>
            </w:r>
          </w:p>
        </w:tc>
        <w:tc>
          <w:tcPr>
            <w:tcW w:w="3969" w:type="dxa"/>
            <w:vAlign w:val="center"/>
          </w:tcPr>
          <w:p w14:paraId="12AD45B4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食品生产者申请《食品生产许可证》时，均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作出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了遵守相关法律法规保证食品安全的承诺。取证后因严重违法行为被吊销了的《食品生产许可证》的</w:t>
            </w:r>
          </w:p>
        </w:tc>
        <w:tc>
          <w:tcPr>
            <w:tcW w:w="5386" w:type="dxa"/>
            <w:vAlign w:val="center"/>
          </w:tcPr>
          <w:p w14:paraId="1C57D399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经营者及其法定代表人（负责人）、直接负责的主管人员和其他直接责任人员自处罚决定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作出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之日起五年内不得申请食品生产经营许可，或者从事食品生产经营管理工作、担任食品生产经营企业食品安全管理人员。</w:t>
            </w:r>
          </w:p>
        </w:tc>
        <w:tc>
          <w:tcPr>
            <w:tcW w:w="1701" w:type="dxa"/>
            <w:vAlign w:val="center"/>
          </w:tcPr>
          <w:p w14:paraId="705D59D0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《中华人民共和国食品安全法》第一百三十五条</w:t>
            </w:r>
          </w:p>
        </w:tc>
      </w:tr>
      <w:tr w:rsidR="00002C5F" w14:paraId="34CE3C19" w14:textId="77777777" w:rsidTr="00167A48">
        <w:trPr>
          <w:trHeight w:val="983"/>
          <w:jc w:val="center"/>
        </w:trPr>
        <w:tc>
          <w:tcPr>
            <w:tcW w:w="709" w:type="dxa"/>
            <w:vMerge/>
          </w:tcPr>
          <w:p w14:paraId="12A63BD1" w14:textId="77777777" w:rsidR="00002C5F" w:rsidRDefault="00002C5F" w:rsidP="00167A48">
            <w:pPr>
              <w:spacing w:line="58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18" w:type="dxa"/>
            <w:vMerge/>
          </w:tcPr>
          <w:p w14:paraId="0E517BD3" w14:textId="77777777" w:rsidR="00002C5F" w:rsidRDefault="00002C5F" w:rsidP="00167A48">
            <w:pPr>
              <w:spacing w:line="58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59" w:type="dxa"/>
            <w:vMerge/>
          </w:tcPr>
          <w:p w14:paraId="6707F849" w14:textId="77777777" w:rsidR="00002C5F" w:rsidRDefault="00002C5F" w:rsidP="00167A48">
            <w:pPr>
              <w:spacing w:line="58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37CCEFEC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食品生产者申请《食品生产许可证》时，均应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作出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企业及其相关人员遵守相关法律法规保证食品安全的承诺。在食品生产经营中，相关人员因食品安全犯罪被判处有期徒刑以上刑罚的</w:t>
            </w:r>
          </w:p>
        </w:tc>
        <w:tc>
          <w:tcPr>
            <w:tcW w:w="5386" w:type="dxa"/>
            <w:vAlign w:val="center"/>
          </w:tcPr>
          <w:p w14:paraId="4C1CFDAF" w14:textId="77777777" w:rsidR="00002C5F" w:rsidRDefault="00002C5F" w:rsidP="00167A48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终身不得从事食品生产经营管理工作，也不得担任食品生产经营企业食品安全管理人员。</w:t>
            </w:r>
          </w:p>
        </w:tc>
        <w:tc>
          <w:tcPr>
            <w:tcW w:w="1701" w:type="dxa"/>
            <w:vAlign w:val="center"/>
          </w:tcPr>
          <w:p w14:paraId="0F3D1152" w14:textId="77777777" w:rsidR="00002C5F" w:rsidRDefault="00002C5F" w:rsidP="00167A48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《中华人民共和国食品安全法》第一百三十五条</w:t>
            </w:r>
          </w:p>
        </w:tc>
      </w:tr>
    </w:tbl>
    <w:p w14:paraId="41DADF77" w14:textId="77777777" w:rsidR="00BC5C92" w:rsidRPr="00002C5F" w:rsidRDefault="00BC5C92"/>
    <w:sectPr w:rsidR="00BC5C92" w:rsidRPr="00002C5F" w:rsidSect="00002C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40E54" w14:textId="77777777" w:rsidR="00100406" w:rsidRDefault="00100406" w:rsidP="00002C5F">
      <w:r>
        <w:separator/>
      </w:r>
    </w:p>
  </w:endnote>
  <w:endnote w:type="continuationSeparator" w:id="0">
    <w:p w14:paraId="51379ACD" w14:textId="77777777" w:rsidR="00100406" w:rsidRDefault="00100406" w:rsidP="0000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4748" w14:textId="77777777" w:rsidR="00100406" w:rsidRDefault="00100406" w:rsidP="00002C5F">
      <w:r>
        <w:separator/>
      </w:r>
    </w:p>
  </w:footnote>
  <w:footnote w:type="continuationSeparator" w:id="0">
    <w:p w14:paraId="7B3C85F4" w14:textId="77777777" w:rsidR="00100406" w:rsidRDefault="00100406" w:rsidP="00002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F8"/>
    <w:rsid w:val="00002C5F"/>
    <w:rsid w:val="00100406"/>
    <w:rsid w:val="00BB30F8"/>
    <w:rsid w:val="00BC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E5EEC8-1191-4275-B48B-3BC69F6D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C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C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C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永民</dc:creator>
  <cp:keywords/>
  <dc:description/>
  <cp:lastModifiedBy>王 永民</cp:lastModifiedBy>
  <cp:revision>2</cp:revision>
  <dcterms:created xsi:type="dcterms:W3CDTF">2021-08-20T01:39:00Z</dcterms:created>
  <dcterms:modified xsi:type="dcterms:W3CDTF">2021-08-20T01:39:00Z</dcterms:modified>
</cp:coreProperties>
</file>