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14"/>
        </w:tabs>
        <w:spacing w:line="600" w:lineRule="exact"/>
        <w:rPr>
          <w:rFonts w:ascii="Times New Roman" w:hAnsi="Times New Roman" w:eastAsia="方正小标宋简体" w:cs="Times New Roman"/>
          <w:color w:val="000000"/>
          <w:sz w:val="44"/>
          <w:szCs w:val="52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52"/>
        </w:rPr>
        <w:tab/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5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5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5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color w:val="000000"/>
          <w:sz w:val="48"/>
          <w:szCs w:val="48"/>
        </w:rPr>
        <w:t>泰安市现代服务业高质量发展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color w:val="000000"/>
          <w:sz w:val="48"/>
          <w:szCs w:val="48"/>
        </w:rPr>
        <w:t>战略规划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sz w:val="48"/>
          <w:szCs w:val="48"/>
        </w:rPr>
      </w:pPr>
      <w:r>
        <w:rPr>
          <w:rFonts w:hint="eastAsia" w:ascii="Times New Roman" w:hAnsi="Times New Roman" w:eastAsia="楷体_GB2312" w:cs="Times New Roman"/>
          <w:color w:val="000000"/>
          <w:sz w:val="48"/>
          <w:szCs w:val="48"/>
        </w:rPr>
        <w:t>（</w:t>
      </w:r>
      <w:r>
        <w:rPr>
          <w:rFonts w:hint="eastAsia" w:ascii="Times New Roman" w:hAnsi="Times New Roman" w:eastAsia="楷体_GB2312" w:cs="Times New Roman"/>
          <w:color w:val="000000"/>
          <w:sz w:val="48"/>
          <w:szCs w:val="48"/>
          <w:lang w:eastAsia="zh-CN"/>
        </w:rPr>
        <w:t>征求意见</w:t>
      </w:r>
      <w:bookmarkStart w:id="46" w:name="_GoBack"/>
      <w:bookmarkEnd w:id="46"/>
      <w:r>
        <w:rPr>
          <w:rFonts w:hint="eastAsia" w:ascii="Times New Roman" w:hAnsi="Times New Roman" w:eastAsia="楷体_GB2312" w:cs="Times New Roman"/>
          <w:color w:val="000000"/>
          <w:sz w:val="48"/>
          <w:szCs w:val="48"/>
        </w:rPr>
        <w:t>稿）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楷体_GB2312" w:cs="Times New Roman"/>
          <w:color w:val="000000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Cs w:val="32"/>
        </w:rPr>
        <w:t>2</w:t>
      </w:r>
      <w:r>
        <w:rPr>
          <w:rFonts w:ascii="Times New Roman" w:hAnsi="Times New Roman" w:eastAsia="楷体_GB2312" w:cs="Times New Roman"/>
          <w:color w:val="000000"/>
          <w:szCs w:val="32"/>
        </w:rPr>
        <w:t>023</w:t>
      </w:r>
      <w:r>
        <w:rPr>
          <w:rFonts w:hint="eastAsia" w:ascii="Times New Roman" w:hAnsi="Times New Roman" w:eastAsia="楷体_GB2312" w:cs="Times New Roman"/>
          <w:color w:val="000000"/>
          <w:szCs w:val="32"/>
        </w:rPr>
        <w:t>年</w:t>
      </w:r>
      <w:r>
        <w:rPr>
          <w:rFonts w:ascii="Times New Roman" w:hAnsi="Times New Roman" w:eastAsia="楷体_GB2312" w:cs="Times New Roman"/>
          <w:color w:val="000000"/>
          <w:szCs w:val="32"/>
        </w:rPr>
        <w:t>5</w:t>
      </w:r>
      <w:r>
        <w:rPr>
          <w:rFonts w:hint="eastAsia" w:ascii="Times New Roman" w:hAnsi="Times New Roman" w:eastAsia="楷体_GB2312" w:cs="Times New Roman"/>
          <w:color w:val="000000"/>
          <w:szCs w:val="32"/>
        </w:rPr>
        <w:t>月</w:t>
      </w:r>
    </w:p>
    <w:p>
      <w:pPr>
        <w:widowControl/>
        <w:spacing w:line="240" w:lineRule="auto"/>
        <w:jc w:val="left"/>
        <w:rPr>
          <w:rFonts w:ascii="Times New Roman" w:hAnsi="Times New Roman" w:eastAsia="楷体_GB2312" w:cs="Times New Roman"/>
          <w:color w:val="000000"/>
          <w:szCs w:val="32"/>
        </w:rPr>
      </w:pPr>
      <w:r>
        <w:rPr>
          <w:rFonts w:ascii="Times New Roman" w:hAnsi="Times New Roman" w:eastAsia="楷体_GB2312" w:cs="Times New Roman"/>
          <w:color w:val="000000"/>
          <w:szCs w:val="32"/>
        </w:rPr>
        <w:br w:type="page"/>
      </w:r>
    </w:p>
    <w:p>
      <w:pPr>
        <w:pStyle w:val="15"/>
        <w:adjustRightInd w:val="0"/>
        <w:snapToGrid w:val="0"/>
        <w:spacing w:before="312" w:beforeLines="100" w:after="156" w:afterLines="50"/>
        <w:jc w:val="center"/>
        <w:rPr>
          <w:rFonts w:ascii="Times New Roman" w:hAnsi="Times New Roman" w:eastAsia="方正小标宋简体" w:cs="Times New Roman"/>
          <w:smallCap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mallCaps/>
          <w:kern w:val="0"/>
          <w:sz w:val="44"/>
          <w:szCs w:val="44"/>
        </w:rPr>
        <w:t xml:space="preserve">前 </w:t>
      </w:r>
      <w:r>
        <w:rPr>
          <w:rFonts w:ascii="Times New Roman" w:hAnsi="Times New Roman" w:eastAsia="方正小标宋简体" w:cs="Times New Roman"/>
          <w:smallCaps/>
          <w:kern w:val="0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Times New Roman"/>
          <w:smallCaps/>
          <w:kern w:val="0"/>
          <w:sz w:val="44"/>
          <w:szCs w:val="44"/>
        </w:rPr>
        <w:t>言</w:t>
      </w:r>
    </w:p>
    <w:p>
      <w:pPr>
        <w:ind w:firstLine="640" w:firstLineChars="200"/>
        <w:rPr>
          <w:rFonts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服务业是国民经济的重要组成部分，服务业的发展程度是衡量经济社会现代化水平的重要标志，现代服务业成为主导产业并占较大比重，是现代化产业体系的重要特征。推进现代服务业高质量发展，有助于提升城市能级和核心竞争力，对于构建现代服务业同先进制造业、现代农业深度融合的发展新格局有重大的战略意义和现实意义。</w:t>
      </w:r>
    </w:p>
    <w:p>
      <w:pPr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/>
          <w:szCs w:val="22"/>
        </w:rPr>
        <w:t>为更好支撑新型工业化战略，泰安将秉承链式思维、双向赋能、融合发展的原则，拓增量、升存量、优业态、塑品牌、强主</w:t>
      </w:r>
      <w:r>
        <w:rPr>
          <w:rFonts w:hint="eastAsia" w:ascii="Times New Roman" w:hAnsi="Times New Roman" w:cs="Times New Roman"/>
          <w:color w:val="000000"/>
          <w:szCs w:val="32"/>
        </w:rPr>
        <w:t>体，主动服务和融入新发展格局</w:t>
      </w:r>
      <w:r>
        <w:rPr>
          <w:rFonts w:hint="eastAsia" w:ascii="Times New Roman" w:hAnsi="Times New Roman" w:cs="Times New Roman"/>
          <w:szCs w:val="32"/>
        </w:rPr>
        <w:t>，着力</w:t>
      </w:r>
      <w:r>
        <w:rPr>
          <w:rFonts w:hint="eastAsia" w:ascii="Times New Roman" w:hAnsi="Times New Roman"/>
          <w:szCs w:val="22"/>
        </w:rPr>
        <w:t>构建以科技服务为创新引领、以文化旅游为名片带动、以物流商贸、现代金融、商务服务、健康医疗为价值赋能、以数字服务为发展基石的“</w:t>
      </w:r>
      <w:r>
        <w:rPr>
          <w:rFonts w:ascii="Times New Roman" w:hAnsi="Times New Roman"/>
          <w:szCs w:val="22"/>
        </w:rPr>
        <w:t>1141</w:t>
      </w:r>
      <w:r>
        <w:rPr>
          <w:rFonts w:hint="eastAsia" w:ascii="Times New Roman" w:hAnsi="Times New Roman"/>
          <w:szCs w:val="22"/>
        </w:rPr>
        <w:t>”产业新体系，</w:t>
      </w:r>
      <w:r>
        <w:rPr>
          <w:rFonts w:ascii="Times New Roman" w:hAnsi="Times New Roman" w:cs="Times New Roman"/>
          <w:color w:val="000000"/>
          <w:szCs w:val="32"/>
        </w:rPr>
        <w:t>全力推动泰安服务与泰安制造相互赋能、互促共进</w:t>
      </w:r>
      <w:r>
        <w:rPr>
          <w:rFonts w:hint="eastAsia" w:ascii="Times New Roman" w:hAnsi="Times New Roman" w:cs="Times New Roman"/>
          <w:color w:val="000000"/>
          <w:szCs w:val="32"/>
        </w:rPr>
        <w:t>，</w:t>
      </w:r>
      <w:r>
        <w:rPr>
          <w:rFonts w:ascii="Times New Roman" w:hAnsi="Times New Roman" w:cs="Times New Roman"/>
          <w:color w:val="000000"/>
          <w:szCs w:val="32"/>
        </w:rPr>
        <w:t>加快全市现代化</w:t>
      </w:r>
      <w:r>
        <w:rPr>
          <w:rFonts w:hint="eastAsia" w:ascii="Times New Roman" w:hAnsi="Times New Roman" w:cs="Times New Roman"/>
          <w:color w:val="000000"/>
          <w:szCs w:val="32"/>
        </w:rPr>
        <w:t>经济体系</w:t>
      </w:r>
      <w:r>
        <w:rPr>
          <w:rFonts w:ascii="Times New Roman" w:hAnsi="Times New Roman" w:cs="Times New Roman"/>
          <w:color w:val="000000"/>
          <w:szCs w:val="32"/>
        </w:rPr>
        <w:t>建设和社会全面进步，为新时代社会主义现代化强市建设提供有力支撑</w:t>
      </w:r>
      <w:r>
        <w:rPr>
          <w:rFonts w:hint="eastAsia" w:ascii="Times New Roman" w:hAnsi="Times New Roman" w:cs="Times New Roman"/>
          <w:color w:val="000000"/>
          <w:szCs w:val="32"/>
        </w:rPr>
        <w:t>。</w:t>
      </w:r>
    </w:p>
    <w:p>
      <w:pPr>
        <w:adjustRightInd w:val="0"/>
        <w:snapToGrid w:val="0"/>
        <w:ind w:firstLine="640" w:firstLineChars="20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本规划是指导泰安</w:t>
      </w:r>
      <w:r>
        <w:rPr>
          <w:rFonts w:hint="eastAsia" w:ascii="Times New Roman" w:hAnsi="Times New Roman"/>
          <w:szCs w:val="22"/>
        </w:rPr>
        <w:t>现代服务业</w:t>
      </w:r>
      <w:r>
        <w:rPr>
          <w:rFonts w:ascii="Times New Roman" w:hAnsi="Times New Roman"/>
          <w:szCs w:val="22"/>
        </w:rPr>
        <w:t>战略实施的重要依据。规划期至2025年，展望到2030年。</w:t>
      </w:r>
    </w:p>
    <w:p>
      <w:pPr>
        <w:widowControl/>
        <w:spacing w:line="240" w:lineRule="auto"/>
        <w:jc w:val="left"/>
        <w:rPr>
          <w:rFonts w:ascii="Times New Roman" w:hAnsi="Times New Roman" w:eastAsia="楷体_GB2312" w:cs="Times New Roman"/>
          <w:color w:val="000000"/>
          <w:sz w:val="36"/>
          <w:szCs w:val="36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r>
        <w:rPr>
          <w:rFonts w:ascii="Times New Roman" w:hAnsi="Times New Roman" w:eastAsia="楷体_GB2312" w:cs="Times New Roman"/>
          <w:color w:val="000000"/>
          <w:sz w:val="36"/>
          <w:szCs w:val="36"/>
        </w:rPr>
        <w:br w:type="page"/>
      </w:r>
    </w:p>
    <w:sdt>
      <w:sdtPr>
        <w:rPr>
          <w:rFonts w:eastAsia="仿宋_GB2312" w:asciiTheme="minorHAnsi" w:hAnsiTheme="minorHAnsi" w:cstheme="minorBidi"/>
          <w:color w:val="auto"/>
          <w:kern w:val="2"/>
          <w:szCs w:val="24"/>
          <w:lang w:val="zh-CN"/>
        </w:rPr>
        <w:id w:val="-1365908119"/>
        <w:docPartObj>
          <w:docPartGallery w:val="Table of Contents"/>
          <w:docPartUnique/>
        </w:docPartObj>
      </w:sdtPr>
      <w:sdtEndPr>
        <w:rPr>
          <w:rFonts w:eastAsia="仿宋_GB2312" w:asciiTheme="minorHAnsi" w:hAnsiTheme="minorHAnsi" w:cstheme="minorBidi"/>
          <w:b/>
          <w:bCs/>
          <w:color w:val="auto"/>
          <w:kern w:val="2"/>
          <w:szCs w:val="24"/>
          <w:lang w:val="zh-CN"/>
        </w:rPr>
      </w:sdtEndPr>
      <w:sdtContent>
        <w:p>
          <w:pPr>
            <w:pStyle w:val="41"/>
            <w:spacing w:before="468" w:beforeLines="150" w:after="312" w:afterLines="100" w:line="560" w:lineRule="exact"/>
            <w:jc w:val="center"/>
            <w:rPr>
              <w:rFonts w:ascii="Times New Roman" w:hAnsi="Times New Roman" w:eastAsia="方正小标宋简体" w:cs="Times New Roman"/>
              <w:color w:val="000000"/>
              <w:kern w:val="2"/>
              <w:sz w:val="44"/>
              <w:szCs w:val="44"/>
            </w:rPr>
          </w:pPr>
          <w:r>
            <w:rPr>
              <w:rFonts w:hint="eastAsia" w:ascii="Times New Roman" w:hAnsi="Times New Roman" w:eastAsia="方正小标宋简体" w:cs="Times New Roman"/>
              <w:color w:val="000000"/>
              <w:kern w:val="2"/>
              <w:sz w:val="44"/>
              <w:szCs w:val="44"/>
            </w:rPr>
            <w:t xml:space="preserve">目 </w:t>
          </w:r>
          <w:r>
            <w:rPr>
              <w:rFonts w:ascii="Times New Roman" w:hAnsi="Times New Roman" w:eastAsia="方正小标宋简体" w:cs="Times New Roman"/>
              <w:color w:val="000000"/>
              <w:kern w:val="2"/>
              <w:sz w:val="44"/>
              <w:szCs w:val="44"/>
            </w:rPr>
            <w:t xml:space="preserve"> </w:t>
          </w:r>
          <w:r>
            <w:rPr>
              <w:rFonts w:hint="eastAsia" w:ascii="Times New Roman" w:hAnsi="Times New Roman" w:eastAsia="方正小标宋简体" w:cs="Times New Roman"/>
              <w:color w:val="000000"/>
              <w:kern w:val="2"/>
              <w:sz w:val="44"/>
              <w:szCs w:val="44"/>
            </w:rPr>
            <w:t>录</w:t>
          </w:r>
        </w:p>
        <w:p>
          <w:pPr>
            <w:pStyle w:val="13"/>
            <w:rPr>
              <w:rFonts w:eastAsiaTheme="minorEastAsia"/>
              <w:b w:val="0"/>
              <w:bCs w:val="0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"_Toc135593284"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一、发展基础和环境</w:t>
          </w:r>
          <w:r>
            <w:tab/>
          </w:r>
          <w:r>
            <w:fldChar w:fldCharType="begin"/>
          </w:r>
          <w:r>
            <w:instrText xml:space="preserve"> PAGEREF _Toc135593284 \h </w:instrText>
          </w:r>
          <w:r>
            <w:fldChar w:fldCharType="separate"/>
          </w:r>
          <w:r>
            <w:t>- 1 -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"_Toc135593285"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（一）发展现状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_Toc135593285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- 1 -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"_Toc135593286"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（二）存在问题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_Toc135593286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- 2 -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"_Toc135593287"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（三）发展环境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_Toc135593287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- 4 -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3"/>
            <w:rPr>
              <w:rFonts w:eastAsiaTheme="minorEastAsia"/>
              <w:b w:val="0"/>
              <w:bCs w:val="0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"_Toc135593288"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二、总体思路和目标</w:t>
          </w:r>
          <w:r>
            <w:tab/>
          </w:r>
          <w:r>
            <w:fldChar w:fldCharType="begin"/>
          </w:r>
          <w:r>
            <w:instrText xml:space="preserve"> PAGEREF _Toc135593288 \h </w:instrText>
          </w:r>
          <w:r>
            <w:fldChar w:fldCharType="separate"/>
          </w:r>
          <w:r>
            <w:t>- 6 -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"_Toc135593289"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（一）指导思想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_Toc135593289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- 6 -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"_Toc135593290"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（二）发展原则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_Toc135593290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- 6 -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"_Toc135593291"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（三）战略定位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_Toc135593291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- 8 -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"_Toc135593292"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（四）发展目标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_Toc135593292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- 8 -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"_Toc135593293"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（五）空间格局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_Toc135593293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- 10 -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3"/>
            <w:rPr>
              <w:rFonts w:eastAsiaTheme="minorEastAsia"/>
              <w:b w:val="0"/>
              <w:bCs w:val="0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"_Toc135593294"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三、突出科技服务引领</w:t>
          </w:r>
          <w:r>
            <w:tab/>
          </w:r>
          <w:r>
            <w:fldChar w:fldCharType="begin"/>
          </w:r>
          <w:r>
            <w:instrText xml:space="preserve"> PAGEREF _Toc135593294 \h </w:instrText>
          </w:r>
          <w:r>
            <w:fldChar w:fldCharType="separate"/>
          </w:r>
          <w:r>
            <w:t>- 12 -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"_Toc135593295"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（一）构建科技公共服务体系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_Toc135593295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- 12 -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"_Toc135593296"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（二）完善科技孵化转化服务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_Toc135593296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- 15 -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"_Toc135593297"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（三）建设特色技术服务集群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_Toc135593297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- 16 -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3"/>
            <w:rPr>
              <w:rFonts w:eastAsiaTheme="minorEastAsia"/>
              <w:b w:val="0"/>
              <w:bCs w:val="0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"_Toc135593298"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四、强化文旅名片效应</w:t>
          </w:r>
          <w:r>
            <w:tab/>
          </w:r>
          <w:r>
            <w:fldChar w:fldCharType="begin"/>
          </w:r>
          <w:r>
            <w:instrText xml:space="preserve"> PAGEREF _Toc135593298 \h </w:instrText>
          </w:r>
          <w:r>
            <w:fldChar w:fldCharType="separate"/>
          </w:r>
          <w:r>
            <w:t>- 18 -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"_Toc135593299"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（一）升级旅游产品业态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_Toc135593299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- 18 -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"_Toc135593300"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（二）完善旅游配套服务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_Toc135593300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- 20 -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"_Toc135593301"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（三）扩大文旅品牌势能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_Toc135593301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- 22 -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"_Toc135593302"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（四）深耕文化激活业态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_Toc135593302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- 23 -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"_Toc135593303"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（五）大力发展夜间经济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_Toc135593303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- 24 -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3"/>
            <w:rPr>
              <w:rFonts w:eastAsiaTheme="minorEastAsia"/>
              <w:b w:val="0"/>
              <w:bCs w:val="0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"_Toc135593304"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五、加强四大价值赋能</w:t>
          </w:r>
          <w:r>
            <w:tab/>
          </w:r>
          <w:r>
            <w:fldChar w:fldCharType="begin"/>
          </w:r>
          <w:r>
            <w:instrText xml:space="preserve"> PAGEREF _Toc135593304 \h </w:instrText>
          </w:r>
          <w:r>
            <w:fldChar w:fldCharType="separate"/>
          </w:r>
          <w:r>
            <w:t>- 26 -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"_Toc135593305"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（一）壮大物流商贸规模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_Toc135593305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- 26 -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"_Toc135593306"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（二）完善现代金融服务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_Toc135593306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- 32 -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"_Toc135593307"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（三）激活商务服务潜力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_Toc135593307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- 37 -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"_Toc135593308"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（四）健全健康医疗服务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_Toc135593308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- 45 -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3"/>
            <w:rPr>
              <w:rFonts w:eastAsiaTheme="minorEastAsia"/>
              <w:b w:val="0"/>
              <w:bCs w:val="0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"_Toc135593309"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六、筑牢数字服务基石</w:t>
          </w:r>
          <w:r>
            <w:tab/>
          </w:r>
          <w:r>
            <w:fldChar w:fldCharType="begin"/>
          </w:r>
          <w:r>
            <w:instrText xml:space="preserve"> PAGEREF _Toc135593309 \h </w:instrText>
          </w:r>
          <w:r>
            <w:fldChar w:fldCharType="separate"/>
          </w:r>
          <w:r>
            <w:t>- 49 -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"_Toc135593310"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（一）做精软件和信息服务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_Toc135593310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- 49 -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"_Toc135593311"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（二）做强互联网平台服务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_Toc135593311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- 51 -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"_Toc135593312"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（三）做深大数据服务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_Toc135593312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- 52 -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"_Toc135593313"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（四）做大电子商务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_Toc135593313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- 55 -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3"/>
            <w:rPr>
              <w:rFonts w:eastAsiaTheme="minorEastAsia"/>
              <w:b w:val="0"/>
              <w:bCs w:val="0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"_Toc135593314"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七、实施五大重点任务</w:t>
          </w:r>
          <w:r>
            <w:tab/>
          </w:r>
          <w:r>
            <w:fldChar w:fldCharType="begin"/>
          </w:r>
          <w:r>
            <w:instrText xml:space="preserve"> PAGEREF _Toc135593314 \h </w:instrText>
          </w:r>
          <w:r>
            <w:fldChar w:fldCharType="separate"/>
          </w:r>
          <w:r>
            <w:t>- 56 -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"_Toc135593315"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（一）强化创新驱动，激活服务新活力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_Toc135593315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- 56 -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"_Toc135593316"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（二）强化品牌塑造，实现质量新提升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_Toc135593316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- 56 -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"_Toc135593317"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（三）强化培强引优，打造竞争新优势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_Toc135593317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- 58 -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"_Toc135593318"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（四）强化双向融合，构筑服务新生态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_Toc135593318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- 60 -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Style w:val="23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"_Toc135593319"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（五）强化改革开放，拓展国际新合作</w:t>
          </w:r>
          <w:r>
            <w:rPr>
              <w:rStyle w:val="23"/>
              <w:rFonts w:ascii="Times New Roman" w:hAnsi="Times New Roman" w:cs="Times New Roman"/>
            </w:rPr>
            <w:tab/>
          </w:r>
          <w:r>
            <w:rPr>
              <w:rStyle w:val="23"/>
              <w:rFonts w:ascii="Times New Roman" w:hAnsi="Times New Roman" w:cs="Times New Roman"/>
            </w:rPr>
            <w:fldChar w:fldCharType="begin"/>
          </w:r>
          <w:r>
            <w:rPr>
              <w:rStyle w:val="23"/>
              <w:rFonts w:ascii="Times New Roman" w:hAnsi="Times New Roman" w:cs="Times New Roman"/>
            </w:rPr>
            <w:instrText xml:space="preserve"> PAGEREF _Toc135593319 \h </w:instrText>
          </w:r>
          <w:r>
            <w:rPr>
              <w:rStyle w:val="23"/>
              <w:rFonts w:ascii="Times New Roman" w:hAnsi="Times New Roman" w:cs="Times New Roman"/>
            </w:rP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- 62 -</w:t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  <w:r>
            <w:rPr>
              <w:rStyle w:val="23"/>
              <w:rFonts w:ascii="Times New Roman" w:hAnsi="Times New Roman" w:cs="Times New Roman"/>
            </w:rPr>
            <w:fldChar w:fldCharType="end"/>
          </w:r>
        </w:p>
        <w:p>
          <w:pPr>
            <w:pStyle w:val="13"/>
            <w:rPr>
              <w:rFonts w:eastAsiaTheme="minorEastAsia"/>
              <w:b w:val="0"/>
              <w:bCs w:val="0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"_Toc135593320" </w:instrText>
          </w:r>
          <w:r>
            <w:fldChar w:fldCharType="separate"/>
          </w:r>
          <w:r>
            <w:rPr>
              <w:rStyle w:val="23"/>
              <w:rFonts w:ascii="Times New Roman" w:hAnsi="Times New Roman" w:cs="Times New Roman"/>
            </w:rPr>
            <w:t>八、强</w:t>
          </w:r>
          <w:r>
            <w:rPr>
              <w:rStyle w:val="23"/>
              <w:rFonts w:hint="eastAsia" w:ascii="Times New Roman" w:hAnsi="Times New Roman" w:cs="Times New Roman"/>
            </w:rPr>
            <w:t>化</w:t>
          </w:r>
          <w:r>
            <w:rPr>
              <w:rStyle w:val="23"/>
              <w:rFonts w:ascii="Times New Roman" w:hAnsi="Times New Roman" w:cs="Times New Roman"/>
            </w:rPr>
            <w:t>组织领导和保障</w:t>
          </w:r>
          <w:r>
            <w:tab/>
          </w:r>
          <w:r>
            <w:fldChar w:fldCharType="begin"/>
          </w:r>
          <w:r>
            <w:instrText xml:space="preserve"> PAGEREF _Toc135593320 \h </w:instrText>
          </w:r>
          <w:r>
            <w:fldChar w:fldCharType="separate"/>
          </w:r>
          <w:r>
            <w:t>- 64 -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  <w:sectPr>
              <w:footerReference r:id="rId6" w:type="default"/>
              <w:pgSz w:w="11906" w:h="16838"/>
              <w:pgMar w:top="1440" w:right="1800" w:bottom="1440" w:left="1800" w:header="851" w:footer="992" w:gutter="0"/>
              <w:pgNumType w:fmt="upperRoman" w:start="1"/>
              <w:cols w:space="425" w:num="1"/>
              <w:docGrid w:type="lines" w:linePitch="312" w:charSpace="0"/>
            </w:sectPr>
          </w:pPr>
          <w:r>
            <w:fldChar w:fldCharType="end"/>
          </w:r>
        </w:p>
      </w:sdtContent>
    </w:sdt>
    <w:p>
      <w:pPr>
        <w:pStyle w:val="2"/>
        <w:adjustRightInd w:val="0"/>
        <w:spacing w:before="312" w:beforeLines="100" w:after="312" w:afterLines="100" w:line="560" w:lineRule="exact"/>
        <w:ind w:firstLine="640" w:firstLineChars="200"/>
      </w:pPr>
      <w:bookmarkStart w:id="0" w:name="_Toc135593284"/>
      <w:r>
        <w:rPr>
          <w:rFonts w:hint="eastAsia" w:ascii="Times New Roman" w:hAnsi="Times New Roman" w:cs="Times New Roman"/>
          <w:sz w:val="32"/>
        </w:rPr>
        <w:t>一、发展基础和环境</w:t>
      </w:r>
      <w:bookmarkEnd w:id="0"/>
    </w:p>
    <w:p>
      <w:pPr>
        <w:widowControl/>
        <w:ind w:firstLine="640" w:firstLineChars="200"/>
        <w:jc w:val="left"/>
      </w:pPr>
      <w:r>
        <w:rPr>
          <w:rFonts w:hint="eastAsia"/>
        </w:rPr>
        <w:t>泰安市现代服务业具备较强的发展基础，也存在一定的不足。新形势下，泰安市发展仍处于重要战略机遇期，现代服务业进入高质量发展新阶段。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1" w:name="_Toc135593285"/>
      <w:r>
        <w:rPr>
          <w:rFonts w:hint="eastAsia" w:ascii="Times New Roman" w:hAnsi="Times New Roman" w:cs="Times New Roman"/>
          <w:b/>
          <w:sz w:val="32"/>
        </w:rPr>
        <w:t>（一）发展现状</w:t>
      </w:r>
      <w:bookmarkEnd w:id="1"/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总体规模持续壮大。</w:t>
      </w:r>
      <w:r>
        <w:rPr>
          <w:rFonts w:hint="eastAsia" w:ascii="Times New Roman" w:hAnsi="Times New Roman" w:cs="Times New Roman"/>
          <w:color w:val="000000"/>
          <w:szCs w:val="32"/>
        </w:rPr>
        <w:t>泰安市服务业增加值从</w:t>
      </w:r>
      <w:r>
        <w:rPr>
          <w:rFonts w:ascii="Times New Roman" w:hAnsi="Times New Roman" w:cs="Times New Roman"/>
          <w:color w:val="000000"/>
          <w:szCs w:val="32"/>
        </w:rPr>
        <w:t>2000年的124.7亿元增长到2022年的1561.3亿元，年</w:t>
      </w:r>
      <w:r>
        <w:rPr>
          <w:rFonts w:hint="eastAsia" w:ascii="Times New Roman" w:hAnsi="Times New Roman" w:cs="Times New Roman"/>
          <w:color w:val="000000"/>
          <w:szCs w:val="32"/>
        </w:rPr>
        <w:t>均</w:t>
      </w:r>
      <w:r>
        <w:rPr>
          <w:rFonts w:ascii="Times New Roman" w:hAnsi="Times New Roman" w:cs="Times New Roman"/>
          <w:color w:val="000000"/>
          <w:szCs w:val="32"/>
        </w:rPr>
        <w:t>增</w:t>
      </w:r>
      <w:r>
        <w:rPr>
          <w:rFonts w:hint="eastAsia" w:ascii="Times New Roman" w:hAnsi="Times New Roman" w:cs="Times New Roman"/>
          <w:color w:val="000000"/>
          <w:szCs w:val="32"/>
        </w:rPr>
        <w:t>长</w:t>
      </w:r>
      <w:r>
        <w:rPr>
          <w:rFonts w:ascii="Times New Roman" w:hAnsi="Times New Roman" w:cs="Times New Roman"/>
          <w:color w:val="000000"/>
          <w:szCs w:val="32"/>
        </w:rPr>
        <w:t>12.2%，占GDP比重从37.8%上升到48.8%。2022年，</w:t>
      </w:r>
      <w:r>
        <w:rPr>
          <w:rFonts w:hint="eastAsia" w:ascii="Times New Roman" w:hAnsi="Times New Roman" w:cs="Times New Roman"/>
          <w:color w:val="000000"/>
          <w:szCs w:val="32"/>
        </w:rPr>
        <w:t>泰安市</w:t>
      </w:r>
      <w:r>
        <w:rPr>
          <w:rFonts w:ascii="Times New Roman" w:hAnsi="Times New Roman" w:cs="Times New Roman"/>
          <w:color w:val="000000"/>
          <w:szCs w:val="32"/>
        </w:rPr>
        <w:t>现代服务业增加值796.7亿元，占服务业比重为51.1%</w:t>
      </w:r>
      <w:r>
        <w:rPr>
          <w:rFonts w:hint="eastAsia" w:ascii="Times New Roman" w:hAnsi="Times New Roman" w:cs="Times New Roman"/>
          <w:color w:val="000000"/>
          <w:szCs w:val="32"/>
        </w:rPr>
        <w:t>；生产性服务业</w:t>
      </w:r>
      <w:r>
        <w:rPr>
          <w:rFonts w:ascii="Times New Roman" w:hAnsi="Times New Roman" w:cs="Times New Roman"/>
          <w:color w:val="000000"/>
          <w:szCs w:val="32"/>
        </w:rPr>
        <w:t>增加值635.9亿元，占服务业比重为40.7%</w:t>
      </w:r>
      <w:r>
        <w:rPr>
          <w:rFonts w:hint="eastAsia" w:ascii="Times New Roman" w:hAnsi="Times New Roman" w:cs="Times New Roman"/>
          <w:color w:val="000000"/>
          <w:szCs w:val="32"/>
        </w:rPr>
        <w:t>；</w:t>
      </w:r>
      <w:r>
        <w:rPr>
          <w:rFonts w:ascii="Times New Roman" w:hAnsi="Times New Roman" w:cs="Times New Roman"/>
          <w:color w:val="000000"/>
          <w:szCs w:val="32"/>
        </w:rPr>
        <w:t>服务业税收</w:t>
      </w:r>
      <w:r>
        <w:rPr>
          <w:rFonts w:hint="eastAsia" w:ascii="Times New Roman" w:hAnsi="Times New Roman" w:cs="Times New Roman"/>
          <w:color w:val="000000"/>
          <w:szCs w:val="32"/>
        </w:rPr>
        <w:t>收入</w:t>
      </w:r>
      <w:r>
        <w:rPr>
          <w:rFonts w:ascii="Times New Roman" w:hAnsi="Times New Roman" w:cs="Times New Roman"/>
          <w:color w:val="000000"/>
          <w:szCs w:val="32"/>
        </w:rPr>
        <w:t>为125.9亿元</w:t>
      </w:r>
      <w:r>
        <w:rPr>
          <w:rFonts w:hint="eastAsia" w:ascii="Times New Roman" w:hAnsi="Times New Roman" w:cs="Times New Roman"/>
          <w:color w:val="000000"/>
          <w:szCs w:val="32"/>
        </w:rPr>
        <w:t>，占全市税收收入的43.83%；规模以上（以下简称“规上”）服务业企业实现营业收入2</w:t>
      </w:r>
      <w:r>
        <w:rPr>
          <w:rFonts w:ascii="Times New Roman" w:hAnsi="Times New Roman" w:cs="Times New Roman"/>
          <w:color w:val="000000"/>
          <w:szCs w:val="32"/>
        </w:rPr>
        <w:t>46.3</w:t>
      </w:r>
      <w:r>
        <w:rPr>
          <w:rFonts w:hint="eastAsia" w:ascii="Times New Roman" w:hAnsi="Times New Roman" w:cs="Times New Roman"/>
          <w:color w:val="000000"/>
          <w:szCs w:val="32"/>
        </w:rPr>
        <w:t>亿元。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市场主体稳步增长。</w:t>
      </w:r>
      <w:r>
        <w:rPr>
          <w:rFonts w:ascii="Times New Roman" w:hAnsi="Times New Roman" w:cs="Times New Roman"/>
          <w:color w:val="000000"/>
          <w:szCs w:val="32"/>
        </w:rPr>
        <w:t>2022年</w:t>
      </w:r>
      <w:r>
        <w:rPr>
          <w:rFonts w:hint="eastAsia" w:ascii="Times New Roman" w:hAnsi="Times New Roman" w:cs="Times New Roman"/>
          <w:color w:val="000000"/>
          <w:szCs w:val="32"/>
        </w:rPr>
        <w:t>，</w:t>
      </w:r>
      <w:r>
        <w:rPr>
          <w:rFonts w:hint="eastAsia" w:ascii="Times New Roman" w:hAnsi="Times New Roman" w:cs="Times New Roman"/>
          <w:szCs w:val="32"/>
        </w:rPr>
        <w:t>泰安市规上服务业</w:t>
      </w:r>
      <w:r>
        <w:rPr>
          <w:rFonts w:hint="eastAsia" w:ascii="Times New Roman" w:hAnsi="Times New Roman" w:cs="Times New Roman"/>
          <w:color w:val="000000"/>
          <w:szCs w:val="32"/>
        </w:rPr>
        <w:t>市场主体为</w:t>
      </w:r>
      <w:r>
        <w:rPr>
          <w:rFonts w:ascii="Times New Roman" w:hAnsi="Times New Roman" w:cs="Times New Roman"/>
          <w:color w:val="000000"/>
          <w:szCs w:val="32"/>
        </w:rPr>
        <w:t>137120户，</w:t>
      </w:r>
      <w:r>
        <w:rPr>
          <w:rFonts w:hint="eastAsia" w:ascii="Times New Roman" w:hAnsi="Times New Roman" w:cs="Times New Roman"/>
          <w:color w:val="000000"/>
          <w:szCs w:val="32"/>
        </w:rPr>
        <w:t>同比增长1</w:t>
      </w:r>
      <w:r>
        <w:rPr>
          <w:rFonts w:ascii="Times New Roman" w:hAnsi="Times New Roman" w:cs="Times New Roman"/>
          <w:color w:val="000000"/>
          <w:szCs w:val="32"/>
        </w:rPr>
        <w:t>8.4%</w:t>
      </w:r>
      <w:r>
        <w:rPr>
          <w:rFonts w:hint="eastAsia" w:ascii="Times New Roman" w:hAnsi="Times New Roman" w:cs="Times New Roman"/>
          <w:color w:val="000000"/>
          <w:szCs w:val="32"/>
        </w:rPr>
        <w:t>；其中，企业主体</w:t>
      </w:r>
      <w:r>
        <w:rPr>
          <w:rFonts w:ascii="Times New Roman" w:hAnsi="Times New Roman" w:cs="Times New Roman"/>
          <w:color w:val="000000"/>
          <w:szCs w:val="32"/>
        </w:rPr>
        <w:t>57305户，个体79815户</w:t>
      </w:r>
      <w:r>
        <w:rPr>
          <w:rFonts w:hint="eastAsia" w:ascii="Times New Roman" w:hAnsi="Times New Roman" w:cs="Times New Roman"/>
          <w:color w:val="000000"/>
          <w:szCs w:val="32"/>
        </w:rPr>
        <w:t>，分别同比增长1</w:t>
      </w:r>
      <w:r>
        <w:rPr>
          <w:rFonts w:ascii="Times New Roman" w:hAnsi="Times New Roman" w:cs="Times New Roman"/>
          <w:color w:val="000000"/>
          <w:szCs w:val="32"/>
        </w:rPr>
        <w:t>9.4%</w:t>
      </w:r>
      <w:r>
        <w:rPr>
          <w:rFonts w:hint="eastAsia" w:ascii="Times New Roman" w:hAnsi="Times New Roman" w:cs="Times New Roman"/>
          <w:color w:val="000000"/>
          <w:szCs w:val="32"/>
        </w:rPr>
        <w:t>、1</w:t>
      </w:r>
      <w:r>
        <w:rPr>
          <w:rFonts w:ascii="Times New Roman" w:hAnsi="Times New Roman" w:cs="Times New Roman"/>
          <w:color w:val="000000"/>
          <w:szCs w:val="32"/>
        </w:rPr>
        <w:t>7.8%</w:t>
      </w:r>
      <w:r>
        <w:rPr>
          <w:rFonts w:hint="eastAsia" w:ascii="Times New Roman" w:hAnsi="Times New Roman" w:cs="Times New Roman"/>
          <w:color w:val="000000"/>
          <w:szCs w:val="32"/>
        </w:rPr>
        <w:t>。企业主体中，租赁和商务服务业，科学研究和技术服务业，信息传输、软件和信息技术服务业市场主体数量居于前三位，合计占比6</w:t>
      </w:r>
      <w:r>
        <w:rPr>
          <w:rFonts w:ascii="Times New Roman" w:hAnsi="Times New Roman" w:cs="Times New Roman"/>
          <w:color w:val="000000"/>
          <w:szCs w:val="32"/>
        </w:rPr>
        <w:t>1.5%</w:t>
      </w:r>
      <w:r>
        <w:rPr>
          <w:rFonts w:hint="eastAsia" w:ascii="Times New Roman" w:hAnsi="Times New Roman" w:cs="Times New Roman"/>
          <w:color w:val="000000"/>
          <w:szCs w:val="32"/>
        </w:rPr>
        <w:t>；信息传输、软件和信息技术服务业，科学研究和技术服务业，租赁和商务服务业增速居于前三位。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szCs w:val="32"/>
        </w:rPr>
        <w:t>重点项目加速落地。</w:t>
      </w:r>
      <w:r>
        <w:rPr>
          <w:rFonts w:hint="eastAsia" w:ascii="Times New Roman" w:hAnsi="Times New Roman" w:cs="Times New Roman"/>
          <w:color w:val="000000"/>
          <w:szCs w:val="32"/>
        </w:rPr>
        <w:t>数字服务领域，泰山区“泰山数谷”项目“一谷两区多园一廊”整体格局基本形成，数字服务产业生态圈逐步构建；</w:t>
      </w:r>
      <w:r>
        <w:rPr>
          <w:rFonts w:ascii="Times New Roman" w:hAnsi="Times New Roman" w:cs="Times New Roman"/>
          <w:color w:val="000000"/>
          <w:szCs w:val="32"/>
        </w:rPr>
        <w:t>中国（泰安）跨境电子商务综合试验区成功获批，泰安陆港快递类海关监管场站等物流载体加快集聚，推动跨境电子商务交易规模跨越发展</w:t>
      </w:r>
      <w:r>
        <w:rPr>
          <w:rFonts w:hint="eastAsia" w:ascii="Times New Roman" w:hAnsi="Times New Roman" w:cs="Times New Roman"/>
          <w:color w:val="000000"/>
          <w:szCs w:val="32"/>
        </w:rPr>
        <w:t>。商务服务领域，</w:t>
      </w:r>
      <w:r>
        <w:rPr>
          <w:rFonts w:ascii="Times New Roman" w:hAnsi="Times New Roman" w:cs="Times New Roman"/>
          <w:color w:val="000000"/>
          <w:szCs w:val="32"/>
        </w:rPr>
        <w:t>泰山区中国</w:t>
      </w:r>
      <w:r>
        <w:rPr>
          <w:rFonts w:ascii="Times New Roman" w:hAnsi="Times New Roman" w:cs="Times New Roman"/>
          <w:szCs w:val="32"/>
        </w:rPr>
        <w:t>泰山人力资源服务产业园</w:t>
      </w:r>
      <w:r>
        <w:rPr>
          <w:rFonts w:hint="eastAsia" w:ascii="Times New Roman" w:hAnsi="Times New Roman" w:cs="Times New Roman"/>
          <w:color w:val="000000"/>
          <w:szCs w:val="32"/>
        </w:rPr>
        <w:t>、泰安高新区泰安人力资源服务产业园落地完成，已集聚全市多家市场化人才服务机构。</w:t>
      </w:r>
      <w:r>
        <w:rPr>
          <w:rFonts w:ascii="Times New Roman" w:hAnsi="Times New Roman" w:cs="Times New Roman"/>
          <w:color w:val="000000"/>
          <w:szCs w:val="32"/>
        </w:rPr>
        <w:t>泰安高新区泰山新闻出版小镇以及新泰市泰山内陆港多式联运、东平县兖矿泰安港持续建设中，将为泰安市服务业高质量发展贡献更大效益</w:t>
      </w:r>
      <w:r>
        <w:rPr>
          <w:rFonts w:hint="eastAsia" w:ascii="Times New Roman" w:hAnsi="Times New Roman" w:cs="Times New Roman"/>
          <w:color w:val="000000"/>
          <w:szCs w:val="32"/>
        </w:rPr>
        <w:t>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产业资源相对丰富</w:t>
      </w:r>
      <w:r>
        <w:rPr>
          <w:rFonts w:hint="eastAsia" w:ascii="Times New Roman" w:hAnsi="Times New Roman" w:cs="Times New Roman"/>
          <w:color w:val="000000"/>
          <w:szCs w:val="32"/>
        </w:rPr>
        <w:t>。泰安市文旅资源丰富，共有</w:t>
      </w:r>
      <w:r>
        <w:rPr>
          <w:rFonts w:ascii="Times New Roman" w:hAnsi="Times New Roman" w:cs="Times New Roman"/>
          <w:color w:val="000000"/>
          <w:szCs w:val="32"/>
        </w:rPr>
        <w:t>A级旅游景区71家，其中5A级景区1家，4A级景区12家。</w:t>
      </w:r>
      <w:r>
        <w:rPr>
          <w:rFonts w:hint="eastAsia" w:ascii="Times New Roman" w:hAnsi="Times New Roman" w:cs="Times New Roman"/>
          <w:color w:val="000000"/>
          <w:szCs w:val="32"/>
        </w:rPr>
        <w:t>拥有中国第一个世界文化与自然遗产（泰山），</w:t>
      </w:r>
      <w:r>
        <w:rPr>
          <w:rFonts w:ascii="Times New Roman" w:hAnsi="Times New Roman" w:cs="Times New Roman"/>
          <w:color w:val="000000"/>
          <w:szCs w:val="32"/>
        </w:rPr>
        <w:t>另外拥有徂徕山森林公园、新甫山森林公园、东平湖风景区等优质自然景观资源以及黄河文化、运河文化、大汶口遗址、水浒文化、和文化、红色文化等优质人文文化资源</w:t>
      </w:r>
      <w:r>
        <w:rPr>
          <w:rFonts w:hint="eastAsia" w:ascii="Times New Roman" w:hAnsi="Times New Roman" w:cs="Times New Roman"/>
          <w:color w:val="000000"/>
          <w:szCs w:val="32"/>
        </w:rPr>
        <w:t>。拥有中华老字号1</w:t>
      </w:r>
      <w:r>
        <w:rPr>
          <w:rFonts w:ascii="Times New Roman" w:hAnsi="Times New Roman" w:cs="Times New Roman"/>
          <w:color w:val="000000"/>
          <w:szCs w:val="32"/>
        </w:rPr>
        <w:t>家，山东</w:t>
      </w:r>
      <w:r>
        <w:rPr>
          <w:rFonts w:hint="eastAsia" w:ascii="Times New Roman" w:hAnsi="Times New Roman" w:cs="Times New Roman"/>
          <w:color w:val="000000"/>
          <w:szCs w:val="32"/>
        </w:rPr>
        <w:t>老字号1</w:t>
      </w:r>
      <w:r>
        <w:rPr>
          <w:rFonts w:ascii="Times New Roman" w:hAnsi="Times New Roman" w:cs="Times New Roman"/>
          <w:color w:val="000000"/>
          <w:szCs w:val="32"/>
        </w:rPr>
        <w:t>7家。获得“中国优秀旅游城市” “国家历史文化名城” “中国文旅融合创新典范城市”等众多荣誉称号。</w:t>
      </w:r>
      <w:r>
        <w:rPr>
          <w:rFonts w:hint="eastAsia" w:ascii="Times New Roman" w:hAnsi="Times New Roman" w:cs="Times New Roman"/>
          <w:color w:val="000000"/>
          <w:szCs w:val="32"/>
        </w:rPr>
        <w:t>泰安市农业资源丰富，</w:t>
      </w:r>
      <w:r>
        <w:rPr>
          <w:rFonts w:ascii="Times New Roman" w:hAnsi="Times New Roman" w:cs="Times New Roman"/>
          <w:color w:val="000000"/>
          <w:szCs w:val="32"/>
        </w:rPr>
        <w:t>2022年，全市规模以上工业增加值同比增长9%，增速全省第三</w:t>
      </w:r>
      <w:r>
        <w:rPr>
          <w:rFonts w:hint="eastAsia" w:ascii="Times New Roman" w:hAnsi="Times New Roman" w:cs="Times New Roman"/>
          <w:color w:val="000000"/>
          <w:szCs w:val="32"/>
        </w:rPr>
        <w:t>，</w:t>
      </w:r>
      <w:r>
        <w:rPr>
          <w:rFonts w:ascii="Times New Roman" w:hAnsi="Times New Roman" w:cs="Times New Roman"/>
          <w:color w:val="000000"/>
          <w:szCs w:val="32"/>
        </w:rPr>
        <w:t>锂电新材料、智能起重机械、玻璃纤维新材料3家集群入选省特色产业集群，数量全省第一。</w:t>
      </w:r>
      <w:r>
        <w:rPr>
          <w:rFonts w:hint="eastAsia" w:ascii="Times New Roman" w:hAnsi="Times New Roman" w:cs="Times New Roman"/>
          <w:color w:val="000000"/>
          <w:szCs w:val="32"/>
        </w:rPr>
        <w:t>新型工业化</w:t>
      </w:r>
      <w:r>
        <w:rPr>
          <w:rFonts w:ascii="Times New Roman" w:hAnsi="Times New Roman" w:cs="Times New Roman"/>
          <w:color w:val="000000"/>
          <w:szCs w:val="32"/>
        </w:rPr>
        <w:t>重点产业链</w:t>
      </w:r>
      <w:r>
        <w:rPr>
          <w:rFonts w:hint="eastAsia" w:ascii="Times New Roman" w:hAnsi="Times New Roman" w:cs="Times New Roman"/>
          <w:color w:val="000000"/>
          <w:szCs w:val="32"/>
        </w:rPr>
        <w:t>规模持续壮大、产业层次持续提升，</w:t>
      </w:r>
      <w:r>
        <w:rPr>
          <w:rFonts w:ascii="Times New Roman" w:hAnsi="Times New Roman" w:cs="Times New Roman"/>
          <w:color w:val="000000"/>
          <w:szCs w:val="32"/>
        </w:rPr>
        <w:t>发展格局持续优化。泰安市建筑安装业、起重机械业、地质堪探业发达，具备较强的市场竞争力、带动力和影响力</w:t>
      </w:r>
      <w:r>
        <w:rPr>
          <w:rFonts w:hint="eastAsia" w:ascii="Times New Roman" w:hAnsi="Times New Roman" w:cs="Times New Roman"/>
          <w:color w:val="000000"/>
          <w:szCs w:val="32"/>
        </w:rPr>
        <w:t>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2" w:name="_Toc135593286"/>
      <w:r>
        <w:rPr>
          <w:rFonts w:hint="eastAsia" w:ascii="Times New Roman" w:hAnsi="Times New Roman" w:cs="Times New Roman"/>
          <w:b/>
          <w:sz w:val="32"/>
        </w:rPr>
        <w:t>（二）存在问题</w:t>
      </w:r>
      <w:bookmarkEnd w:id="2"/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产业发展能级不高。</w:t>
      </w:r>
      <w:r>
        <w:rPr>
          <w:rFonts w:ascii="Times New Roman" w:hAnsi="Times New Roman" w:cs="Times New Roman"/>
          <w:color w:val="000000"/>
          <w:szCs w:val="32"/>
        </w:rPr>
        <w:t>2022年，泰安市服务业增加值占</w:t>
      </w:r>
      <w:r>
        <w:rPr>
          <w:rFonts w:hint="eastAsia" w:ascii="Times New Roman" w:hAnsi="Times New Roman" w:cs="Times New Roman"/>
          <w:color w:val="000000"/>
          <w:szCs w:val="32"/>
        </w:rPr>
        <w:t>GDP比重为4</w:t>
      </w:r>
      <w:r>
        <w:rPr>
          <w:rFonts w:ascii="Times New Roman" w:hAnsi="Times New Roman" w:cs="Times New Roman"/>
          <w:color w:val="000000"/>
          <w:szCs w:val="32"/>
        </w:rPr>
        <w:t>8.8%</w:t>
      </w:r>
      <w:r>
        <w:rPr>
          <w:rFonts w:hint="eastAsia" w:ascii="Times New Roman" w:hAnsi="Times New Roman" w:cs="Times New Roman"/>
          <w:color w:val="000000"/>
          <w:szCs w:val="32"/>
        </w:rPr>
        <w:t>，低于全省、全国</w:t>
      </w:r>
      <w:r>
        <w:rPr>
          <w:rFonts w:ascii="Times New Roman" w:hAnsi="Times New Roman" w:cs="Times New Roman"/>
          <w:color w:val="000000"/>
          <w:szCs w:val="32"/>
        </w:rPr>
        <w:t>4个百分点</w:t>
      </w:r>
      <w:r>
        <w:rPr>
          <w:rFonts w:hint="eastAsia" w:ascii="Times New Roman" w:hAnsi="Times New Roman" w:cs="Times New Roman"/>
          <w:color w:val="000000"/>
          <w:szCs w:val="32"/>
        </w:rPr>
        <w:t>；服务业增加值</w:t>
      </w:r>
      <w:r>
        <w:rPr>
          <w:rFonts w:ascii="Times New Roman" w:hAnsi="Times New Roman" w:cs="Times New Roman"/>
          <w:color w:val="000000"/>
          <w:szCs w:val="32"/>
        </w:rPr>
        <w:t>增速</w:t>
      </w:r>
      <w:r>
        <w:rPr>
          <w:rFonts w:hint="eastAsia" w:ascii="Times New Roman" w:hAnsi="Times New Roman" w:cs="Times New Roman"/>
          <w:color w:val="000000"/>
          <w:szCs w:val="32"/>
        </w:rPr>
        <w:t>仅为</w:t>
      </w:r>
      <w:r>
        <w:rPr>
          <w:rFonts w:ascii="Times New Roman" w:hAnsi="Times New Roman" w:cs="Times New Roman"/>
          <w:color w:val="000000"/>
          <w:szCs w:val="32"/>
        </w:rPr>
        <w:t>2.3%，低于全省1.3个百分点</w:t>
      </w:r>
      <w:r>
        <w:rPr>
          <w:rFonts w:hint="eastAsia" w:ascii="Times New Roman" w:hAnsi="Times New Roman" w:cs="Times New Roman"/>
          <w:color w:val="000000"/>
          <w:szCs w:val="32"/>
        </w:rPr>
        <w:t>；</w:t>
      </w:r>
      <w:r>
        <w:rPr>
          <w:rFonts w:ascii="Times New Roman" w:hAnsi="Times New Roman" w:cs="Times New Roman"/>
          <w:color w:val="000000"/>
          <w:szCs w:val="32"/>
        </w:rPr>
        <w:t>现代服务业增加值</w:t>
      </w:r>
      <w:r>
        <w:rPr>
          <w:rFonts w:hint="eastAsia" w:ascii="Times New Roman" w:hAnsi="Times New Roman" w:cs="Times New Roman"/>
          <w:color w:val="000000"/>
          <w:szCs w:val="32"/>
        </w:rPr>
        <w:t>增速为</w:t>
      </w:r>
      <w:r>
        <w:rPr>
          <w:rFonts w:ascii="Times New Roman" w:hAnsi="Times New Roman" w:cs="Times New Roman"/>
          <w:color w:val="000000"/>
          <w:szCs w:val="32"/>
        </w:rPr>
        <w:t>2.9%，低于全省0.7个百分点，</w:t>
      </w:r>
      <w:r>
        <w:rPr>
          <w:rFonts w:hint="eastAsia" w:ascii="Times New Roman" w:hAnsi="Times New Roman" w:cs="Times New Roman"/>
          <w:color w:val="000000"/>
          <w:szCs w:val="32"/>
        </w:rPr>
        <w:t>处于</w:t>
      </w:r>
      <w:r>
        <w:rPr>
          <w:rFonts w:ascii="Times New Roman" w:hAnsi="Times New Roman" w:cs="Times New Roman"/>
          <w:color w:val="000000"/>
          <w:szCs w:val="32"/>
        </w:rPr>
        <w:t>全省第15位。</w:t>
      </w:r>
      <w:r>
        <w:rPr>
          <w:rFonts w:hint="eastAsia" w:ascii="Times New Roman" w:hAnsi="Times New Roman" w:cs="Times New Roman"/>
          <w:color w:val="000000"/>
          <w:szCs w:val="32"/>
        </w:rPr>
        <w:t>泰安市</w:t>
      </w:r>
      <w:r>
        <w:rPr>
          <w:rFonts w:ascii="Times New Roman" w:hAnsi="Times New Roman" w:cs="Times New Roman"/>
          <w:color w:val="000000"/>
          <w:szCs w:val="32"/>
        </w:rPr>
        <w:t>企业</w:t>
      </w:r>
      <w:r>
        <w:rPr>
          <w:rFonts w:hint="eastAsia" w:ascii="Times New Roman" w:hAnsi="Times New Roman" w:cs="Times New Roman"/>
          <w:color w:val="000000"/>
          <w:szCs w:val="32"/>
        </w:rPr>
        <w:t>均未上榜</w:t>
      </w:r>
      <w:r>
        <w:rPr>
          <w:rFonts w:ascii="Times New Roman" w:hAnsi="Times New Roman" w:cs="Times New Roman"/>
          <w:color w:val="000000"/>
          <w:szCs w:val="32"/>
        </w:rPr>
        <w:t>中国</w:t>
      </w:r>
      <w:r>
        <w:rPr>
          <w:rFonts w:hint="eastAsia" w:ascii="Times New Roman" w:hAnsi="Times New Roman" w:cs="Times New Roman"/>
          <w:color w:val="000000"/>
          <w:szCs w:val="32"/>
        </w:rPr>
        <w:t>服务业</w:t>
      </w:r>
      <w:r>
        <w:rPr>
          <w:rFonts w:ascii="Times New Roman" w:hAnsi="Times New Roman" w:cs="Times New Roman"/>
          <w:color w:val="000000"/>
          <w:szCs w:val="32"/>
        </w:rPr>
        <w:t>企业</w:t>
      </w:r>
      <w:r>
        <w:rPr>
          <w:rFonts w:hint="eastAsia" w:ascii="Times New Roman" w:hAnsi="Times New Roman" w:cs="Times New Roman"/>
          <w:color w:val="000000"/>
          <w:szCs w:val="32"/>
        </w:rPr>
        <w:t>5</w:t>
      </w:r>
      <w:r>
        <w:rPr>
          <w:rFonts w:ascii="Times New Roman" w:hAnsi="Times New Roman" w:cs="Times New Roman"/>
          <w:color w:val="000000"/>
          <w:szCs w:val="32"/>
        </w:rPr>
        <w:t>00强、</w:t>
      </w:r>
      <w:r>
        <w:rPr>
          <w:rFonts w:hint="eastAsia" w:ascii="Times New Roman" w:hAnsi="Times New Roman" w:cs="Times New Roman"/>
          <w:color w:val="000000"/>
          <w:szCs w:val="32"/>
        </w:rPr>
        <w:t>山东服务业企业</w:t>
      </w:r>
      <w:r>
        <w:rPr>
          <w:rFonts w:ascii="Times New Roman" w:hAnsi="Times New Roman" w:cs="Times New Roman"/>
          <w:color w:val="000000"/>
          <w:szCs w:val="32"/>
        </w:rPr>
        <w:t>50强</w:t>
      </w:r>
      <w:r>
        <w:rPr>
          <w:rFonts w:hint="eastAsia" w:ascii="Times New Roman" w:hAnsi="Times New Roman" w:cs="Times New Roman"/>
          <w:color w:val="000000"/>
          <w:szCs w:val="32"/>
        </w:rPr>
        <w:t>，</w:t>
      </w:r>
      <w:r>
        <w:rPr>
          <w:rFonts w:hint="eastAsia" w:ascii="Times New Roman" w:hAnsi="Times New Roman" w:cs="Times New Roman"/>
          <w:szCs w:val="32"/>
        </w:rPr>
        <w:t>全国</w:t>
      </w:r>
      <w:r>
        <w:rPr>
          <w:rFonts w:ascii="Times New Roman" w:hAnsi="Times New Roman" w:cs="Times New Roman"/>
          <w:szCs w:val="32"/>
        </w:rPr>
        <w:t>、</w:t>
      </w:r>
      <w:r>
        <w:rPr>
          <w:rFonts w:hint="eastAsia" w:ascii="Times New Roman" w:hAnsi="Times New Roman" w:cs="Times New Roman"/>
          <w:szCs w:val="32"/>
        </w:rPr>
        <w:t>区域知名的服务型企业数量较少，服务业创新策源力、产业引领力较弱。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szCs w:val="32"/>
        </w:rPr>
        <w:t>企业梯队有待完善。</w:t>
      </w:r>
      <w:r>
        <w:rPr>
          <w:rFonts w:hint="eastAsia" w:ascii="Times New Roman" w:hAnsi="Times New Roman" w:cs="Times New Roman"/>
          <w:color w:val="000000"/>
          <w:szCs w:val="32"/>
        </w:rPr>
        <w:t>2</w:t>
      </w:r>
      <w:r>
        <w:rPr>
          <w:rFonts w:ascii="Times New Roman" w:hAnsi="Times New Roman" w:cs="Times New Roman"/>
          <w:color w:val="000000"/>
          <w:szCs w:val="32"/>
        </w:rPr>
        <w:t>022</w:t>
      </w:r>
      <w:r>
        <w:rPr>
          <w:rFonts w:hint="eastAsia" w:ascii="Times New Roman" w:hAnsi="Times New Roman" w:cs="Times New Roman"/>
          <w:color w:val="000000"/>
          <w:szCs w:val="32"/>
        </w:rPr>
        <w:t>年，泰安市规上服务业企业数量仅为2</w:t>
      </w:r>
      <w:r>
        <w:rPr>
          <w:rFonts w:ascii="Times New Roman" w:hAnsi="Times New Roman" w:cs="Times New Roman"/>
          <w:color w:val="000000"/>
          <w:szCs w:val="32"/>
        </w:rPr>
        <w:t>92</w:t>
      </w:r>
      <w:r>
        <w:rPr>
          <w:rFonts w:hint="eastAsia" w:ascii="Times New Roman" w:hAnsi="Times New Roman" w:cs="Times New Roman"/>
          <w:color w:val="000000"/>
          <w:szCs w:val="32"/>
        </w:rPr>
        <w:t>家，占企业主体数量比例仅为0</w:t>
      </w:r>
      <w:r>
        <w:rPr>
          <w:rFonts w:ascii="Times New Roman" w:hAnsi="Times New Roman" w:cs="Times New Roman"/>
          <w:color w:val="000000"/>
          <w:szCs w:val="32"/>
        </w:rPr>
        <w:t>.5%</w:t>
      </w:r>
      <w:r>
        <w:rPr>
          <w:rFonts w:hint="eastAsia" w:ascii="Times New Roman" w:hAnsi="Times New Roman" w:cs="Times New Roman"/>
          <w:color w:val="000000"/>
          <w:szCs w:val="32"/>
        </w:rPr>
        <w:t>。规上企业中，无营收5</w:t>
      </w:r>
      <w:r>
        <w:rPr>
          <w:rFonts w:ascii="Times New Roman" w:hAnsi="Times New Roman" w:cs="Times New Roman"/>
          <w:color w:val="000000"/>
          <w:szCs w:val="32"/>
        </w:rPr>
        <w:t>0</w:t>
      </w:r>
      <w:r>
        <w:rPr>
          <w:rFonts w:hint="eastAsia" w:ascii="Times New Roman" w:hAnsi="Times New Roman" w:cs="Times New Roman"/>
          <w:color w:val="000000"/>
          <w:szCs w:val="32"/>
        </w:rPr>
        <w:t>亿元以上企业，营收</w:t>
      </w:r>
      <w:r>
        <w:rPr>
          <w:rFonts w:ascii="Times New Roman" w:hAnsi="Times New Roman" w:cs="Times New Roman"/>
          <w:color w:val="000000"/>
          <w:szCs w:val="32"/>
        </w:rPr>
        <w:t>10-50</w:t>
      </w:r>
      <w:r>
        <w:rPr>
          <w:rFonts w:hint="eastAsia" w:ascii="Times New Roman" w:hAnsi="Times New Roman" w:cs="Times New Roman"/>
          <w:color w:val="000000"/>
          <w:szCs w:val="32"/>
        </w:rPr>
        <w:t>亿元企业仅有4家，</w:t>
      </w:r>
      <w:r>
        <w:rPr>
          <w:rFonts w:ascii="Times New Roman" w:hAnsi="Times New Roman" w:cs="Times New Roman"/>
          <w:color w:val="000000"/>
          <w:szCs w:val="32"/>
        </w:rPr>
        <w:t>5-10</w:t>
      </w:r>
      <w:r>
        <w:rPr>
          <w:rFonts w:hint="eastAsia" w:ascii="Times New Roman" w:hAnsi="Times New Roman" w:cs="Times New Roman"/>
          <w:color w:val="000000"/>
          <w:szCs w:val="32"/>
        </w:rPr>
        <w:t>亿元企业5家，1</w:t>
      </w:r>
      <w:r>
        <w:rPr>
          <w:rFonts w:ascii="Times New Roman" w:hAnsi="Times New Roman" w:cs="Times New Roman"/>
          <w:color w:val="000000"/>
          <w:szCs w:val="32"/>
        </w:rPr>
        <w:t>-5</w:t>
      </w:r>
      <w:r>
        <w:rPr>
          <w:rFonts w:hint="eastAsia" w:ascii="Times New Roman" w:hAnsi="Times New Roman" w:cs="Times New Roman"/>
          <w:color w:val="000000"/>
          <w:szCs w:val="32"/>
        </w:rPr>
        <w:t>亿元企业3</w:t>
      </w:r>
      <w:r>
        <w:rPr>
          <w:rFonts w:ascii="Times New Roman" w:hAnsi="Times New Roman" w:cs="Times New Roman"/>
          <w:color w:val="000000"/>
          <w:szCs w:val="32"/>
        </w:rPr>
        <w:t>4</w:t>
      </w:r>
      <w:r>
        <w:rPr>
          <w:rFonts w:hint="eastAsia" w:ascii="Times New Roman" w:hAnsi="Times New Roman" w:cs="Times New Roman"/>
          <w:color w:val="000000"/>
          <w:szCs w:val="32"/>
        </w:rPr>
        <w:t>家，5</w:t>
      </w:r>
      <w:r>
        <w:rPr>
          <w:rFonts w:ascii="Times New Roman" w:hAnsi="Times New Roman" w:cs="Times New Roman"/>
          <w:color w:val="000000"/>
          <w:szCs w:val="32"/>
        </w:rPr>
        <w:t>000</w:t>
      </w:r>
      <w:r>
        <w:rPr>
          <w:rFonts w:hint="eastAsia" w:ascii="Times New Roman" w:hAnsi="Times New Roman" w:cs="Times New Roman"/>
          <w:color w:val="000000"/>
          <w:szCs w:val="32"/>
        </w:rPr>
        <w:t>万</w:t>
      </w:r>
      <w:r>
        <w:rPr>
          <w:rFonts w:ascii="Times New Roman" w:hAnsi="Times New Roman" w:cs="Times New Roman"/>
          <w:color w:val="000000"/>
          <w:szCs w:val="32"/>
        </w:rPr>
        <w:t>-1</w:t>
      </w:r>
      <w:r>
        <w:rPr>
          <w:rFonts w:hint="eastAsia" w:ascii="Times New Roman" w:hAnsi="Times New Roman" w:cs="Times New Roman"/>
          <w:color w:val="000000"/>
          <w:szCs w:val="32"/>
        </w:rPr>
        <w:t>亿元企业5</w:t>
      </w:r>
      <w:r>
        <w:rPr>
          <w:rFonts w:ascii="Times New Roman" w:hAnsi="Times New Roman" w:cs="Times New Roman"/>
          <w:color w:val="000000"/>
          <w:szCs w:val="32"/>
        </w:rPr>
        <w:t>0</w:t>
      </w:r>
      <w:r>
        <w:rPr>
          <w:rFonts w:hint="eastAsia" w:ascii="Times New Roman" w:hAnsi="Times New Roman" w:cs="Times New Roman"/>
          <w:color w:val="000000"/>
          <w:szCs w:val="32"/>
        </w:rPr>
        <w:t>家。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产业结构有待优化。</w:t>
      </w:r>
      <w:r>
        <w:rPr>
          <w:rFonts w:hint="eastAsia" w:ascii="Times New Roman" w:hAnsi="Times New Roman" w:cs="Times New Roman"/>
          <w:color w:val="000000"/>
          <w:szCs w:val="32"/>
        </w:rPr>
        <w:t>2</w:t>
      </w:r>
      <w:r>
        <w:rPr>
          <w:rFonts w:ascii="Times New Roman" w:hAnsi="Times New Roman" w:cs="Times New Roman"/>
          <w:color w:val="000000"/>
          <w:szCs w:val="32"/>
        </w:rPr>
        <w:t>92</w:t>
      </w:r>
      <w:r>
        <w:rPr>
          <w:rFonts w:hint="eastAsia" w:ascii="Times New Roman" w:hAnsi="Times New Roman" w:cs="Times New Roman"/>
          <w:color w:val="000000"/>
          <w:szCs w:val="32"/>
        </w:rPr>
        <w:t>家</w:t>
      </w:r>
      <w:r>
        <w:rPr>
          <w:rFonts w:hint="eastAsia" w:ascii="Times New Roman" w:hAnsi="Times New Roman" w:cs="Times New Roman"/>
          <w:szCs w:val="32"/>
        </w:rPr>
        <w:t>规上企业</w:t>
      </w:r>
      <w:r>
        <w:rPr>
          <w:rFonts w:hint="eastAsia" w:ascii="Times New Roman" w:hAnsi="Times New Roman" w:cs="Times New Roman"/>
          <w:color w:val="000000"/>
          <w:szCs w:val="32"/>
        </w:rPr>
        <w:t>中，租赁和商务服务业，交通运输、仓储和邮政业，科学研究和技术服务业企业数量相对较多，分别为6</w:t>
      </w:r>
      <w:r>
        <w:rPr>
          <w:rFonts w:ascii="Times New Roman" w:hAnsi="Times New Roman" w:cs="Times New Roman"/>
          <w:color w:val="000000"/>
          <w:szCs w:val="32"/>
        </w:rPr>
        <w:t>7</w:t>
      </w:r>
      <w:r>
        <w:rPr>
          <w:rFonts w:hint="eastAsia" w:ascii="Times New Roman" w:hAnsi="Times New Roman" w:cs="Times New Roman"/>
          <w:color w:val="000000"/>
          <w:szCs w:val="32"/>
        </w:rPr>
        <w:t>家、5</w:t>
      </w:r>
      <w:r>
        <w:rPr>
          <w:rFonts w:ascii="Times New Roman" w:hAnsi="Times New Roman" w:cs="Times New Roman"/>
          <w:color w:val="000000"/>
          <w:szCs w:val="32"/>
        </w:rPr>
        <w:t>9</w:t>
      </w:r>
      <w:r>
        <w:rPr>
          <w:rFonts w:hint="eastAsia" w:ascii="Times New Roman" w:hAnsi="Times New Roman" w:cs="Times New Roman"/>
          <w:color w:val="000000"/>
          <w:szCs w:val="32"/>
        </w:rPr>
        <w:t>家、5</w:t>
      </w:r>
      <w:r>
        <w:rPr>
          <w:rFonts w:ascii="Times New Roman" w:hAnsi="Times New Roman" w:cs="Times New Roman"/>
          <w:color w:val="000000"/>
          <w:szCs w:val="32"/>
        </w:rPr>
        <w:t>3</w:t>
      </w:r>
      <w:r>
        <w:rPr>
          <w:rFonts w:hint="eastAsia" w:ascii="Times New Roman" w:hAnsi="Times New Roman" w:cs="Times New Roman"/>
          <w:color w:val="000000"/>
          <w:szCs w:val="32"/>
        </w:rPr>
        <w:t>家，合计占比6</w:t>
      </w:r>
      <w:r>
        <w:rPr>
          <w:rFonts w:ascii="Times New Roman" w:hAnsi="Times New Roman" w:cs="Times New Roman"/>
          <w:color w:val="000000"/>
          <w:szCs w:val="32"/>
        </w:rPr>
        <w:t>1.3%，</w:t>
      </w:r>
      <w:r>
        <w:rPr>
          <w:rFonts w:hint="eastAsia" w:ascii="Times New Roman" w:hAnsi="Times New Roman" w:cs="Times New Roman"/>
          <w:szCs w:val="32"/>
        </w:rPr>
        <w:t>但主要集中于劳务人员派遣、保安服务、传统公路运输、地质勘探、检验检测等领域，业务偏低端，高附加值培育不足。</w:t>
      </w:r>
      <w:r>
        <w:rPr>
          <w:rFonts w:hint="eastAsia" w:ascii="Times New Roman" w:hAnsi="Times New Roman" w:cs="Times New Roman"/>
          <w:color w:val="000000"/>
          <w:szCs w:val="32"/>
        </w:rPr>
        <w:t>文化、体育和娱乐业企业数量仅有1</w:t>
      </w:r>
      <w:r>
        <w:rPr>
          <w:rFonts w:ascii="Times New Roman" w:hAnsi="Times New Roman" w:cs="Times New Roman"/>
          <w:color w:val="000000"/>
          <w:szCs w:val="32"/>
        </w:rPr>
        <w:t>5</w:t>
      </w:r>
      <w:r>
        <w:rPr>
          <w:rFonts w:hint="eastAsia" w:ascii="Times New Roman" w:hAnsi="Times New Roman" w:cs="Times New Roman"/>
          <w:color w:val="000000"/>
          <w:szCs w:val="32"/>
        </w:rPr>
        <w:t>家，占比5</w:t>
      </w:r>
      <w:r>
        <w:rPr>
          <w:rFonts w:ascii="Times New Roman" w:hAnsi="Times New Roman" w:cs="Times New Roman"/>
          <w:color w:val="000000"/>
          <w:szCs w:val="32"/>
        </w:rPr>
        <w:t>.1%</w:t>
      </w:r>
      <w:r>
        <w:rPr>
          <w:rFonts w:hint="eastAsia" w:ascii="Times New Roman" w:hAnsi="Times New Roman" w:cs="Times New Roman"/>
          <w:color w:val="000000"/>
          <w:szCs w:val="32"/>
        </w:rPr>
        <w:t>，营收规模仅为1</w:t>
      </w:r>
      <w:r>
        <w:rPr>
          <w:rFonts w:ascii="Times New Roman" w:hAnsi="Times New Roman" w:cs="Times New Roman"/>
          <w:color w:val="000000"/>
          <w:szCs w:val="32"/>
        </w:rPr>
        <w:t>.5亿元，占比</w:t>
      </w:r>
      <w:r>
        <w:rPr>
          <w:rFonts w:hint="eastAsia" w:ascii="Times New Roman" w:hAnsi="Times New Roman" w:cs="Times New Roman"/>
          <w:color w:val="000000"/>
          <w:szCs w:val="32"/>
        </w:rPr>
        <w:t>0</w:t>
      </w:r>
      <w:r>
        <w:rPr>
          <w:rFonts w:ascii="Times New Roman" w:hAnsi="Times New Roman" w:cs="Times New Roman"/>
          <w:color w:val="000000"/>
          <w:szCs w:val="32"/>
        </w:rPr>
        <w:t>.1%，</w:t>
      </w:r>
      <w:r>
        <w:rPr>
          <w:rFonts w:hint="eastAsia" w:ascii="Times New Roman" w:hAnsi="Times New Roman" w:cs="Times New Roman"/>
          <w:color w:val="000000"/>
          <w:szCs w:val="32"/>
        </w:rPr>
        <w:t>企业数量少，业务竞争力较弱。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服务品质整体不高</w:t>
      </w:r>
      <w:r>
        <w:rPr>
          <w:rFonts w:hint="eastAsia" w:ascii="Times New Roman" w:hAnsi="Times New Roman" w:cs="Times New Roman"/>
          <w:color w:val="000000"/>
          <w:szCs w:val="32"/>
        </w:rPr>
        <w:t>。城市公共服务和产业配套服务水平仍需提升。泰安市文化旅游配套服务短板明显，目前仅有1</w:t>
      </w:r>
      <w:r>
        <w:rPr>
          <w:rFonts w:ascii="Times New Roman" w:hAnsi="Times New Roman" w:cs="Times New Roman"/>
          <w:color w:val="000000"/>
          <w:szCs w:val="32"/>
        </w:rPr>
        <w:t>家</w:t>
      </w:r>
      <w:r>
        <w:rPr>
          <w:rFonts w:hint="eastAsia" w:ascii="Times New Roman" w:hAnsi="Times New Roman" w:cs="Times New Roman"/>
          <w:color w:val="000000"/>
          <w:szCs w:val="32"/>
        </w:rPr>
        <w:t>五星级酒店，缺乏文创、住宿、餐饮等高端消费品牌。城市消费吸附力弱，且存在消费外溢。科技服务、物流商贸、商务服务与本地优势产业协同性弱。产业与金融协同有待加强，金融服务能力仍需提升。服务业标准化短板明显，物业管理、旅行社、人力资源服务、居民服务等领域规范性不足，标准化、连锁化、品牌化企业较少。</w:t>
      </w:r>
    </w:p>
    <w:p>
      <w:pPr>
        <w:ind w:firstLine="642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资源转化尚不充分。</w:t>
      </w:r>
      <w:r>
        <w:rPr>
          <w:rFonts w:hint="eastAsia" w:ascii="Times New Roman" w:hAnsi="Times New Roman" w:cs="Times New Roman"/>
          <w:color w:val="000000"/>
          <w:szCs w:val="32"/>
        </w:rPr>
        <w:t>泰安市作为世界文化与自然双重遗产城市、国家历史文化名城，文化旅游资源优势尚未转化为文旅产业发展优势，经济价值尚未充分释放。</w:t>
      </w:r>
      <w:r>
        <w:rPr>
          <w:rFonts w:hint="eastAsia" w:ascii="Times New Roman" w:hAnsi="Times New Roman" w:cs="Times New Roman"/>
          <w:szCs w:val="32"/>
        </w:rPr>
        <w:t>泰安市作为全国性综合交通枢纽城市，</w:t>
      </w:r>
      <w:r>
        <w:rPr>
          <w:rFonts w:hint="eastAsia" w:ascii="Times New Roman" w:hAnsi="Times New Roman" w:cs="Times New Roman"/>
          <w:color w:val="000000"/>
          <w:szCs w:val="32"/>
        </w:rPr>
        <w:t>区位交通优势尚未完全转化为物流商贸产业优势，物流商贸价值尚未释放。</w:t>
      </w:r>
      <w:r>
        <w:rPr>
          <w:rFonts w:ascii="Times New Roman" w:hAnsi="Times New Roman" w:cs="Times New Roman"/>
          <w:color w:val="000000"/>
          <w:szCs w:val="32"/>
        </w:rPr>
        <w:t>泰安市中药、果蔬、畜禽产品、茶叶等农业资源丰富，但尚未转化出国内知名的产业品牌</w:t>
      </w:r>
      <w:r>
        <w:rPr>
          <w:rFonts w:hint="eastAsia" w:ascii="Times New Roman" w:hAnsi="Times New Roman" w:cs="Times New Roman"/>
          <w:color w:val="000000"/>
          <w:szCs w:val="32"/>
        </w:rPr>
        <w:t>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3" w:name="_Toc135593287"/>
      <w:r>
        <w:rPr>
          <w:rFonts w:hint="eastAsia" w:ascii="Times New Roman" w:hAnsi="Times New Roman" w:cs="Times New Roman"/>
          <w:b/>
          <w:sz w:val="32"/>
        </w:rPr>
        <w:t>（三）发展环境</w:t>
      </w:r>
      <w:bookmarkEnd w:id="3"/>
    </w:p>
    <w:p>
      <w:pPr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bookmarkStart w:id="4" w:name="_Hlk130572836"/>
      <w:r>
        <w:rPr>
          <w:rFonts w:hint="eastAsia" w:ascii="Times New Roman" w:hAnsi="Times New Roman" w:cs="Times New Roman"/>
          <w:color w:val="000000"/>
          <w:szCs w:val="32"/>
        </w:rPr>
        <w:t>从全球看，当今世界正经历百年未有之大变局，世界经济仍处于深度调整阶段，国际经贸规则正加速重构，全球产业布局和服务分工深度调整，高端服务业竞争更加明显，服务全球化已成为经济全球化进入新阶段的鲜明特征。泰安市需抓住“一带一路”、RCEP等战略机遇，持续深化服务业对外开放，深度融入全球服务链、供应链、价值链、产业链，提高服务业综合竞争力和区域带动力。</w:t>
      </w:r>
    </w:p>
    <w:p>
      <w:pPr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color w:val="000000"/>
          <w:szCs w:val="32"/>
        </w:rPr>
        <w:t>从国内看，我国正加速构建以国内大循环为主体、国内国际双循环相互促进的新发展格局，国内服务业转向高质量发展阶段。党的二十大报告提出，构建优质高效的服务业新体系，推动现代服务业同先进制造业、现代农业深度融合。泰安市需持续推动服务业融合发展，重构现代服务业新体系，重塑服务业发展新动能。</w:t>
      </w:r>
    </w:p>
    <w:p>
      <w:pPr>
        <w:ind w:firstLine="640" w:firstLineChars="200"/>
      </w:pPr>
      <w:r>
        <w:rPr>
          <w:rFonts w:hint="eastAsia" w:ascii="Times New Roman" w:hAnsi="Times New Roman" w:cs="Times New Roman"/>
          <w:color w:val="000000"/>
          <w:szCs w:val="32"/>
        </w:rPr>
        <w:t>从区域看，黄河流域生态保护和高质量发展、省会城市群经济圈、山东省绿色低碳高质量发展先行区等战略高起点推进，新型工业化持续深化，服务业高质量发展重要性更加凸显，泰安市需发挥自身优势，加强区域合作、协同创新，提升服务业影响力</w:t>
      </w:r>
      <w:r>
        <w:rPr>
          <w:rFonts w:hint="eastAsia"/>
        </w:rPr>
        <w:t>。</w:t>
      </w:r>
    </w:p>
    <w:p>
      <w:pPr>
        <w:widowControl/>
        <w:spacing w:line="240" w:lineRule="auto"/>
        <w:jc w:val="left"/>
      </w:pPr>
      <w:r>
        <w:br w:type="page"/>
      </w:r>
    </w:p>
    <w:bookmarkEnd w:id="4"/>
    <w:p>
      <w:pPr>
        <w:pStyle w:val="2"/>
        <w:adjustRightInd w:val="0"/>
        <w:spacing w:before="312" w:beforeLines="100" w:after="312" w:afterLines="100" w:line="560" w:lineRule="exact"/>
        <w:ind w:firstLine="640" w:firstLineChars="200"/>
        <w:rPr>
          <w:rFonts w:ascii="Times New Roman" w:hAnsi="Times New Roman" w:cs="Times New Roman"/>
          <w:sz w:val="32"/>
        </w:rPr>
      </w:pPr>
      <w:bookmarkStart w:id="5" w:name="_Toc135593288"/>
      <w:r>
        <w:rPr>
          <w:rFonts w:hint="eastAsia" w:ascii="Times New Roman" w:hAnsi="Times New Roman" w:cs="Times New Roman"/>
          <w:sz w:val="32"/>
        </w:rPr>
        <w:t>二、总体思路和目标</w:t>
      </w:r>
      <w:bookmarkEnd w:id="5"/>
    </w:p>
    <w:p>
      <w:pPr>
        <w:adjustRightInd w:val="0"/>
        <w:snapToGrid w:val="0"/>
        <w:ind w:firstLine="640" w:firstLineChars="200"/>
        <w:rPr>
          <w:rFonts w:ascii="Times New Roman" w:hAnsi="Times New Roman"/>
          <w:szCs w:val="22"/>
        </w:rPr>
      </w:pPr>
      <w:r>
        <w:rPr>
          <w:rFonts w:hint="eastAsia"/>
        </w:rPr>
        <w:t>以服务新型工业化战略为导向，</w:t>
      </w:r>
      <w:r>
        <w:rPr>
          <w:rFonts w:hint="eastAsia" w:ascii="Times New Roman" w:hAnsi="Times New Roman"/>
          <w:szCs w:val="22"/>
        </w:rPr>
        <w:t>坚持融合、活力、开放、共享发展原则，坚持专业化、品牌化、国际化发展方向，</w:t>
      </w:r>
      <w:r>
        <w:rPr>
          <w:rFonts w:hint="eastAsia"/>
        </w:rPr>
        <w:t>全力推动服务业调方式、优结构、换动能，构建</w:t>
      </w:r>
      <w:r>
        <w:rPr>
          <w:rFonts w:hint="eastAsia" w:ascii="Times New Roman" w:hAnsi="Times New Roman"/>
          <w:szCs w:val="22"/>
        </w:rPr>
        <w:t>“</w:t>
      </w:r>
      <w:r>
        <w:rPr>
          <w:rFonts w:ascii="Times New Roman" w:hAnsi="Times New Roman"/>
          <w:szCs w:val="22"/>
        </w:rPr>
        <w:t>1141”</w:t>
      </w:r>
      <w:r>
        <w:rPr>
          <w:rFonts w:hint="eastAsia" w:ascii="Times New Roman" w:hAnsi="Times New Roman"/>
          <w:szCs w:val="22"/>
        </w:rPr>
        <w:t>现代服务业新体系，构建“一核引领、一带三圈、一环多极”总体布局，形成现代服务业高质量发展</w:t>
      </w:r>
      <w:r>
        <w:rPr>
          <w:rFonts w:ascii="Times New Roman" w:hAnsi="Times New Roman"/>
          <w:szCs w:val="22"/>
        </w:rPr>
        <w:t>新格局</w:t>
      </w:r>
      <w:r>
        <w:rPr>
          <w:rFonts w:hint="eastAsia" w:ascii="Times New Roman" w:hAnsi="Times New Roman"/>
          <w:szCs w:val="22"/>
        </w:rPr>
        <w:t>，</w:t>
      </w:r>
      <w:r>
        <w:rPr>
          <w:rFonts w:hint="eastAsia"/>
        </w:rPr>
        <w:t>重塑服务业带动力、品牌力、竞争力。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6" w:name="_Toc135593289"/>
      <w:r>
        <w:rPr>
          <w:rFonts w:hint="eastAsia" w:ascii="Times New Roman" w:hAnsi="Times New Roman" w:cs="Times New Roman"/>
          <w:b/>
          <w:sz w:val="32"/>
        </w:rPr>
        <w:t>（一）指导思想</w:t>
      </w:r>
      <w:bookmarkEnd w:id="6"/>
    </w:p>
    <w:p>
      <w:pPr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color w:val="000000"/>
          <w:szCs w:val="32"/>
        </w:rPr>
        <w:t>坚持以习近平新时代中国特色社会主义思想为指导，全面贯彻党的二十大精神，坚定不移贯彻新发展理念，以推动高质量发展为主题，以构建优质高效服务业新体系为目标，秉持链式思维、双向赋能、融合发展的原则，拓增量、升存量、优业态、塑品牌、强主体，主动服务和融入新发展格局，</w:t>
      </w:r>
      <w:r>
        <w:rPr>
          <w:rFonts w:hint="eastAsia" w:ascii="Times New Roman" w:hAnsi="Times New Roman"/>
          <w:szCs w:val="22"/>
        </w:rPr>
        <w:t>着力</w:t>
      </w:r>
      <w:r>
        <w:rPr>
          <w:rFonts w:ascii="Times New Roman" w:hAnsi="Times New Roman"/>
          <w:szCs w:val="22"/>
        </w:rPr>
        <w:t>建设</w:t>
      </w:r>
      <w:r>
        <w:rPr>
          <w:rFonts w:hint="eastAsia" w:ascii="Times New Roman" w:hAnsi="Times New Roman"/>
          <w:szCs w:val="22"/>
        </w:rPr>
        <w:t>“1个科技服务引领、1张文旅名片带动、</w:t>
      </w:r>
      <w:r>
        <w:rPr>
          <w:rFonts w:ascii="Times New Roman" w:hAnsi="Times New Roman"/>
          <w:szCs w:val="22"/>
        </w:rPr>
        <w:t>4</w:t>
      </w:r>
      <w:r>
        <w:rPr>
          <w:rFonts w:hint="eastAsia" w:ascii="Times New Roman" w:hAnsi="Times New Roman"/>
          <w:szCs w:val="22"/>
        </w:rPr>
        <w:t>大产业价值赋能、</w:t>
      </w:r>
      <w:r>
        <w:rPr>
          <w:rFonts w:ascii="Times New Roman" w:hAnsi="Times New Roman"/>
          <w:szCs w:val="22"/>
        </w:rPr>
        <w:t>1</w:t>
      </w:r>
      <w:r>
        <w:rPr>
          <w:rFonts w:hint="eastAsia" w:ascii="Times New Roman" w:hAnsi="Times New Roman"/>
          <w:szCs w:val="22"/>
        </w:rPr>
        <w:t>个数字服务筑基”的</w:t>
      </w:r>
      <w:r>
        <w:rPr>
          <w:rFonts w:hint="eastAsia" w:ascii="Times New Roman" w:hAnsi="Times New Roman" w:cs="Times New Roman"/>
          <w:color w:val="000000"/>
          <w:szCs w:val="32"/>
        </w:rPr>
        <w:t xml:space="preserve"> “</w:t>
      </w:r>
      <w:r>
        <w:rPr>
          <w:rFonts w:ascii="Times New Roman" w:hAnsi="Times New Roman" w:cs="Times New Roman"/>
          <w:color w:val="000000"/>
          <w:szCs w:val="32"/>
        </w:rPr>
        <w:t>1141”产业体系，全力推动</w:t>
      </w:r>
      <w:r>
        <w:rPr>
          <w:rFonts w:hint="eastAsia" w:ascii="Times New Roman" w:hAnsi="Times New Roman" w:cs="Times New Roman"/>
          <w:color w:val="000000"/>
          <w:szCs w:val="32"/>
        </w:rPr>
        <w:t>泰安市现代服务业与新型工业化</w:t>
      </w:r>
      <w:r>
        <w:rPr>
          <w:rFonts w:ascii="Times New Roman" w:hAnsi="Times New Roman" w:cs="Times New Roman"/>
          <w:color w:val="000000"/>
          <w:szCs w:val="32"/>
        </w:rPr>
        <w:t>相互赋能、互促共进，加快全市现代化</w:t>
      </w:r>
      <w:r>
        <w:rPr>
          <w:rFonts w:hint="eastAsia" w:ascii="Times New Roman" w:hAnsi="Times New Roman" w:cs="Times New Roman"/>
          <w:szCs w:val="32"/>
        </w:rPr>
        <w:t>经济体系</w:t>
      </w:r>
      <w:r>
        <w:rPr>
          <w:rFonts w:ascii="Times New Roman" w:hAnsi="Times New Roman" w:cs="Times New Roman"/>
          <w:color w:val="000000"/>
          <w:szCs w:val="32"/>
        </w:rPr>
        <w:t>建设和社会全面进步，为新时代社会主义现代化强市建设提供有力支撑</w:t>
      </w:r>
      <w:r>
        <w:rPr>
          <w:rFonts w:hint="eastAsia" w:ascii="Times New Roman" w:hAnsi="Times New Roman" w:cs="Times New Roman"/>
          <w:color w:val="000000"/>
          <w:szCs w:val="32"/>
        </w:rPr>
        <w:t>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7" w:name="_Toc135593290"/>
      <w:r>
        <w:rPr>
          <w:rFonts w:hint="eastAsia" w:ascii="Times New Roman" w:hAnsi="Times New Roman" w:cs="Times New Roman"/>
          <w:b/>
          <w:sz w:val="32"/>
        </w:rPr>
        <w:t>（二）发展原则</w:t>
      </w:r>
      <w:bookmarkEnd w:id="7"/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坚持双向赋能、融合发展</w:t>
      </w:r>
      <w:r>
        <w:rPr>
          <w:rFonts w:hint="eastAsia" w:ascii="Times New Roman" w:hAnsi="Times New Roman" w:cs="Times New Roman"/>
          <w:color w:val="000000"/>
          <w:szCs w:val="32"/>
        </w:rPr>
        <w:t>。秉承链式思维理念，加强现代服务业对新型工业化支撑和赋能功能，构建多层次、多维度产业服务生态，促进服务业与各行业之间相融相长、耦合共生。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坚持创新驱动、品质发展</w:t>
      </w:r>
      <w:r>
        <w:rPr>
          <w:rFonts w:hint="eastAsia" w:ascii="Times New Roman" w:hAnsi="Times New Roman" w:cs="Times New Roman"/>
          <w:color w:val="000000"/>
          <w:szCs w:val="32"/>
        </w:rPr>
        <w:t>。秉承创新发展理念，推进流量经济变现转化。大力发展规模经济、范围经济，提升高效优质服务标准和范围。加快服务业模式创新、业态创新、技术创新，全面加强数字赋能，加快服务业数字化智慧化升级，激发服务业新场景新应用，实现城市服务品质发展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坚持招强引优、活力发展</w:t>
      </w:r>
      <w:r>
        <w:rPr>
          <w:rFonts w:hint="eastAsia" w:ascii="Times New Roman" w:hAnsi="Times New Roman" w:cs="Times New Roman"/>
          <w:color w:val="000000"/>
          <w:szCs w:val="32"/>
        </w:rPr>
        <w:t>。秉承市场发展理念，发挥企业在市场中主体作用，聚焦重点行业、重点领域、重点环节，加大高质量企业招引力度，加强本地高潜力企业梯队培育，壮大经营主体规模，激发服务业活力，推动连锁化、品牌化发展，形成整体竞争优势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坚持筑新格局、开放发展</w:t>
      </w:r>
      <w:r>
        <w:rPr>
          <w:rFonts w:hint="eastAsia" w:ascii="Times New Roman" w:hAnsi="Times New Roman" w:cs="Times New Roman"/>
          <w:color w:val="000000"/>
          <w:szCs w:val="32"/>
        </w:rPr>
        <w:t>。秉承开放协同理念，推动现代服务业国际化发展，广泛参与国际分工、竞争与合作，提高开放广度，形成全球范围内资源链接、要素配置、市场布局能力。积极参与“一带一路”建设，深层次融入黄河流域生态保护和高质量发展、省会城市群经济圈战略，形成开放发展新格局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坚持人本导向、共享发展</w:t>
      </w:r>
      <w:r>
        <w:rPr>
          <w:rFonts w:hint="eastAsia" w:ascii="Times New Roman" w:hAnsi="Times New Roman" w:cs="Times New Roman"/>
          <w:color w:val="000000"/>
          <w:szCs w:val="32"/>
        </w:rPr>
        <w:t>。坚持成果共享理念，以满足人民日益增长的美好生活需要为导向，加快补齐公共服务短板，增强民生服务能力，切实提升人民群众幸福感、获得感、安全感。鼓励人民群众积极参与服务业发展，共享现代服务业发展红利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8" w:name="_Toc135593291"/>
      <w:r>
        <w:rPr>
          <w:rFonts w:hint="eastAsia" w:ascii="Times New Roman" w:hAnsi="Times New Roman" w:cs="Times New Roman"/>
          <w:b/>
          <w:sz w:val="32"/>
        </w:rPr>
        <w:t>（三）战略定位</w:t>
      </w:r>
      <w:bookmarkEnd w:id="8"/>
    </w:p>
    <w:p>
      <w:pPr>
        <w:ind w:firstLine="642" w:firstLineChars="200"/>
      </w:pPr>
      <w:r>
        <w:rPr>
          <w:rFonts w:hint="eastAsia"/>
          <w:b/>
          <w:bCs/>
        </w:rPr>
        <w:t>全省高端服务要素配置重要集聚地。</w:t>
      </w:r>
      <w:r>
        <w:rPr>
          <w:rFonts w:hint="eastAsia"/>
        </w:rPr>
        <w:t>加强消费业态创新，深挖消费潜力，增强消费吸附能力，打造成为鲁中区域活力消费重要目的地。加强科技服务、数字服务、现代金融等高端业态集聚，提振产业能级，提升物流、商流、资金流、信息流、人才流等要素资源配置能力，打造成为资源配置枢纽和集散地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/>
          <w:b/>
          <w:bCs/>
        </w:rPr>
        <w:t>全国服务业与工业赋能融合新示范。</w:t>
      </w:r>
      <w:r>
        <w:rPr>
          <w:rFonts w:hint="eastAsia"/>
        </w:rPr>
        <w:t>加速推动现代服务业与新型工业化</w:t>
      </w:r>
      <w:r>
        <w:rPr>
          <w:rFonts w:hint="eastAsia" w:ascii="Times New Roman" w:hAnsi="Times New Roman" w:cs="Times New Roman"/>
          <w:szCs w:val="32"/>
        </w:rPr>
        <w:t>双向赋能，形成具有泰</w:t>
      </w:r>
      <w:r>
        <w:rPr>
          <w:rFonts w:hint="eastAsia" w:ascii="Times New Roman" w:hAnsi="Times New Roman" w:cs="Times New Roman"/>
          <w:color w:val="000000"/>
          <w:szCs w:val="32"/>
        </w:rPr>
        <w:t>安特色的两业融合新机制、新模式和新业态，两业融合发展水平和融合层次显著提高，</w:t>
      </w:r>
      <w:r>
        <w:rPr>
          <w:rFonts w:hint="eastAsia" w:ascii="Times New Roman" w:hAnsi="Times New Roman" w:cs="Times New Roman"/>
          <w:szCs w:val="32"/>
        </w:rPr>
        <w:t>打造成为全国知名</w:t>
      </w:r>
      <w:r>
        <w:rPr>
          <w:rFonts w:hint="eastAsia" w:ascii="Times New Roman" w:hAnsi="Times New Roman" w:cs="Times New Roman"/>
          <w:color w:val="000000"/>
          <w:szCs w:val="32"/>
        </w:rPr>
        <w:t>的融合示范城市。</w:t>
      </w:r>
    </w:p>
    <w:p>
      <w:pPr>
        <w:ind w:firstLine="642" w:firstLineChars="200"/>
      </w:pPr>
      <w:r>
        <w:rPr>
          <w:rFonts w:hint="eastAsia"/>
          <w:b/>
          <w:bCs/>
        </w:rPr>
        <w:t>世界级的文化旅游休闲目的地城市。</w:t>
      </w:r>
      <w:r>
        <w:rPr>
          <w:rFonts w:hint="eastAsia"/>
        </w:rPr>
        <w:t>强化世界双遗产泰山核心作用，突出山城融合特点，深入挖掘文化内涵，创新文旅融合业态，开发特色品牌产品，完善配套服务功能，激发文旅消费活力，推动全域化、融合化、特色化、品质化、智慧化发展，打造成为国际文旅休闲目的地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9" w:name="_Toc135593292"/>
      <w:r>
        <w:rPr>
          <w:rFonts w:hint="eastAsia" w:ascii="Times New Roman" w:hAnsi="Times New Roman" w:cs="Times New Roman"/>
          <w:b/>
          <w:sz w:val="32"/>
        </w:rPr>
        <w:t>（四）发展目标</w:t>
      </w:r>
      <w:bookmarkEnd w:id="9"/>
    </w:p>
    <w:p>
      <w:pPr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color w:val="000000"/>
          <w:szCs w:val="32"/>
        </w:rPr>
        <w:t>到</w:t>
      </w:r>
      <w:r>
        <w:rPr>
          <w:rFonts w:ascii="Times New Roman" w:hAnsi="Times New Roman" w:cs="Times New Roman"/>
          <w:color w:val="000000"/>
          <w:szCs w:val="32"/>
        </w:rPr>
        <w:t>2025年，</w:t>
      </w:r>
      <w:r>
        <w:rPr>
          <w:rFonts w:hint="eastAsia" w:ascii="Times New Roman" w:hAnsi="Times New Roman" w:cs="Times New Roman"/>
          <w:color w:val="000000"/>
          <w:szCs w:val="32"/>
        </w:rPr>
        <w:t>优质高效服务业新体系建设取得明显成效，综合实力和竞争力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显著增强</w:t>
      </w:r>
      <w:r>
        <w:rPr>
          <w:rFonts w:ascii="Times New Roman" w:hAnsi="Times New Roman" w:cs="Times New Roman"/>
          <w:color w:val="000000"/>
          <w:szCs w:val="32"/>
        </w:rPr>
        <w:t>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——</w:t>
      </w:r>
      <w:r>
        <w:rPr>
          <w:rFonts w:hint="eastAsia" w:ascii="Times New Roman" w:hAnsi="Times New Roman" w:cs="Times New Roman"/>
          <w:b/>
          <w:bCs/>
          <w:color w:val="000000"/>
          <w:szCs w:val="32"/>
        </w:rPr>
        <w:t>规模质效</w:t>
      </w:r>
      <w:r>
        <w:rPr>
          <w:rFonts w:hint="eastAsia" w:ascii="Times New Roman" w:hAnsi="Times New Roman" w:cs="Times New Roman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大幅提升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cs="Times New Roman"/>
          <w:color w:val="000000"/>
          <w:szCs w:val="32"/>
        </w:rPr>
        <w:t>服务业增加值年均增速高于全市地区生产总值增速，达到全省中上游水平。到2</w:t>
      </w:r>
      <w:r>
        <w:rPr>
          <w:rFonts w:ascii="Times New Roman" w:hAnsi="Times New Roman" w:cs="Times New Roman"/>
          <w:color w:val="000000"/>
          <w:szCs w:val="32"/>
        </w:rPr>
        <w:t>025</w:t>
      </w:r>
      <w:r>
        <w:rPr>
          <w:rFonts w:hint="eastAsia" w:ascii="Times New Roman" w:hAnsi="Times New Roman" w:cs="Times New Roman"/>
          <w:color w:val="000000"/>
          <w:szCs w:val="32"/>
        </w:rPr>
        <w:t>年，</w:t>
      </w:r>
      <w:r>
        <w:rPr>
          <w:rFonts w:hint="eastAsia" w:ascii="Times New Roman" w:hAnsi="Times New Roman" w:cs="Times New Roman"/>
          <w:szCs w:val="32"/>
        </w:rPr>
        <w:t>力争</w:t>
      </w:r>
      <w:r>
        <w:rPr>
          <w:rFonts w:hint="eastAsia" w:ascii="Times New Roman" w:hAnsi="Times New Roman" w:cs="Times New Roman"/>
          <w:color w:val="000000"/>
          <w:szCs w:val="32"/>
        </w:rPr>
        <w:t>全市服务业增加</w:t>
      </w:r>
      <w:r>
        <w:rPr>
          <w:rFonts w:hint="eastAsia" w:ascii="Times New Roman" w:hAnsi="Times New Roman" w:cs="Times New Roman"/>
          <w:szCs w:val="32"/>
        </w:rPr>
        <w:t>值突破</w:t>
      </w:r>
      <w:r>
        <w:rPr>
          <w:rFonts w:ascii="Times New Roman" w:hAnsi="Times New Roman" w:cs="Times New Roman"/>
          <w:szCs w:val="32"/>
        </w:rPr>
        <w:t>2000</w:t>
      </w:r>
      <w:r>
        <w:rPr>
          <w:rFonts w:hint="eastAsia" w:ascii="Times New Roman" w:hAnsi="Times New Roman" w:cs="Times New Roman"/>
          <w:szCs w:val="32"/>
        </w:rPr>
        <w:t>亿元，</w:t>
      </w:r>
      <w:r>
        <w:rPr>
          <w:rFonts w:ascii="Times New Roman" w:hAnsi="Times New Roman" w:cs="Times New Roman"/>
          <w:szCs w:val="32"/>
        </w:rPr>
        <w:t>服</w:t>
      </w:r>
      <w:r>
        <w:rPr>
          <w:rFonts w:ascii="Times New Roman" w:hAnsi="Times New Roman" w:cs="Times New Roman"/>
          <w:color w:val="000000"/>
          <w:szCs w:val="32"/>
        </w:rPr>
        <w:t>务业对新型工业化强市战略和国民经济的支撑作用更加突出。</w:t>
      </w:r>
      <w:r>
        <w:rPr>
          <w:rFonts w:hint="eastAsia" w:ascii="Times New Roman" w:hAnsi="Times New Roman" w:cs="Times New Roman"/>
          <w:color w:val="000000"/>
          <w:szCs w:val="32"/>
        </w:rPr>
        <w:t>对外开放水平明显提升，高端要素资源集聚能力进一步增强。到2</w:t>
      </w:r>
      <w:r>
        <w:rPr>
          <w:rFonts w:ascii="Times New Roman" w:hAnsi="Times New Roman" w:cs="Times New Roman"/>
          <w:color w:val="000000"/>
          <w:szCs w:val="32"/>
        </w:rPr>
        <w:t>025</w:t>
      </w:r>
      <w:r>
        <w:rPr>
          <w:rFonts w:hint="eastAsia" w:ascii="Times New Roman" w:hAnsi="Times New Roman" w:cs="Times New Roman"/>
          <w:color w:val="000000"/>
          <w:szCs w:val="32"/>
        </w:rPr>
        <w:t>年，社会消费品零售总额达到1</w:t>
      </w:r>
      <w:r>
        <w:rPr>
          <w:rFonts w:ascii="Times New Roman" w:hAnsi="Times New Roman" w:cs="Times New Roman"/>
          <w:color w:val="000000"/>
          <w:szCs w:val="32"/>
        </w:rPr>
        <w:t>400</w:t>
      </w:r>
      <w:r>
        <w:rPr>
          <w:rFonts w:hint="eastAsia" w:ascii="Times New Roman" w:hAnsi="Times New Roman" w:cs="Times New Roman"/>
          <w:color w:val="000000"/>
          <w:szCs w:val="32"/>
        </w:rPr>
        <w:t>亿元。</w:t>
      </w:r>
    </w:p>
    <w:p>
      <w:pPr>
        <w:ind w:firstLine="642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/>
          <w:b/>
          <w:bCs/>
          <w:szCs w:val="32"/>
        </w:rPr>
        <w:t>——</w:t>
      </w:r>
      <w:r>
        <w:rPr>
          <w:rFonts w:hint="eastAsia" w:ascii="Times New Roman" w:hAnsi="Times New Roman" w:cs="Times New Roman"/>
          <w:b/>
          <w:bCs/>
          <w:szCs w:val="32"/>
        </w:rPr>
        <w:t>产业结构更加优化</w:t>
      </w:r>
      <w:r>
        <w:rPr>
          <w:rFonts w:hint="eastAsia" w:ascii="Times New Roman" w:hAnsi="Times New Roman" w:cs="Times New Roman"/>
          <w:szCs w:val="32"/>
        </w:rPr>
        <w:t>。服务供给质量和效益显著提升，服务业产业体系不断健全，新技术、新业态、新模式集中涌现。现代服务业占服务业增加值比重达到</w:t>
      </w:r>
      <w:r>
        <w:rPr>
          <w:rFonts w:ascii="Times New Roman" w:hAnsi="Times New Roman" w:cs="Times New Roman"/>
          <w:szCs w:val="32"/>
        </w:rPr>
        <w:t>55%</w:t>
      </w:r>
      <w:r>
        <w:rPr>
          <w:rFonts w:hint="eastAsia" w:ascii="Times New Roman" w:hAnsi="Times New Roman" w:cs="Times New Roman"/>
          <w:szCs w:val="32"/>
        </w:rPr>
        <w:t>。</w:t>
      </w:r>
    </w:p>
    <w:p>
      <w:pPr>
        <w:ind w:firstLine="642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/>
          <w:b/>
          <w:bCs/>
          <w:szCs w:val="32"/>
        </w:rPr>
        <w:t>——</w:t>
      </w:r>
      <w:r>
        <w:rPr>
          <w:rFonts w:hint="eastAsia" w:ascii="Times New Roman" w:hAnsi="Times New Roman" w:cs="Times New Roman"/>
          <w:b/>
          <w:bCs/>
          <w:szCs w:val="32"/>
        </w:rPr>
        <w:t>融合发展成效明显。</w:t>
      </w:r>
      <w:r>
        <w:rPr>
          <w:rFonts w:hint="eastAsia" w:ascii="Times New Roman" w:hAnsi="Times New Roman" w:cs="Times New Roman"/>
          <w:szCs w:val="32"/>
        </w:rPr>
        <w:t>现代服务业与新型工业化、现代农业实现深度融合。到2</w:t>
      </w:r>
      <w:r>
        <w:rPr>
          <w:rFonts w:ascii="Times New Roman" w:hAnsi="Times New Roman" w:cs="Times New Roman"/>
          <w:szCs w:val="32"/>
        </w:rPr>
        <w:t>025</w:t>
      </w:r>
      <w:r>
        <w:rPr>
          <w:rFonts w:hint="eastAsia" w:ascii="Times New Roman" w:hAnsi="Times New Roman" w:cs="Times New Roman"/>
          <w:szCs w:val="32"/>
        </w:rPr>
        <w:t>年，形成1</w:t>
      </w:r>
      <w:r>
        <w:rPr>
          <w:rFonts w:ascii="Times New Roman" w:hAnsi="Times New Roman" w:cs="Times New Roman"/>
          <w:szCs w:val="32"/>
        </w:rPr>
        <w:t>0</w:t>
      </w:r>
      <w:r>
        <w:rPr>
          <w:rFonts w:hint="eastAsia" w:ascii="Times New Roman" w:hAnsi="Times New Roman" w:cs="Times New Roman"/>
          <w:szCs w:val="32"/>
        </w:rPr>
        <w:t>个创新活跃、效益显著、质量卓越、带动效应突出的深度融合发展的企业、平台和示范区。</w:t>
      </w:r>
    </w:p>
    <w:p>
      <w:pPr>
        <w:ind w:firstLine="642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/>
          <w:b/>
          <w:bCs/>
          <w:szCs w:val="32"/>
        </w:rPr>
        <w:t>——</w:t>
      </w:r>
      <w:r>
        <w:rPr>
          <w:rFonts w:hint="eastAsia" w:ascii="Times New Roman" w:hAnsi="Times New Roman"/>
          <w:b/>
          <w:bCs/>
          <w:szCs w:val="32"/>
        </w:rPr>
        <w:t>竞争优势快速增强。</w:t>
      </w:r>
      <w:r>
        <w:rPr>
          <w:rFonts w:hint="eastAsia"/>
          <w:szCs w:val="21"/>
        </w:rPr>
        <w:t>城市旅游服务力持续提升，</w:t>
      </w:r>
      <w:r>
        <w:rPr>
          <w:rFonts w:hint="eastAsia" w:ascii="Times New Roman" w:hAnsi="Times New Roman"/>
          <w:szCs w:val="32"/>
        </w:rPr>
        <w:t>建成具有国际影响力的“泰安服务”品牌，建成3</w:t>
      </w:r>
      <w:r>
        <w:rPr>
          <w:rFonts w:ascii="Times New Roman" w:hAnsi="Times New Roman"/>
          <w:szCs w:val="32"/>
        </w:rPr>
        <w:t>-5</w:t>
      </w:r>
      <w:r>
        <w:rPr>
          <w:rFonts w:hint="eastAsia" w:ascii="Times New Roman" w:hAnsi="Times New Roman"/>
          <w:szCs w:val="32"/>
        </w:rPr>
        <w:t>个国内知名的“泰好”系列品牌。</w:t>
      </w:r>
      <w:r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山东省旅游城市排名前五，天平湖旅游度假区</w:t>
      </w:r>
      <w:r>
        <w:rPr>
          <w:rFonts w:hint="eastAsia" w:ascii="Times New Roman" w:hAnsi="Times New Roman"/>
          <w:szCs w:val="32"/>
        </w:rPr>
        <w:t>成功创建为国际级旅游度假区。城市商务服务品质明显提升，构筑全方位、多层次商务服务生态体系，建成走在全国前列的商务服务城市。</w:t>
      </w:r>
    </w:p>
    <w:p>
      <w:pPr>
        <w:ind w:firstLine="64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b/>
          <w:bCs/>
          <w:szCs w:val="32"/>
        </w:rPr>
        <w:t>——</w:t>
      </w:r>
      <w:r>
        <w:rPr>
          <w:rFonts w:hint="eastAsia" w:ascii="Times New Roman" w:hAnsi="Times New Roman"/>
          <w:b/>
          <w:bCs/>
          <w:szCs w:val="32"/>
        </w:rPr>
        <w:t>市场活力持续</w:t>
      </w:r>
      <w:r>
        <w:rPr>
          <w:rFonts w:hint="eastAsia" w:ascii="Times New Roman" w:hAnsi="Times New Roman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激发</w:t>
      </w:r>
      <w:r>
        <w:rPr>
          <w:rFonts w:hint="eastAsia" w:ascii="Times New Roman" w:hAnsi="Times New Roman"/>
          <w:b/>
          <w:bCs/>
          <w:szCs w:val="32"/>
        </w:rPr>
        <w:t>。</w:t>
      </w:r>
      <w:r>
        <w:rPr>
          <w:rFonts w:hint="eastAsia" w:ascii="Times New Roman" w:hAnsi="Times New Roman"/>
          <w:szCs w:val="32"/>
        </w:rPr>
        <w:t>形成一批具有竞争力和全国影响力的骨干企业，规上服务业企业超过</w:t>
      </w:r>
      <w:r>
        <w:rPr>
          <w:rFonts w:ascii="Times New Roman" w:hAnsi="Times New Roman"/>
          <w:szCs w:val="32"/>
        </w:rPr>
        <w:t>400</w:t>
      </w:r>
      <w:r>
        <w:rPr>
          <w:rFonts w:hint="eastAsia" w:ascii="Times New Roman" w:hAnsi="Times New Roman"/>
          <w:szCs w:val="32"/>
        </w:rPr>
        <w:t>家，规上服务业营收过亿元企业超过</w:t>
      </w:r>
      <w:r>
        <w:rPr>
          <w:rFonts w:ascii="Times New Roman" w:hAnsi="Times New Roman"/>
          <w:szCs w:val="32"/>
        </w:rPr>
        <w:t>50</w:t>
      </w:r>
      <w:r>
        <w:rPr>
          <w:rFonts w:hint="eastAsia" w:ascii="Times New Roman" w:hAnsi="Times New Roman"/>
          <w:szCs w:val="32"/>
        </w:rPr>
        <w:t>家。</w:t>
      </w:r>
    </w:p>
    <w:p>
      <w:pPr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到2</w:t>
      </w:r>
      <w:r>
        <w:rPr>
          <w:rFonts w:ascii="Times New Roman" w:hAnsi="Times New Roman" w:cs="Times New Roman"/>
          <w:szCs w:val="32"/>
        </w:rPr>
        <w:t>030</w:t>
      </w:r>
      <w:r>
        <w:rPr>
          <w:rFonts w:hint="eastAsia" w:ascii="Times New Roman" w:hAnsi="Times New Roman" w:cs="Times New Roman"/>
          <w:szCs w:val="32"/>
        </w:rPr>
        <w:t>年，现代服务业规模持续壮大，高附加值服务业环节集聚成势，服务业创新竞争力、市场辐射力、品牌影响力全面提升。</w:t>
      </w:r>
    </w:p>
    <w:p>
      <w:pPr>
        <w:adjustRightInd w:val="0"/>
        <w:snapToGrid w:val="0"/>
        <w:spacing w:before="217" w:after="217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表2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1：泰安市服务业高质量发展目标（2</w:t>
      </w:r>
      <w:r>
        <w:rPr>
          <w:rFonts w:ascii="Times New Roman" w:hAnsi="Times New Roman" w:cs="Times New Roman"/>
          <w:b/>
          <w:bCs/>
          <w:sz w:val="28"/>
          <w:szCs w:val="28"/>
        </w:rPr>
        <w:t>022-2025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年）</w:t>
      </w:r>
    </w:p>
    <w:tbl>
      <w:tblPr>
        <w:tblStyle w:val="20"/>
        <w:tblW w:w="83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60"/>
        <w:gridCol w:w="997"/>
        <w:gridCol w:w="1134"/>
        <w:gridCol w:w="1134"/>
        <w:gridCol w:w="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指标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2022年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2025年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属性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规模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质效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服务业增加值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亿元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1561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2000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七大重点产业增加值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亿元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产业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结构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现代服务业占服务业增加值比重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生产性服务业占服务业增加值比重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融合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发展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两业融合试点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先进制造业和现代服务业融合发展试点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市场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活力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规模以上服务业企业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中国服务业500强企业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≥1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营收过百亿元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纳统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企业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规上服务业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营收过亿元企业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预期性</w:t>
            </w:r>
          </w:p>
        </w:tc>
      </w:tr>
    </w:tbl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10" w:name="_Toc135593293"/>
      <w:r>
        <w:rPr>
          <w:rFonts w:hint="eastAsia" w:ascii="Times New Roman" w:hAnsi="Times New Roman" w:cs="Times New Roman"/>
          <w:b/>
          <w:sz w:val="32"/>
        </w:rPr>
        <w:t>（五）空间格局</w:t>
      </w:r>
      <w:bookmarkEnd w:id="10"/>
    </w:p>
    <w:p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围绕泰安市总体发展布局，统筹规划，引导各县市区、功能区服务业特色发展、集聚发展、联动发展，形成“</w:t>
      </w:r>
      <w:bookmarkStart w:id="11" w:name="_Hlk130498025"/>
      <w:r>
        <w:rPr>
          <w:rFonts w:hint="eastAsia"/>
        </w:rPr>
        <w:t>一核引领、一带三圈、一环多</w:t>
      </w:r>
      <w:bookmarkEnd w:id="11"/>
      <w:r>
        <w:rPr>
          <w:rFonts w:hint="eastAsia"/>
        </w:rPr>
        <w:t>极”的服务业区域发展空间格局。</w:t>
      </w:r>
    </w:p>
    <w:p>
      <w:pPr>
        <w:ind w:firstLine="642" w:firstLineChars="200"/>
      </w:pPr>
      <w:r>
        <w:rPr>
          <w:rFonts w:hint="eastAsia"/>
          <w:b/>
          <w:bCs/>
        </w:rPr>
        <w:t>聚焦“一核引领”</w:t>
      </w:r>
      <w:r>
        <w:rPr>
          <w:rFonts w:hint="eastAsia"/>
        </w:rPr>
        <w:t>。依托中心城区，建设现代服务业核心承载区，大力发展科技服务、数字服务、现代金融、商务服务等高附加值、强辐射带动力的现代服务业。将中心城区打造成为全市总部商务中心、金融服务中心、科创服务中心、商业消费中心、文旅集散中心 “五大中心”。</w:t>
      </w:r>
    </w:p>
    <w:p>
      <w:pPr>
        <w:ind w:firstLine="642" w:firstLineChars="200"/>
      </w:pPr>
      <w:r>
        <w:rPr>
          <w:rFonts w:hint="eastAsia"/>
          <w:b/>
          <w:bCs/>
        </w:rPr>
        <w:t>延展“一带三圈”</w:t>
      </w:r>
      <w:r>
        <w:rPr>
          <w:rFonts w:hint="eastAsia"/>
        </w:rPr>
        <w:t>。“一带”即生产性服务产业发展带。依托新型工业化强市战略主轴，串联</w:t>
      </w:r>
      <w:r>
        <w:rPr>
          <w:rFonts w:ascii="Times New Roman" w:hAnsi="Times New Roman"/>
          <w:szCs w:val="22"/>
        </w:rPr>
        <w:t>肥城市、岱岳区、泰安高新区、新泰市，</w:t>
      </w:r>
      <w:r>
        <w:rPr>
          <w:rFonts w:hint="eastAsia" w:ascii="Times New Roman" w:hAnsi="Times New Roman"/>
          <w:szCs w:val="22"/>
        </w:rPr>
        <w:t>大力发展生产性服务业，推动服务链与产业链深度融合。“三圈”指依托泰山区、肥城市、高新区，形成三大创新活力圈。</w:t>
      </w:r>
    </w:p>
    <w:p>
      <w:pPr>
        <w:ind w:firstLine="642" w:firstLineChars="200"/>
      </w:pPr>
      <w:r>
        <w:rPr>
          <w:rFonts w:hint="eastAsia"/>
          <w:b/>
          <w:bCs/>
        </w:rPr>
        <w:t>发展“一环多极”</w:t>
      </w:r>
      <w:r>
        <w:rPr>
          <w:rFonts w:hint="eastAsia"/>
        </w:rPr>
        <w:t>。“一环”即</w:t>
      </w:r>
      <w:r>
        <w:t>全域旅游环线</w:t>
      </w:r>
      <w:r>
        <w:rPr>
          <w:rFonts w:hint="eastAsia"/>
        </w:rPr>
        <w:t>，</w:t>
      </w:r>
      <w:r>
        <w:t>以泰山景区为核心，对内串联新泰、肥城、宁阳、东平</w:t>
      </w:r>
      <w:r>
        <w:rPr>
          <w:rFonts w:hint="eastAsia"/>
        </w:rPr>
        <w:t>，打造文旅休闲环线。“多极”指依托各县市区特色文化、旅游等资源，谋划一批点状项目。通过核心项目引领，实现点状突破，支撑文化旅游产业布局。</w:t>
      </w:r>
    </w:p>
    <w:p>
      <w:pPr>
        <w:ind w:firstLine="640" w:firstLineChars="200"/>
      </w:pPr>
      <w:r>
        <w:t xml:space="preserve"> </w:t>
      </w:r>
      <w:r>
        <w:br w:type="page"/>
      </w:r>
    </w:p>
    <w:p>
      <w:pPr>
        <w:pStyle w:val="2"/>
        <w:adjustRightInd w:val="0"/>
        <w:spacing w:before="312" w:beforeLines="100" w:after="312" w:afterLines="100" w:line="560" w:lineRule="exact"/>
        <w:ind w:firstLine="640" w:firstLineChars="200"/>
        <w:rPr>
          <w:rFonts w:ascii="Times New Roman" w:hAnsi="Times New Roman" w:cs="Times New Roman"/>
          <w:sz w:val="32"/>
        </w:rPr>
      </w:pPr>
      <w:bookmarkStart w:id="12" w:name="_Toc135593294"/>
      <w:r>
        <w:rPr>
          <w:rFonts w:hint="eastAsia" w:ascii="Times New Roman" w:hAnsi="Times New Roman" w:cs="Times New Roman"/>
          <w:sz w:val="32"/>
        </w:rPr>
        <w:t>三、突出科技服务引领</w:t>
      </w:r>
      <w:bookmarkEnd w:id="12"/>
    </w:p>
    <w:p>
      <w:pPr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color w:val="000000"/>
          <w:szCs w:val="32"/>
        </w:rPr>
        <w:t>紧紧围绕“</w:t>
      </w:r>
      <w:r>
        <w:rPr>
          <w:rFonts w:ascii="Times New Roman" w:hAnsi="Times New Roman" w:cs="Times New Roman"/>
          <w:color w:val="000000"/>
          <w:szCs w:val="32"/>
        </w:rPr>
        <w:t>441</w:t>
      </w:r>
      <w:r>
        <w:rPr>
          <w:rFonts w:hint="eastAsia" w:ascii="Times New Roman" w:hAnsi="Times New Roman" w:cs="Times New Roman"/>
          <w:color w:val="000000"/>
          <w:szCs w:val="32"/>
        </w:rPr>
        <w:t>X”现代产业体系，以“科技+”“产业+”“生态+”的发展思路，着力发展研究开发及服务、创业孵化服务、专业化技术服务三大业态，一体化构建两业高度融合的科技公共服务体系、专业开放共享的科技孵化体系，建设泰安特色凸显的产业集群，协同发展知识产权服务、科学咨询服务、科技金融服务、综合科技服务等业态，打造集政、产、学、研、金、用、介为一体的科技服务生态。到2025年，全市科技服务业规上企业主营业务收入、增加值均实现倍增，分别突破3</w:t>
      </w:r>
      <w:r>
        <w:rPr>
          <w:rFonts w:ascii="Times New Roman" w:hAnsi="Times New Roman" w:cs="Times New Roman"/>
          <w:color w:val="000000"/>
          <w:szCs w:val="32"/>
        </w:rPr>
        <w:t>4</w:t>
      </w:r>
      <w:r>
        <w:rPr>
          <w:rFonts w:hint="eastAsia" w:ascii="Times New Roman" w:hAnsi="Times New Roman" w:cs="Times New Roman"/>
          <w:color w:val="000000"/>
          <w:szCs w:val="32"/>
        </w:rPr>
        <w:t>亿元、1</w:t>
      </w:r>
      <w:r>
        <w:rPr>
          <w:rFonts w:ascii="Times New Roman" w:hAnsi="Times New Roman" w:cs="Times New Roman"/>
          <w:color w:val="000000"/>
          <w:szCs w:val="32"/>
        </w:rPr>
        <w:t>00</w:t>
      </w:r>
      <w:r>
        <w:rPr>
          <w:rFonts w:hint="eastAsia" w:ascii="Times New Roman" w:hAnsi="Times New Roman" w:cs="Times New Roman"/>
          <w:color w:val="000000"/>
          <w:szCs w:val="32"/>
        </w:rPr>
        <w:t>亿元，科技服务机构数量达到</w:t>
      </w:r>
      <w:r>
        <w:rPr>
          <w:rFonts w:ascii="Times New Roman" w:hAnsi="Times New Roman" w:cs="Times New Roman"/>
          <w:color w:val="000000"/>
          <w:szCs w:val="32"/>
        </w:rPr>
        <w:t>100</w:t>
      </w:r>
      <w:r>
        <w:rPr>
          <w:rFonts w:hint="eastAsia" w:ascii="Times New Roman" w:hAnsi="Times New Roman" w:cs="Times New Roman"/>
          <w:color w:val="000000"/>
          <w:szCs w:val="32"/>
        </w:rPr>
        <w:t>家，高新技术企业数量达到8</w:t>
      </w:r>
      <w:r>
        <w:rPr>
          <w:rFonts w:ascii="Times New Roman" w:hAnsi="Times New Roman" w:cs="Times New Roman"/>
          <w:color w:val="000000"/>
          <w:szCs w:val="32"/>
        </w:rPr>
        <w:t>50</w:t>
      </w:r>
      <w:r>
        <w:rPr>
          <w:rFonts w:hint="eastAsia" w:ascii="Times New Roman" w:hAnsi="Times New Roman" w:cs="Times New Roman"/>
          <w:color w:val="000000"/>
          <w:szCs w:val="32"/>
        </w:rPr>
        <w:t>家、科技服务业规模以上企业数量达到</w:t>
      </w:r>
      <w:r>
        <w:rPr>
          <w:rFonts w:ascii="Times New Roman" w:hAnsi="Times New Roman" w:cs="Times New Roman"/>
          <w:color w:val="000000"/>
          <w:szCs w:val="32"/>
        </w:rPr>
        <w:t>100</w:t>
      </w:r>
      <w:r>
        <w:rPr>
          <w:rFonts w:hint="eastAsia" w:ascii="Times New Roman" w:hAnsi="Times New Roman" w:cs="Times New Roman"/>
          <w:color w:val="000000"/>
          <w:szCs w:val="32"/>
        </w:rPr>
        <w:t>家。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13" w:name="_Toc135593295"/>
      <w:r>
        <w:rPr>
          <w:rFonts w:hint="eastAsia" w:ascii="Times New Roman" w:hAnsi="Times New Roman" w:cs="Times New Roman"/>
          <w:b/>
          <w:sz w:val="32"/>
        </w:rPr>
        <w:t>（一）构建科技公共服务体系</w:t>
      </w:r>
      <w:bookmarkEnd w:id="13"/>
    </w:p>
    <w:p>
      <w:pPr>
        <w:ind w:firstLine="642" w:firstLineChars="200"/>
        <w:rPr>
          <w:rFonts w:ascii="Times New Roman" w:hAnsi="Times New Roman" w:cs="Times New Roman"/>
          <w:szCs w:val="32"/>
        </w:rPr>
      </w:pPr>
      <w:r>
        <w:rPr>
          <w:rFonts w:hint="eastAsia"/>
          <w:b/>
          <w:bCs/>
        </w:rPr>
        <w:t>加强</w:t>
      </w:r>
      <w:r>
        <w:rPr>
          <w:rFonts w:hint="eastAsia" w:ascii="Times New Roman" w:hAnsi="Times New Roman" w:cs="Times New Roman"/>
          <w:b/>
          <w:bCs/>
          <w:szCs w:val="32"/>
        </w:rPr>
        <w:t>产业链创新链协同，做强研究开发及服务</w:t>
      </w:r>
      <w:r>
        <w:rPr>
          <w:rFonts w:hint="eastAsia" w:ascii="Times New Roman" w:hAnsi="Times New Roman" w:cs="Times New Roman"/>
          <w:szCs w:val="32"/>
        </w:rPr>
        <w:t>。围</w:t>
      </w:r>
      <w:r>
        <w:rPr>
          <w:rFonts w:hint="eastAsia" w:ascii="Times New Roman" w:hAnsi="Times New Roman" w:cs="Times New Roman"/>
          <w:color w:val="000000"/>
          <w:szCs w:val="32"/>
        </w:rPr>
        <w:t>绕泰安市“441X”现代产</w:t>
      </w:r>
      <w:r>
        <w:rPr>
          <w:rFonts w:hint="eastAsia" w:ascii="Times New Roman" w:hAnsi="Times New Roman" w:cs="Times New Roman"/>
          <w:szCs w:val="32"/>
        </w:rPr>
        <w:t>业体系，加大对基础研究、共性技术研究的投入力度，支持开展多种形式的应用研究和试验发展活动。针对输变电装备、起重机械、高性能纤维材料、新型建筑材料、现代食品等特色产业链，建设6-8个共性技术研发平台与3-5个工业设计平台，为服务于我市重点产业的科技综合服务平台链接专家资源。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新建省级以上服务业创新中心2个，市级以上创新中心15个，</w:t>
      </w:r>
      <w:r>
        <w:rPr>
          <w:rFonts w:hint="eastAsia" w:ascii="Times New Roman" w:hAnsi="Times New Roman" w:cs="Times New Roman"/>
          <w:szCs w:val="32"/>
        </w:rPr>
        <w:t>加强创新中心申报和标准建设，强化科技服务产业对先进制造业的支撑。鼓励研发类企业专业化发展，补足市场化新型研发组织、研发中介和研发服务外包等新业态，支持龙头企业的研发部门与实验室独立化、法人化运作。支持以骨干企业、本地高校重点学科实验室为核心组建泰安市科技服务产业联盟，推动资源的优势互补，为各类创新主体提供全链式的集成服务。鼓励</w:t>
      </w:r>
      <w:r>
        <w:rPr>
          <w:rFonts w:ascii="Times New Roman" w:hAnsi="Times New Roman" w:cs="Times New Roman"/>
          <w:szCs w:val="32"/>
        </w:rPr>
        <w:t>国家先进印染技术制造业创新中心</w:t>
      </w:r>
      <w:r>
        <w:rPr>
          <w:rFonts w:hint="eastAsia" w:ascii="Times New Roman" w:hAnsi="Times New Roman" w:cs="Times New Roman"/>
          <w:szCs w:val="32"/>
        </w:rPr>
        <w:t>等各类创新平台向社会开放，实现科技服务资源开放共享，提高科技服务创新的社会化程度。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</w:rPr>
              <w:br w:type="page"/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专栏3</w:t>
            </w:r>
            <w:r>
              <w:rPr>
                <w:rFonts w:ascii="Times New Roman" w:hAnsi="Times New Roman"/>
                <w:b/>
                <w:bCs/>
                <w:sz w:val="24"/>
              </w:rPr>
              <w:t>-1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：泰安市重点布局科研服务平台/企业方向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before="0" w:beforeAutospacing="0" w:after="0" w:afterAutospacing="0" w:line="276" w:lineRule="auto"/>
              <w:ind w:firstLine="481" w:firstLineChars="200"/>
              <w:jc w:val="both"/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1</w:t>
            </w:r>
            <w:r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高端装备制造：</w:t>
            </w:r>
            <w:r>
              <w:rPr>
                <w:rFonts w:hint="eastAsia" w:ascii="Times New Roman" w:hAnsi="Times New Roman" w:eastAsia="仿宋_GB2312"/>
                <w:kern w:val="2"/>
                <w:szCs w:val="32"/>
              </w:rPr>
              <w:t>超高压设备、储能设备、成套装备全生命周期管理的软件系统、电控系统、电动机、精密机床、智能传感器、智能工厂的软硬件设备、汽车电子等。</w:t>
            </w:r>
          </w:p>
          <w:p>
            <w:pPr>
              <w:pStyle w:val="16"/>
              <w:spacing w:before="0" w:beforeAutospacing="0" w:after="0" w:afterAutospacing="0" w:line="276" w:lineRule="auto"/>
              <w:ind w:firstLine="481" w:firstLineChars="200"/>
              <w:jc w:val="both"/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2</w:t>
            </w:r>
            <w:r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新材料：</w:t>
            </w:r>
            <w:r>
              <w:rPr>
                <w:rFonts w:hint="eastAsia" w:ascii="Times New Roman" w:hAnsi="Times New Roman" w:eastAsia="仿宋_GB2312"/>
                <w:kern w:val="2"/>
                <w:szCs w:val="32"/>
              </w:rPr>
              <w:t>高合金金属材料的绿色生产及材料应用，高性能纤维材料及复合材料的性能提升、建筑材料生产“零碳”“零废”的工艺升级，钛合金/铝合金材料、3D打印粉末、高温合金研发及生产。</w:t>
            </w:r>
          </w:p>
          <w:p>
            <w:pPr>
              <w:pStyle w:val="16"/>
              <w:spacing w:before="0" w:beforeAutospacing="0" w:after="0" w:afterAutospacing="0" w:line="276" w:lineRule="auto"/>
              <w:ind w:firstLine="481" w:firstLineChars="200"/>
              <w:jc w:val="both"/>
              <w:rPr>
                <w:rFonts w:ascii="Times New Roman" w:hAnsi="Times New Roman" w:eastAsia="仿宋_GB2312"/>
                <w:kern w:val="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3</w:t>
            </w:r>
            <w:r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现代食品：</w:t>
            </w:r>
            <w:r>
              <w:rPr>
                <w:rFonts w:hint="eastAsia" w:ascii="Times New Roman" w:hAnsi="Times New Roman" w:eastAsia="仿宋_GB2312"/>
                <w:kern w:val="2"/>
                <w:szCs w:val="32"/>
              </w:rPr>
              <w:t>食品提纯精粹技术、食品保质保鲜技术。</w:t>
            </w:r>
          </w:p>
          <w:p>
            <w:pPr>
              <w:pStyle w:val="16"/>
              <w:spacing w:before="0" w:beforeAutospacing="0" w:after="0" w:afterAutospacing="0" w:line="276" w:lineRule="auto"/>
              <w:ind w:firstLine="481" w:firstLineChars="200"/>
              <w:jc w:val="both"/>
              <w:rPr>
                <w:rFonts w:ascii="Times New Roman" w:hAnsi="Times New Roman" w:eastAsia="仿宋_GB2312"/>
                <w:kern w:val="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4</w:t>
            </w:r>
            <w:r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高端化工：</w:t>
            </w:r>
            <w:r>
              <w:rPr>
                <w:rFonts w:hint="eastAsia" w:ascii="Times New Roman" w:hAnsi="Times New Roman" w:eastAsia="仿宋_GB2312"/>
                <w:kern w:val="2"/>
                <w:szCs w:val="32"/>
              </w:rPr>
              <w:t>化学试剂及助剂、应用于新能源领域的精细化工材料、高性能树脂、医药健康领域的化学药、高端聚烯烃、特种工程塑料、合成橡胶、有机氟硅材料、生物可降解材料、食品添加剂、饲料添加剂、高端农药、危废综合处理等。</w:t>
            </w:r>
          </w:p>
          <w:p>
            <w:pPr>
              <w:pStyle w:val="16"/>
              <w:spacing w:before="0" w:beforeAutospacing="0" w:after="0" w:afterAutospacing="0" w:line="276" w:lineRule="auto"/>
              <w:ind w:firstLine="481" w:firstLineChars="200"/>
              <w:jc w:val="both"/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5</w:t>
            </w:r>
            <w:r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新能源</w:t>
            </w:r>
            <w:r>
              <w:rPr>
                <w:rFonts w:hint="eastAsia" w:ascii="Times New Roman" w:hAnsi="Times New Roman" w:eastAsia="仿宋_GB2312"/>
                <w:kern w:val="2"/>
                <w:szCs w:val="32"/>
              </w:rPr>
              <w:t>：风、光、储、氢等领域的新型零配件、技术路径，钠离子电池、电池梯次利用与回收、充换电基础设施、燃料电池、高镍、无钴正极等。</w:t>
            </w:r>
          </w:p>
          <w:p>
            <w:pPr>
              <w:pStyle w:val="16"/>
              <w:spacing w:before="0" w:beforeAutospacing="0" w:after="0" w:afterAutospacing="0" w:line="276" w:lineRule="auto"/>
              <w:ind w:firstLine="481" w:firstLineChars="200"/>
              <w:jc w:val="both"/>
              <w:rPr>
                <w:rFonts w:ascii="Times New Roman" w:hAnsi="Times New Roman" w:eastAsia="仿宋_GB2312"/>
                <w:kern w:val="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6</w:t>
            </w:r>
            <w:r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医药及医疗器械：</w:t>
            </w:r>
            <w:r>
              <w:rPr>
                <w:rFonts w:hint="eastAsia" w:ascii="Times New Roman" w:hAnsi="Times New Roman" w:eastAsia="仿宋_GB2312"/>
                <w:kern w:val="2"/>
                <w:szCs w:val="32"/>
              </w:rPr>
              <w:t>小核酸药物研发、疫苗技术研发、现代中药配方、IVD体外诊断、高值医疗耗材、呼吸系统药品、合成生物等领域。</w:t>
            </w:r>
          </w:p>
          <w:p>
            <w:pPr>
              <w:pStyle w:val="16"/>
              <w:spacing w:before="0" w:beforeAutospacing="0" w:after="0" w:afterAutospacing="0" w:line="276" w:lineRule="auto"/>
              <w:ind w:firstLine="481" w:firstLineChars="200"/>
              <w:jc w:val="both"/>
              <w:rPr>
                <w:rFonts w:ascii="Times New Roman" w:hAnsi="Times New Roman" w:eastAsia="仿宋_GB2312"/>
                <w:kern w:val="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7</w:t>
            </w:r>
            <w:r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纺织服装：</w:t>
            </w:r>
            <w:r>
              <w:rPr>
                <w:rFonts w:ascii="Times New Roman" w:hAnsi="Times New Roman" w:eastAsia="仿宋_GB2312"/>
                <w:kern w:val="2"/>
                <w:szCs w:val="32"/>
              </w:rPr>
              <w:t>功能性面料、产业用纺织品功能性提升等</w:t>
            </w:r>
            <w:r>
              <w:rPr>
                <w:rFonts w:hint="eastAsia" w:ascii="Times New Roman" w:hAnsi="Times New Roman" w:eastAsia="仿宋_GB2312"/>
                <w:kern w:val="2"/>
                <w:szCs w:val="32"/>
              </w:rPr>
              <w:t>。</w:t>
            </w:r>
          </w:p>
          <w:p>
            <w:pPr>
              <w:pStyle w:val="16"/>
              <w:spacing w:before="0" w:beforeAutospacing="0" w:after="0" w:afterAutospacing="0" w:line="276" w:lineRule="auto"/>
              <w:ind w:firstLine="481" w:firstLineChars="20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8</w:t>
            </w:r>
            <w:r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数字经济：</w:t>
            </w:r>
            <w:r>
              <w:rPr>
                <w:rFonts w:hint="eastAsia" w:ascii="Times New Roman" w:hAnsi="Times New Roman" w:eastAsia="仿宋_GB2312"/>
                <w:kern w:val="2"/>
                <w:szCs w:val="32"/>
              </w:rPr>
              <w:t>云原生相关技术、IT安全软件、客服人工智能、软件外包/系统集成、工业互联网软件等。</w:t>
            </w:r>
          </w:p>
        </w:tc>
      </w:tr>
    </w:tbl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业态与要素集聚，营造科技服务生态。</w:t>
      </w:r>
      <w:r>
        <w:rPr>
          <w:rFonts w:ascii="Times New Roman" w:hAnsi="Times New Roman" w:cs="Times New Roman"/>
          <w:color w:val="000000"/>
          <w:szCs w:val="32"/>
        </w:rPr>
        <w:t>积极发展知识产权、科技咨询、科技金融、综合科技服务等业态。以科技创新需求为导向，大力完善知识产权代理、法律、信息、咨询、培训等服务，提升知识产权信息分析、运营实施、评估交易、保护维权、投融资等服务水平，为科技型企业进行专利申报、专利保护、专利交易等知识产权服务工作</w:t>
      </w:r>
      <w:r>
        <w:rPr>
          <w:rFonts w:hint="eastAsia" w:ascii="Times New Roman" w:hAnsi="Times New Roman" w:cs="Times New Roman"/>
          <w:color w:val="000000"/>
          <w:szCs w:val="32"/>
        </w:rPr>
        <w:t>。优化提升科技咨询业态，鼓励发展科技战略研究、科技评估、科技招投标等科技咨询服务业，积极培育管理服务外包、项目管理外包等新业态。支持科技咨询机构、知识服务机构、生产力促进中心等积极应用大数据、云计算等现代信息技术，创新服务模式，开展网络化、集成化的科技咨询和知识服务。打造科技金融生态体系，积极推动知识产权质押、创投资金投资等多元融资模式，推动科技金融产品和服务模式创新，构建“科技+金融”的服务生态。推动综合科技服务与应用场景深度融合，支持科技服务机构面向军民科技融合等领域开展综合服务，鼓励科技服务机构的跨领域融合、跨区域合作，创新服务模式和商业模式，发展全链条的科技服务，形成集成化总包、专业化分包的综合科技服务模式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14" w:name="_Toc135593296"/>
      <w:r>
        <w:rPr>
          <w:rFonts w:hint="eastAsia" w:ascii="Times New Roman" w:hAnsi="Times New Roman" w:cs="Times New Roman"/>
          <w:b/>
          <w:sz w:val="32"/>
        </w:rPr>
        <w:t>（二）完善科技孵化转化服务</w:t>
      </w:r>
      <w:bookmarkEnd w:id="14"/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模式与服务多维创新，打造创业孵化服务基地。</w:t>
      </w:r>
      <w:r>
        <w:rPr>
          <w:rFonts w:hint="eastAsia" w:ascii="Times New Roman" w:hAnsi="Times New Roman" w:cs="Times New Roman"/>
          <w:color w:val="000000"/>
          <w:szCs w:val="32"/>
        </w:rPr>
        <w:t>全面优化盘活泰安高新技术创业服务中心等平台载体，</w:t>
      </w:r>
      <w:r>
        <w:rPr>
          <w:rFonts w:ascii="Times New Roman" w:hAnsi="Times New Roman" w:cs="Times New Roman"/>
          <w:color w:val="000000"/>
          <w:szCs w:val="32"/>
        </w:rPr>
        <w:t>依托泰安市的高校资源，探索建立“众创空间</w:t>
      </w:r>
      <w:r>
        <w:rPr>
          <w:rFonts w:hint="eastAsia" w:ascii="Times New Roman" w:hAnsi="Times New Roman" w:cs="Times New Roman"/>
          <w:color w:val="000000"/>
          <w:szCs w:val="32"/>
        </w:rPr>
        <w:t>-</w:t>
      </w:r>
      <w:r>
        <w:rPr>
          <w:rFonts w:ascii="Times New Roman" w:hAnsi="Times New Roman" w:cs="Times New Roman"/>
          <w:color w:val="000000"/>
          <w:szCs w:val="32"/>
        </w:rPr>
        <w:t>孵化器-加速器”链条孵化体系</w:t>
      </w:r>
      <w:r>
        <w:rPr>
          <w:rFonts w:hint="eastAsia" w:ascii="Times New Roman" w:hAnsi="Times New Roman" w:cs="Times New Roman"/>
          <w:color w:val="000000"/>
          <w:szCs w:val="32"/>
        </w:rPr>
        <w:t>。创新孵化器模式，积极探索“科技飞地”模式，以企业或政府为主导分别在北京、上海、深圳等地建设3个以上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泰安科技创新飞地，</w:t>
      </w:r>
      <w:r>
        <w:rPr>
          <w:rFonts w:hint="eastAsia" w:ascii="Times New Roman" w:hAnsi="Times New Roman" w:cs="Times New Roman"/>
          <w:color w:val="000000"/>
          <w:szCs w:val="32"/>
        </w:rPr>
        <w:t>打造“孵化在北上深、加速两地协同、产业化在泰安”的协同孵化服务体系。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着力提升科技企业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孵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化载体专业化水平，鼓励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孵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化载体对创业企业、创业者提供专业化、实践性辅导服务，搭建或引进孵化资金赋能企业发展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cs="Times New Roman"/>
          <w:color w:val="000000"/>
          <w:szCs w:val="32"/>
        </w:rPr>
        <w:t>充分利用各类专家库资源、智力机构资源，有针对性地筛选技术、财务、法律、金融、咨询等各方面专业人才，不断完善我市孵化器综合赋能能力，</w:t>
      </w:r>
      <w:r>
        <w:rPr>
          <w:rFonts w:ascii="Times New Roman" w:hAnsi="Times New Roman" w:cs="Times New Roman"/>
          <w:color w:val="000000"/>
          <w:szCs w:val="32"/>
        </w:rPr>
        <w:t>打造“泰山智谷”平台，用好新泰·中关村信息谷、启迪之星、山大工研院等科创平台，推动全市孵化载体从政策洼地型向赋能高地型转型</w:t>
      </w:r>
      <w:r>
        <w:rPr>
          <w:rFonts w:hint="eastAsia" w:ascii="Times New Roman" w:hAnsi="Times New Roman" w:cs="Times New Roman"/>
          <w:color w:val="000000"/>
          <w:szCs w:val="32"/>
        </w:rPr>
        <w:t>。鼓励支持大型骨干企业和社会资本投资兴办专业化孵化器，以市场化手段促进产业资源、创业资本、高端人才等创新要素和各类服务机构向孵化器聚集，为在孵企业提供高质量创业增值服务。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产学研协同发展，做精技术转移服务体系。</w:t>
      </w:r>
      <w:r>
        <w:rPr>
          <w:rFonts w:hint="eastAsia" w:ascii="Times New Roman" w:hAnsi="Times New Roman" w:cs="Times New Roman"/>
          <w:color w:val="000000"/>
          <w:szCs w:val="32"/>
        </w:rPr>
        <w:t>建立企业、科研院所、高校良性互动机制，完善技术转移与知识成果保护机制、</w:t>
      </w:r>
      <w:r>
        <w:rPr>
          <w:rFonts w:hint="eastAsia" w:ascii="Times New Roman" w:hAnsi="Times New Roman" w:cs="Times New Roman"/>
          <w:szCs w:val="32"/>
        </w:rPr>
        <w:t>监管办法，</w:t>
      </w:r>
      <w:r>
        <w:rPr>
          <w:rFonts w:hint="eastAsia" w:ascii="Times New Roman" w:hAnsi="Times New Roman" w:cs="Times New Roman"/>
          <w:color w:val="000000"/>
          <w:szCs w:val="32"/>
        </w:rPr>
        <w:t>促进技术转移转化。推动高校、科研院所、产业联盟、工程中心等面向市场开展中试和技术熟化等集成服务。招引一批技术转移服务机构，为企业提供跨领域、跨区域、全过程的技术转移集成服务，促进科技成果加速转移转化。鼓励山东农业大学、山东科技大学等高校、科研院所整合科研资源，面向市场提供专业化的研发服务，出台鼓励校办企业发展的专项扶持政策。高水平搭建科技转移转化承载主体，高标准建设应用于输变电装备、工程机械、现代食品等领域的中试、小试基地，为科技转移转化提供高精密设备等配套。围绕“泰山学者”“泰山产业领军人才”做足文章，专项政策扶持科学家 、工程师团队的相关技术向泰安转移转化。探索国际技术转移转化，建设国际“人才社区”，面向俄罗斯、以色列等国家的科学家展开招引与服务。成立国际技术转移转化服务与仲裁小组，招引国际科学家团队3个以上，将“全球技术”嫁接到“泰安产业”中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15" w:name="_Toc135593297"/>
      <w:r>
        <w:rPr>
          <w:rFonts w:hint="eastAsia" w:ascii="Times New Roman" w:hAnsi="Times New Roman" w:cs="Times New Roman"/>
          <w:b/>
          <w:sz w:val="32"/>
        </w:rPr>
        <w:t>（三）建设特色技术服务集群</w:t>
      </w:r>
      <w:bookmarkEnd w:id="15"/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深挖地方产业特色，做优专业化技术服务集群。</w:t>
      </w:r>
      <w:r>
        <w:rPr>
          <w:rFonts w:hint="eastAsia" w:ascii="Times New Roman" w:hAnsi="Times New Roman" w:cs="Times New Roman"/>
          <w:color w:val="000000"/>
          <w:szCs w:val="32"/>
        </w:rPr>
        <w:t>加快发展第三方检验检测认证服务，着力推动地质勘查、测绘地理信息服务、规划设计服务、检验检测认证和计量服务、工程技术服务、工业设计服务等企业实现集群化、特色化发展。围绕“441X”现代产业体系中的高精尖特色产业细分领域，抓住检验检测关键环节，吸引和培育行业性检测机构集聚发展。深挖地方特色，通过培育龙头、标准制定、平台搭建等手段，着力打造“新泰勘探之乡”</w:t>
      </w:r>
      <w:r>
        <w:rPr>
          <w:rFonts w:ascii="Times New Roman" w:hAnsi="Times New Roman" w:cs="Times New Roman"/>
          <w:color w:val="000000"/>
          <w:szCs w:val="32"/>
        </w:rPr>
        <w:t>“中国起重之乡”</w:t>
      </w:r>
      <w:r>
        <w:rPr>
          <w:rFonts w:hint="eastAsia" w:ascii="Times New Roman" w:hAnsi="Times New Roman" w:cs="Times New Roman"/>
          <w:color w:val="000000"/>
          <w:szCs w:val="32"/>
        </w:rPr>
        <w:t>等服务业特色镇品牌，不断做优泰安特色科技技术服务体系。实施资质培育工程，对于拥有甲级、特级资质的企业进行表彰。鼓励龙头企业通过兼并整合的方式发展，营造产业集群竞合发展的良好生态。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加大招引力度，强化创新主体培育。</w:t>
      </w:r>
      <w:r>
        <w:rPr>
          <w:rFonts w:ascii="Times New Roman" w:hAnsi="Times New Roman" w:cs="Times New Roman"/>
          <w:color w:val="000000"/>
          <w:szCs w:val="32"/>
        </w:rPr>
        <w:t>实施科技型中小企业培育工程，出台科技型中小企业扶持政策，支持1000家左右企业入库国家科技型中小企业库，推动“技术先进型服务企业”认定工作。招引培育100家左右科技服务业领军企业，建立“科技服务业优质供应商名单”,常态化组织科技服务企业与工业企业对接活动。持续优化“科技创新型企业50强”评选体系，对入选企业实施动态管理与表彰奖励。搭建、优化10家左右创新服务能力强的品牌孵化载体，带动孵化载体队伍为科技型中小企业提供标准化、多元化科技</w:t>
      </w:r>
      <w:r>
        <w:rPr>
          <w:rFonts w:hint="eastAsia" w:ascii="Times New Roman" w:hAnsi="Times New Roman" w:cs="Times New Roman"/>
          <w:color w:val="000000"/>
          <w:szCs w:val="32"/>
        </w:rPr>
        <w:t>。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page"/>
      </w:r>
    </w:p>
    <w:p>
      <w:pPr>
        <w:pStyle w:val="2"/>
        <w:adjustRightInd w:val="0"/>
        <w:spacing w:before="312" w:beforeLines="100" w:after="312" w:afterLines="100" w:line="560" w:lineRule="exact"/>
        <w:ind w:firstLine="640" w:firstLineChars="200"/>
        <w:rPr>
          <w:rFonts w:ascii="Times New Roman" w:hAnsi="Times New Roman" w:cs="Times New Roman"/>
          <w:sz w:val="32"/>
        </w:rPr>
      </w:pPr>
      <w:bookmarkStart w:id="16" w:name="_Toc135593298"/>
      <w:r>
        <w:rPr>
          <w:rFonts w:hint="eastAsia" w:ascii="Times New Roman" w:hAnsi="Times New Roman" w:cs="Times New Roman"/>
          <w:sz w:val="32"/>
        </w:rPr>
        <w:t>四、强化文旅名片效应</w:t>
      </w:r>
      <w:bookmarkEnd w:id="16"/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推动泰安从旅游过境地向旅游目的地、从打卡式观光向体验式休闲升级，强化市场思维和经营意识，挖掘资源潜力，推动流量价值转化，积极盘活闲置旅游资产、变现存量旅游资源，升级旅游产品业态、完善旅游配套服务、扩大文旅品牌势能、深耕文化价值赋能，</w:t>
      </w:r>
      <w:r>
        <w:rPr>
          <w:rFonts w:ascii="仿宋_GB2312" w:hAnsi="仿宋_GB2312" w:cs="仿宋_GB2312"/>
          <w:szCs w:val="32"/>
        </w:rPr>
        <w:t>打造</w:t>
      </w:r>
      <w:bookmarkStart w:id="17" w:name="_Hlk130478740"/>
      <w:r>
        <w:rPr>
          <w:rFonts w:hint="eastAsia" w:ascii="仿宋_GB2312" w:hAnsi="仿宋_GB2312" w:cs="仿宋_GB2312"/>
          <w:szCs w:val="32"/>
        </w:rPr>
        <w:t>国际文化旅游休闲目的地</w:t>
      </w:r>
      <w:bookmarkEnd w:id="17"/>
      <w:r>
        <w:rPr>
          <w:rFonts w:hint="eastAsia" w:ascii="仿宋_GB2312" w:hAnsi="仿宋_GB2312" w:cs="仿宋_GB2312"/>
          <w:szCs w:val="32"/>
        </w:rPr>
        <w:t>和世界文化旅游名城，塑造文化旅游特色产业名片</w:t>
      </w:r>
      <w:r>
        <w:rPr>
          <w:rFonts w:ascii="仿宋_GB2312" w:hAnsi="仿宋_GB2312" w:cs="仿宋_GB2312"/>
          <w:szCs w:val="32"/>
        </w:rPr>
        <w:t>。</w:t>
      </w:r>
      <w:r>
        <w:rPr>
          <w:rFonts w:hint="eastAsia" w:ascii="仿宋_GB2312" w:hAnsi="仿宋_GB2312" w:cs="仿宋_GB2312"/>
          <w:szCs w:val="32"/>
        </w:rPr>
        <w:t>到</w:t>
      </w:r>
      <w:r>
        <w:rPr>
          <w:rFonts w:ascii="仿宋_GB2312" w:hAnsi="仿宋_GB2312" w:cs="仿宋_GB2312"/>
          <w:szCs w:val="32"/>
        </w:rPr>
        <w:t>2025年，</w:t>
      </w:r>
      <w:r>
        <w:rPr>
          <w:rFonts w:hint="eastAsia" w:ascii="仿宋_GB2312" w:hAnsi="仿宋_GB2312" w:cs="仿宋_GB2312"/>
          <w:szCs w:val="32"/>
        </w:rPr>
        <w:t>泰安文化旅游相关产业增加值达到</w:t>
      </w:r>
      <w:r>
        <w:rPr>
          <w:rFonts w:ascii="仿宋_GB2312" w:hAnsi="仿宋_GB2312" w:cs="仿宋_GB2312"/>
          <w:szCs w:val="32"/>
        </w:rPr>
        <w:t>100</w:t>
      </w:r>
      <w:r>
        <w:rPr>
          <w:rFonts w:hint="eastAsia" w:ascii="仿宋_GB2312" w:hAnsi="仿宋_GB2312" w:cs="仿宋_GB2312"/>
          <w:szCs w:val="32"/>
        </w:rPr>
        <w:t>亿元，</w:t>
      </w:r>
      <w:r>
        <w:rPr>
          <w:rFonts w:ascii="仿宋_GB2312" w:hAnsi="仿宋_GB2312" w:cs="仿宋_GB2312"/>
          <w:szCs w:val="32"/>
        </w:rPr>
        <w:t>旅游总收入实现1200亿元，接待游客总量</w:t>
      </w:r>
      <w:r>
        <w:rPr>
          <w:rFonts w:hint="eastAsia" w:ascii="仿宋_GB2312" w:hAnsi="仿宋_GB2312" w:cs="仿宋_GB2312"/>
          <w:szCs w:val="32"/>
        </w:rPr>
        <w:t>突破</w:t>
      </w:r>
      <w:r>
        <w:rPr>
          <w:rFonts w:ascii="仿宋_GB2312" w:hAnsi="仿宋_GB2312" w:cs="仿宋_GB2312"/>
          <w:szCs w:val="32"/>
        </w:rPr>
        <w:t>9000万</w:t>
      </w:r>
      <w:r>
        <w:rPr>
          <w:rFonts w:hint="eastAsia" w:ascii="仿宋_GB2312" w:hAnsi="仿宋_GB2312" w:cs="仿宋_GB2312"/>
          <w:szCs w:val="32"/>
        </w:rPr>
        <w:t>人次，游客人均消费跃升至全省前列水平，省级全域旅游示范区达到</w:t>
      </w:r>
      <w:r>
        <w:rPr>
          <w:rFonts w:ascii="仿宋_GB2312" w:hAnsi="仿宋_GB2312" w:cs="仿宋_GB2312"/>
          <w:szCs w:val="32"/>
        </w:rPr>
        <w:t>4-5</w:t>
      </w:r>
      <w:r>
        <w:rPr>
          <w:rFonts w:hint="eastAsia" w:ascii="仿宋_GB2312" w:hAnsi="仿宋_GB2312" w:cs="仿宋_GB2312"/>
          <w:szCs w:val="32"/>
        </w:rPr>
        <w:t>家，“泰山+”文旅品牌优势更加彰显。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18" w:name="_Toc135593299"/>
      <w:r>
        <w:rPr>
          <w:rFonts w:hint="eastAsia" w:ascii="Times New Roman" w:hAnsi="Times New Roman" w:cs="Times New Roman"/>
          <w:b/>
          <w:sz w:val="32"/>
        </w:rPr>
        <w:t>（一）升级旅游产品业态</w:t>
      </w:r>
      <w:bookmarkEnd w:id="18"/>
    </w:p>
    <w:p>
      <w:pPr>
        <w:ind w:firstLine="640" w:firstLineChars="200"/>
      </w:pPr>
      <w:r>
        <w:rPr>
          <w:rFonts w:hint="eastAsia"/>
        </w:rPr>
        <w:t>构建“自然观光为基础、休闲度假为主体、文化体验为特色”的旅游业态和产品体系，形成</w:t>
      </w:r>
      <w:r>
        <w:t>全日候</w:t>
      </w:r>
      <w:r>
        <w:rPr>
          <w:rFonts w:hint="eastAsia"/>
        </w:rPr>
        <w:t>旅游消费</w:t>
      </w:r>
      <w:r>
        <w:t>场景</w:t>
      </w:r>
      <w:r>
        <w:rPr>
          <w:rFonts w:hint="eastAsia"/>
        </w:rPr>
        <w:t>。</w:t>
      </w:r>
    </w:p>
    <w:p>
      <w:pPr>
        <w:ind w:firstLine="642" w:firstLineChars="200"/>
      </w:pPr>
      <w:r>
        <w:rPr>
          <w:rFonts w:hint="eastAsia"/>
          <w:b/>
          <w:bCs/>
        </w:rPr>
        <w:t>着力完善观光型旅游业态。</w:t>
      </w:r>
      <w:r>
        <w:rPr>
          <w:rFonts w:hint="eastAsia"/>
        </w:rPr>
        <w:t>发挥“泰山”引领带动作用，联动东平湖、大汶河、徂徕山、</w:t>
      </w:r>
      <w:r>
        <w:t>新甫山</w:t>
      </w:r>
      <w:r>
        <w:rPr>
          <w:rFonts w:hint="eastAsia"/>
        </w:rPr>
        <w:t>等自然观光资源，提升整体形象和知名度，放大品牌辐射和客源磁吸效应。</w:t>
      </w:r>
    </w:p>
    <w:p>
      <w:pPr>
        <w:adjustRightInd w:val="0"/>
        <w:snapToGrid w:val="0"/>
        <w:ind w:firstLine="642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大力丰富休闲类旅游业态，着力活跃“山下旅游”。</w:t>
      </w:r>
      <w:r>
        <w:rPr>
          <w:rFonts w:hint="eastAsia" w:ascii="仿宋_GB2312" w:hAnsi="仿宋_GB2312" w:cs="仿宋_GB2312"/>
          <w:szCs w:val="32"/>
        </w:rPr>
        <w:t>积极发展文化演艺，引入专业演艺机构，策划拳头文化演艺项目，重点拓展旅游夜经济，布局沉浸式光影、实景演出、风情夜游、特色夜市等项目和载体。支持发展“科技+”休闲体验，鼓励基于</w:t>
      </w:r>
      <w:r>
        <w:rPr>
          <w:rFonts w:ascii="仿宋_GB2312" w:hAnsi="仿宋_GB2312" w:cs="仿宋_GB2312"/>
          <w:szCs w:val="32"/>
        </w:rPr>
        <w:t>5G、超高清、增强现实、虚拟现实、人工智能等</w:t>
      </w:r>
      <w:r>
        <w:rPr>
          <w:rFonts w:hint="eastAsia" w:ascii="仿宋_GB2312" w:hAnsi="仿宋_GB2312" w:cs="仿宋_GB2312"/>
          <w:szCs w:val="32"/>
        </w:rPr>
        <w:t>新</w:t>
      </w:r>
      <w:r>
        <w:rPr>
          <w:rFonts w:ascii="仿宋_GB2312" w:hAnsi="仿宋_GB2312" w:cs="仿宋_GB2312"/>
          <w:szCs w:val="32"/>
        </w:rPr>
        <w:t>技术</w:t>
      </w:r>
      <w:r>
        <w:rPr>
          <w:rFonts w:hint="eastAsia" w:ascii="仿宋_GB2312" w:hAnsi="仿宋_GB2312" w:cs="仿宋_GB2312"/>
          <w:szCs w:val="32"/>
        </w:rPr>
        <w:t>，打造</w:t>
      </w:r>
      <w:r>
        <w:rPr>
          <w:rFonts w:ascii="仿宋_GB2312" w:hAnsi="仿宋_GB2312" w:cs="仿宋_GB2312"/>
          <w:szCs w:val="32"/>
        </w:rPr>
        <w:t>互动式</w:t>
      </w:r>
      <w:r>
        <w:rPr>
          <w:rFonts w:hint="eastAsia" w:ascii="仿宋_GB2312" w:hAnsi="仿宋_GB2312" w:cs="仿宋_GB2312"/>
          <w:szCs w:val="32"/>
        </w:rPr>
        <w:t>、</w:t>
      </w:r>
      <w:r>
        <w:rPr>
          <w:rFonts w:ascii="仿宋_GB2312" w:hAnsi="仿宋_GB2312" w:cs="仿宋_GB2312"/>
          <w:szCs w:val="32"/>
        </w:rPr>
        <w:t>体验型休闲消费</w:t>
      </w:r>
      <w:r>
        <w:rPr>
          <w:rFonts w:hint="eastAsia" w:ascii="仿宋_GB2312" w:hAnsi="仿宋_GB2312" w:cs="仿宋_GB2312"/>
          <w:szCs w:val="32"/>
        </w:rPr>
        <w:t>场景。有序完善户外露营、乡村度假、无动力乐园、电竞游戏、动漫主题乐园等年轻化时尚性休闲体验业态。精心打造2-</w:t>
      </w:r>
      <w:r>
        <w:rPr>
          <w:rFonts w:ascii="仿宋_GB2312" w:hAnsi="仿宋_GB2312" w:cs="仿宋_GB2312"/>
          <w:szCs w:val="32"/>
        </w:rPr>
        <w:t>3个具有知名度和影响力的</w:t>
      </w:r>
      <w:r>
        <w:rPr>
          <w:rFonts w:hint="eastAsia" w:ascii="仿宋_GB2312" w:hAnsi="仿宋_GB2312" w:cs="仿宋_GB2312"/>
          <w:szCs w:val="32"/>
        </w:rPr>
        <w:t>“爆款”“网红”“现象级”休闲体验</w:t>
      </w:r>
      <w:r>
        <w:rPr>
          <w:rFonts w:ascii="仿宋_GB2312" w:hAnsi="仿宋_GB2312" w:cs="仿宋_GB2312"/>
          <w:szCs w:val="32"/>
        </w:rPr>
        <w:t>项目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ascii="仿宋_GB2312" w:hAnsi="仿宋_GB2312" w:cs="仿宋_GB2312"/>
          <w:szCs w:val="32"/>
        </w:rPr>
        <w:t>形成泰安休闲旅游的主体支撑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adjustRightInd w:val="0"/>
        <w:snapToGrid w:val="0"/>
        <w:ind w:firstLine="642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倾力打造基于不同景区业态组合的精品旅游线路。</w:t>
      </w:r>
      <w:r>
        <w:rPr>
          <w:rFonts w:hint="eastAsia" w:ascii="仿宋_GB2312" w:hAnsi="仿宋_GB2312" w:cs="仿宋_GB2312"/>
          <w:szCs w:val="32"/>
        </w:rPr>
        <w:t>针对青年朋伴、家庭亲子、商务团体等客群需求，围绕“观光</w:t>
      </w:r>
      <w:r>
        <w:rPr>
          <w:rFonts w:ascii="仿宋_GB2312" w:hAnsi="仿宋_GB2312" w:cs="仿宋_GB2312"/>
          <w:szCs w:val="32"/>
        </w:rPr>
        <w:t>+</w:t>
      </w:r>
      <w:r>
        <w:rPr>
          <w:rFonts w:hint="eastAsia" w:ascii="仿宋_GB2312" w:hAnsi="仿宋_GB2312" w:cs="仿宋_GB2312"/>
          <w:szCs w:val="32"/>
        </w:rPr>
        <w:t>休闲”“白天</w:t>
      </w:r>
      <w:r>
        <w:rPr>
          <w:rFonts w:ascii="仿宋_GB2312" w:hAnsi="仿宋_GB2312" w:cs="仿宋_GB2312"/>
          <w:szCs w:val="32"/>
        </w:rPr>
        <w:t>+</w:t>
      </w:r>
      <w:r>
        <w:rPr>
          <w:rFonts w:hint="eastAsia" w:ascii="仿宋_GB2312" w:hAnsi="仿宋_GB2312" w:cs="仿宋_GB2312"/>
          <w:szCs w:val="32"/>
        </w:rPr>
        <w:t>夜间”“山上</w:t>
      </w:r>
      <w:r>
        <w:rPr>
          <w:rFonts w:ascii="仿宋_GB2312" w:hAnsi="仿宋_GB2312" w:cs="仿宋_GB2312"/>
          <w:szCs w:val="32"/>
        </w:rPr>
        <w:t>+</w:t>
      </w:r>
      <w:r>
        <w:rPr>
          <w:rFonts w:hint="eastAsia" w:ascii="仿宋_GB2312" w:hAnsi="仿宋_GB2312" w:cs="仿宋_GB2312"/>
          <w:szCs w:val="32"/>
        </w:rPr>
        <w:t>山下”“旅游</w:t>
      </w:r>
      <w:r>
        <w:rPr>
          <w:rFonts w:ascii="仿宋_GB2312" w:hAnsi="仿宋_GB2312" w:cs="仿宋_GB2312"/>
          <w:szCs w:val="32"/>
        </w:rPr>
        <w:t>+</w:t>
      </w:r>
      <w:r>
        <w:rPr>
          <w:rFonts w:hint="eastAsia" w:ascii="仿宋_GB2312" w:hAnsi="仿宋_GB2312" w:cs="仿宋_GB2312"/>
          <w:szCs w:val="32"/>
        </w:rPr>
        <w:t>购物”等不同组合维度，形成一体化、全时性、多场景旅游产品供给，以景区联票、联合推介、互动导流等方式，推动各景区协同共生发展。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专栏4-1：泰安旅游目的地城市建设工程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96" w:type="dxa"/>
          </w:tcPr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.策划打造2-3个特色项目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文化演艺：</w:t>
            </w:r>
            <w:r>
              <w:rPr>
                <w:rFonts w:ascii="Times New Roman" w:hAnsi="Times New Roman" w:cs="Times New Roman"/>
                <w:sz w:val="24"/>
              </w:rPr>
              <w:t>景区剧场、城市剧院、民间舞台、民俗节庆表演、主题文化演出等。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“科技+”休闲：</w:t>
            </w:r>
            <w:r>
              <w:rPr>
                <w:rFonts w:ascii="Times New Roman" w:hAnsi="Times New Roman" w:cs="Times New Roman"/>
                <w:sz w:val="24"/>
              </w:rPr>
              <w:t>打造基于5G、超高清、增强现实、虚拟现实、人工智能等新技术的互动式、体验型休闲场景。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户外体验：</w:t>
            </w:r>
            <w:r>
              <w:rPr>
                <w:rFonts w:ascii="Times New Roman" w:hAnsi="Times New Roman" w:cs="Times New Roman"/>
                <w:sz w:val="24"/>
              </w:rPr>
              <w:t>全域户外露营、水上漂流、温泉会馆、古道徒行、拓展营地、野外竞技等。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乡村度假：</w:t>
            </w:r>
            <w:r>
              <w:rPr>
                <w:rFonts w:ascii="Times New Roman" w:hAnsi="Times New Roman" w:cs="Times New Roman"/>
                <w:sz w:val="24"/>
              </w:rPr>
              <w:t>田园采摘、农事体验、休闲农庄、古镇名村等。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无动力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/轻动力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主题乐园：</w:t>
            </w:r>
            <w:r>
              <w:rPr>
                <w:rFonts w:hint="eastAsia" w:ascii="Times New Roman" w:hAnsi="Times New Roman" w:cs="Times New Roman"/>
                <w:sz w:val="24"/>
              </w:rPr>
              <w:t>针对年轻人、儿童开发</w:t>
            </w:r>
            <w:r>
              <w:rPr>
                <w:rFonts w:ascii="Times New Roman" w:hAnsi="Times New Roman" w:cs="Times New Roman"/>
                <w:sz w:val="24"/>
              </w:rPr>
              <w:t>互动</w:t>
            </w:r>
            <w:r>
              <w:rPr>
                <w:rFonts w:hint="eastAsia" w:ascii="Times New Roman" w:hAnsi="Times New Roman" w:cs="Times New Roman"/>
                <w:sz w:val="24"/>
              </w:rPr>
              <w:t>体验型乐园</w:t>
            </w:r>
            <w:r>
              <w:rPr>
                <w:rFonts w:ascii="Times New Roman" w:hAnsi="Times New Roman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主题文化乐园：</w:t>
            </w:r>
            <w:r>
              <w:rPr>
                <w:rFonts w:ascii="Times New Roman" w:hAnsi="Times New Roman" w:cs="Times New Roman"/>
                <w:sz w:val="24"/>
              </w:rPr>
              <w:t>动漫主题、历史主题、民俗主题、科技主题、生态主题、其它特色IP主题等。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.促进景区联动和客流转化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联票机制：</w:t>
            </w:r>
            <w:r>
              <w:rPr>
                <w:rFonts w:ascii="Times New Roman" w:hAnsi="Times New Roman" w:cs="Times New Roman"/>
                <w:sz w:val="24"/>
              </w:rPr>
              <w:t>景区联票（尤其是山上山下联票）、项目联票、旅游住宿联票、白天夜间旅游联票、多天旅游联票等。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联合推介：</w:t>
            </w:r>
            <w:r>
              <w:rPr>
                <w:rFonts w:ascii="Times New Roman" w:hAnsi="Times New Roman" w:cs="Times New Roman"/>
                <w:sz w:val="24"/>
              </w:rPr>
              <w:t>全域景点手册、线上云游平台、权威媒体整合宣传片、新媒体短视频发布、旅游推介会等专项集中宣传、省内外主流客源地定向推介。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互动导流：</w:t>
            </w:r>
            <w:r>
              <w:rPr>
                <w:rFonts w:ascii="Times New Roman" w:hAnsi="Times New Roman" w:cs="Times New Roman"/>
                <w:sz w:val="24"/>
              </w:rPr>
              <w:t>各景区相互推介、旅游集散中心/旅游住宿地/商圈导流、旅行社/导游串联推介、旅游集散中心/游客中心/城市重要枢纽引流。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交通串接：</w:t>
            </w:r>
            <w:r>
              <w:rPr>
                <w:rFonts w:ascii="Times New Roman" w:hAnsi="Times New Roman" w:cs="Times New Roman"/>
                <w:sz w:val="24"/>
              </w:rPr>
              <w:t>综合旅游路网、山上山下融合通道、景区景点连接通道、旅游专线、生态绿道/骑行道等专用旅游道路。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智慧平台：</w:t>
            </w:r>
            <w:r>
              <w:rPr>
                <w:rFonts w:ascii="Times New Roman" w:hAnsi="Times New Roman" w:cs="Times New Roman"/>
                <w:sz w:val="24"/>
              </w:rPr>
              <w:t>泰安全域智慧云游平台（慧游泰安）。</w:t>
            </w:r>
          </w:p>
        </w:tc>
      </w:tr>
    </w:tbl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19" w:name="_Toc135593300"/>
      <w:r>
        <w:rPr>
          <w:rFonts w:hint="eastAsia" w:ascii="Times New Roman" w:hAnsi="Times New Roman" w:cs="Times New Roman"/>
          <w:b/>
          <w:sz w:val="32"/>
        </w:rPr>
        <w:t>（二）完善旅游配套服务</w:t>
      </w:r>
      <w:bookmarkEnd w:id="19"/>
    </w:p>
    <w:p>
      <w:pPr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color w:val="000000"/>
          <w:szCs w:val="32"/>
        </w:rPr>
        <w:t>以品质化、特色化、高端化、国际化为导向，完善住宿、餐饮、购物、交通、旅行社、导游、智能系统等旅游设施配套和服务，着力升档次、提品质、优服务，助力打造国际文化旅游休闲目的地。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发展多元住宿。</w:t>
      </w:r>
      <w:r>
        <w:rPr>
          <w:rFonts w:hint="eastAsia" w:ascii="Times New Roman" w:hAnsi="Times New Roman" w:cs="Times New Roman"/>
          <w:color w:val="000000"/>
          <w:szCs w:val="32"/>
        </w:rPr>
        <w:t>大力提升旅游住宿整体档次，引进高星级品牌酒店或专业运营方，开发青年旅舍、乡村民宿、汽车营地等个性化住宿业态，推动旅游住宿向高端化时尚化发展。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提升餐饮服务。</w:t>
      </w:r>
      <w:r>
        <w:rPr>
          <w:rFonts w:hint="eastAsia" w:ascii="Times New Roman" w:hAnsi="Times New Roman" w:cs="Times New Roman"/>
          <w:color w:val="000000"/>
          <w:szCs w:val="32"/>
        </w:rPr>
        <w:t>支持餐饮企业做大做强，开发“泰山三美”等特色美食资源，激发餐饮老字号经营潜力，培育特色连锁化餐饮品牌，引培国内外知名餐饮企业，打造美食休闲街区，提升餐饮服务标准，做优服务品质。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丰富旅游购物。</w:t>
      </w:r>
      <w:r>
        <w:rPr>
          <w:rFonts w:hint="eastAsia" w:ascii="Times New Roman" w:hAnsi="Times New Roman" w:cs="Times New Roman"/>
          <w:color w:val="000000"/>
          <w:szCs w:val="32"/>
        </w:rPr>
        <w:t>重点开发泰山名饮、泰山名药、桃木制品、肥城桃、宁阳大枣、天宝樱桃、</w:t>
      </w:r>
      <w:r>
        <w:rPr>
          <w:rFonts w:ascii="Times New Roman" w:hAnsi="Times New Roman" w:cs="Times New Roman"/>
          <w:color w:val="000000"/>
          <w:szCs w:val="32"/>
        </w:rPr>
        <w:t>泰山百合、泰皇菊</w:t>
      </w:r>
      <w:r>
        <w:rPr>
          <w:rFonts w:hint="eastAsia" w:ascii="Times New Roman" w:hAnsi="Times New Roman" w:cs="Times New Roman"/>
          <w:color w:val="000000"/>
          <w:szCs w:val="32"/>
        </w:rPr>
        <w:t>等土特产品，大力拓展泰山I</w:t>
      </w:r>
      <w:r>
        <w:rPr>
          <w:rFonts w:ascii="Times New Roman" w:hAnsi="Times New Roman" w:cs="Times New Roman"/>
          <w:color w:val="000000"/>
          <w:szCs w:val="32"/>
        </w:rPr>
        <w:t>P</w:t>
      </w:r>
      <w:r>
        <w:rPr>
          <w:rFonts w:hint="eastAsia" w:ascii="Times New Roman" w:hAnsi="Times New Roman" w:cs="Times New Roman"/>
          <w:color w:val="000000"/>
          <w:szCs w:val="32"/>
        </w:rPr>
        <w:t>主题文创产品，积极整合各县市区（功能区）优质产品，丰富产品组合，打造“泰山礼物”系列旅游伴手礼；完善泰山等重点景区商圈布局，盘活旅游闲置资源，联动重点景区和城市商圈，促进旅游商品展销，打造旅游购物街区和购物品牌，做大旅游商品经济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完善旅游交通。</w:t>
      </w:r>
      <w:r>
        <w:rPr>
          <w:rFonts w:hint="eastAsia" w:ascii="Times New Roman" w:hAnsi="Times New Roman" w:cs="Times New Roman"/>
          <w:color w:val="000000"/>
          <w:szCs w:val="32"/>
        </w:rPr>
        <w:t>健全交通集散功能，推动高铁站、公交枢纽站、客运站互联互通，完善综合旅游路网；优化旅游专线，畅通山上山下融合通道、景区景点连接通道，串联泰安主要景点；</w:t>
      </w:r>
      <w:r>
        <w:rPr>
          <w:rFonts w:hint="eastAsia" w:ascii="Times New Roman" w:hAnsi="Times New Roman" w:cs="Times New Roman"/>
          <w:szCs w:val="22"/>
        </w:rPr>
        <w:t>建设生态绿道、骑行道等专用旅游道路</w:t>
      </w:r>
      <w:r>
        <w:rPr>
          <w:rFonts w:hint="eastAsia" w:ascii="Times New Roman" w:hAnsi="Times New Roman" w:cs="Times New Roman"/>
          <w:color w:val="000000"/>
          <w:szCs w:val="32"/>
        </w:rPr>
        <w:t>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促进旅行社品质发展。</w:t>
      </w:r>
      <w:r>
        <w:rPr>
          <w:rFonts w:hint="eastAsia" w:ascii="Times New Roman" w:hAnsi="Times New Roman" w:cs="Times New Roman"/>
          <w:color w:val="000000"/>
          <w:szCs w:val="32"/>
        </w:rPr>
        <w:t>引导</w:t>
      </w:r>
      <w:r>
        <w:rPr>
          <w:rFonts w:ascii="Times New Roman" w:hAnsi="Times New Roman" w:cs="Times New Roman"/>
          <w:color w:val="000000"/>
          <w:szCs w:val="32"/>
        </w:rPr>
        <w:t>差异竞争</w:t>
      </w:r>
      <w:r>
        <w:rPr>
          <w:rFonts w:hint="eastAsia" w:ascii="Times New Roman" w:hAnsi="Times New Roman" w:cs="Times New Roman"/>
          <w:color w:val="000000"/>
          <w:szCs w:val="32"/>
        </w:rPr>
        <w:t>、</w:t>
      </w:r>
      <w:r>
        <w:rPr>
          <w:rFonts w:ascii="Times New Roman" w:hAnsi="Times New Roman" w:cs="Times New Roman"/>
          <w:color w:val="000000"/>
          <w:szCs w:val="32"/>
        </w:rPr>
        <w:t>市场深耕</w:t>
      </w:r>
      <w:r>
        <w:rPr>
          <w:rFonts w:hint="eastAsia" w:ascii="Times New Roman" w:hAnsi="Times New Roman" w:cs="Times New Roman"/>
          <w:color w:val="000000"/>
          <w:szCs w:val="32"/>
        </w:rPr>
        <w:t>、</w:t>
      </w:r>
      <w:r>
        <w:rPr>
          <w:rFonts w:ascii="Times New Roman" w:hAnsi="Times New Roman" w:cs="Times New Roman"/>
          <w:color w:val="000000"/>
          <w:szCs w:val="32"/>
        </w:rPr>
        <w:t>做精做专</w:t>
      </w:r>
      <w:r>
        <w:rPr>
          <w:rFonts w:hint="eastAsia" w:ascii="Times New Roman" w:hAnsi="Times New Roman" w:cs="Times New Roman"/>
          <w:color w:val="000000"/>
          <w:szCs w:val="32"/>
        </w:rPr>
        <w:t>，</w:t>
      </w:r>
      <w:r>
        <w:rPr>
          <w:rFonts w:ascii="Times New Roman" w:hAnsi="Times New Roman" w:cs="Times New Roman"/>
          <w:color w:val="000000"/>
          <w:szCs w:val="32"/>
        </w:rPr>
        <w:t>开展定制游、家庭游等特色业务</w:t>
      </w:r>
      <w:r>
        <w:rPr>
          <w:rFonts w:hint="eastAsia" w:ascii="Times New Roman" w:hAnsi="Times New Roman" w:cs="Times New Roman"/>
          <w:color w:val="000000"/>
          <w:szCs w:val="32"/>
        </w:rPr>
        <w:t>，</w:t>
      </w:r>
      <w:r>
        <w:rPr>
          <w:rFonts w:ascii="Times New Roman" w:hAnsi="Times New Roman" w:cs="Times New Roman"/>
          <w:color w:val="000000"/>
          <w:szCs w:val="32"/>
        </w:rPr>
        <w:t>提升地接水平</w:t>
      </w:r>
      <w:r>
        <w:rPr>
          <w:rFonts w:hint="eastAsia" w:ascii="Times New Roman" w:hAnsi="Times New Roman" w:cs="Times New Roman"/>
          <w:color w:val="000000"/>
          <w:szCs w:val="32"/>
        </w:rPr>
        <w:t>；鼓励旅行社省内外跨域拓展，完善咨询、导游、接待等多元服务；支持利用线上旅游平台、网红直播等新方法拓展服务。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加强导游队伍建设。</w:t>
      </w:r>
      <w:r>
        <w:rPr>
          <w:rFonts w:hint="eastAsia" w:ascii="Times New Roman" w:hAnsi="Times New Roman" w:cs="Times New Roman"/>
          <w:color w:val="000000"/>
          <w:szCs w:val="32"/>
        </w:rPr>
        <w:t>开展“导游</w:t>
      </w:r>
      <w:r>
        <w:rPr>
          <w:rFonts w:ascii="Times New Roman" w:hAnsi="Times New Roman" w:cs="Times New Roman"/>
          <w:color w:val="000000"/>
          <w:szCs w:val="32"/>
        </w:rPr>
        <w:t>+网约车”服务</w:t>
      </w:r>
      <w:r>
        <w:rPr>
          <w:rFonts w:hint="eastAsia" w:ascii="Times New Roman" w:hAnsi="Times New Roman" w:cs="Times New Roman"/>
          <w:color w:val="000000"/>
          <w:szCs w:val="32"/>
        </w:rPr>
        <w:t>，</w:t>
      </w:r>
      <w:r>
        <w:rPr>
          <w:rFonts w:ascii="Times New Roman" w:hAnsi="Times New Roman" w:cs="Times New Roman"/>
          <w:color w:val="000000"/>
          <w:szCs w:val="32"/>
        </w:rPr>
        <w:t>培育导游主播业态，讲好泰安故事，</w:t>
      </w:r>
      <w:r>
        <w:rPr>
          <w:rFonts w:hint="eastAsia" w:ascii="Times New Roman" w:hAnsi="Times New Roman" w:cs="Times New Roman"/>
          <w:color w:val="000000"/>
          <w:szCs w:val="32"/>
        </w:rPr>
        <w:t>培养优质导游队伍，</w:t>
      </w:r>
      <w:r>
        <w:rPr>
          <w:rFonts w:ascii="Times New Roman" w:hAnsi="Times New Roman" w:cs="Times New Roman"/>
          <w:color w:val="000000"/>
          <w:szCs w:val="32"/>
        </w:rPr>
        <w:t>树立先进典型</w:t>
      </w:r>
      <w:r>
        <w:rPr>
          <w:rFonts w:hint="eastAsia" w:ascii="Times New Roman" w:hAnsi="Times New Roman" w:cs="Times New Roman"/>
          <w:color w:val="000000"/>
          <w:szCs w:val="32"/>
        </w:rPr>
        <w:t>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加强智慧旅游平台建设。</w:t>
      </w:r>
      <w:r>
        <w:rPr>
          <w:rFonts w:hint="eastAsia" w:ascii="Times New Roman" w:hAnsi="Times New Roman" w:cs="Times New Roman"/>
          <w:color w:val="000000"/>
          <w:szCs w:val="32"/>
        </w:rPr>
        <w:t>整合各县市区各景区线上旅游平台，搭建泰安全域智慧旅游系统，实现“慧游泰山”云游综合服务；</w:t>
      </w:r>
      <w:r>
        <w:rPr>
          <w:rFonts w:ascii="Times New Roman" w:hAnsi="Times New Roman" w:cs="Times New Roman"/>
          <w:color w:val="000000"/>
          <w:szCs w:val="32"/>
        </w:rPr>
        <w:t>加快旅游服务设施智能化改造和</w:t>
      </w:r>
      <w:r>
        <w:rPr>
          <w:rFonts w:hint="eastAsia" w:ascii="Times New Roman" w:hAnsi="Times New Roman" w:cs="Times New Roman"/>
          <w:color w:val="000000"/>
          <w:szCs w:val="32"/>
        </w:rPr>
        <w:t>升级，</w:t>
      </w:r>
      <w:r>
        <w:rPr>
          <w:rFonts w:ascii="Times New Roman" w:hAnsi="Times New Roman" w:cs="Times New Roman"/>
          <w:color w:val="000000"/>
          <w:szCs w:val="32"/>
        </w:rPr>
        <w:t>以科技赋能强化游客体验</w:t>
      </w:r>
      <w:r>
        <w:rPr>
          <w:rFonts w:hint="eastAsia" w:ascii="Times New Roman" w:hAnsi="Times New Roman" w:cs="Times New Roman"/>
          <w:color w:val="000000"/>
          <w:szCs w:val="32"/>
        </w:rPr>
        <w:t>。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" w:cs="Times New Roman"/>
                <w:b/>
                <w:sz w:val="24"/>
              </w:rPr>
            </w:pPr>
            <w:r>
              <w:rPr>
                <w:rFonts w:hint="eastAsia" w:ascii="仿宋_GB2312" w:hAnsi="仿宋" w:cs="Times New Roman"/>
                <w:b/>
                <w:sz w:val="24"/>
              </w:rPr>
              <w:t>专栏4</w:t>
            </w:r>
            <w:r>
              <w:rPr>
                <w:rFonts w:ascii="仿宋_GB2312" w:hAnsi="仿宋" w:cs="Times New Roman"/>
                <w:b/>
                <w:sz w:val="24"/>
              </w:rPr>
              <w:t>-</w:t>
            </w:r>
            <w:r>
              <w:rPr>
                <w:rFonts w:hint="eastAsia" w:ascii="仿宋_GB2312" w:hAnsi="仿宋" w:cs="Times New Roman"/>
                <w:b/>
                <w:sz w:val="24"/>
              </w:rPr>
              <w:t>2：泰安旅游国际化形象提升工程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296" w:type="dxa"/>
          </w:tcPr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仿宋_GB2312" w:hAnsi="仿宋" w:cs="Times New Roman"/>
                <w:b/>
                <w:bCs/>
                <w:sz w:val="24"/>
              </w:rPr>
            </w:pPr>
            <w:r>
              <w:rPr>
                <w:rFonts w:hint="eastAsia" w:ascii="仿宋_GB2312" w:hAnsi="仿宋" w:cs="Times New Roman"/>
                <w:b/>
                <w:bCs/>
                <w:sz w:val="24"/>
              </w:rPr>
              <w:t>1.举办大型知名活动:</w:t>
            </w:r>
            <w:r>
              <w:rPr>
                <w:rFonts w:hint="eastAsia" w:ascii="仿宋_GB2312" w:hAnsi="仿宋" w:cs="Times New Roman"/>
                <w:sz w:val="24"/>
              </w:rPr>
              <w:t>积极承接和策划举办国际性会议、论坛、展览、赛事，探索举办“斗蟋蟀”国际大赛、沿汶河自行车骑行大赛等大型体育赛事，争取1个国际知名会议在泰安举办，2-3个常态化赛事/展览等活动落地泰安。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仿宋_GB2312" w:hAnsi="仿宋" w:cs="Times New Roman"/>
                <w:b/>
                <w:bCs/>
                <w:sz w:val="24"/>
              </w:rPr>
            </w:pPr>
            <w:r>
              <w:rPr>
                <w:rFonts w:hint="eastAsia" w:ascii="仿宋_GB2312" w:hAnsi="仿宋" w:cs="Times New Roman"/>
                <w:b/>
                <w:bCs/>
                <w:sz w:val="24"/>
              </w:rPr>
              <w:t>2.扩大国际游客推介:</w:t>
            </w:r>
            <w:r>
              <w:rPr>
                <w:rFonts w:hint="eastAsia" w:ascii="仿宋_GB2312" w:hAnsi="仿宋" w:cs="Times New Roman"/>
                <w:sz w:val="24"/>
              </w:rPr>
              <w:t>利用国际化合作平台、大型服贸会、国际博览会、权威国际媒体等载体，宣介泰山旅游资源，吸引海外客流，实现境外游客接待量年增速10%。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仿宋_GB2312" w:hAnsi="仿宋" w:cs="Times New Roman"/>
                <w:b/>
                <w:bCs/>
                <w:sz w:val="24"/>
              </w:rPr>
            </w:pPr>
            <w:r>
              <w:rPr>
                <w:rFonts w:hint="eastAsia" w:ascii="仿宋_GB2312" w:hAnsi="仿宋" w:cs="Times New Roman"/>
                <w:b/>
                <w:bCs/>
                <w:sz w:val="24"/>
              </w:rPr>
              <w:t>3.提升住宿服务配套:</w:t>
            </w:r>
            <w:r>
              <w:rPr>
                <w:rFonts w:hint="eastAsia" w:ascii="仿宋_GB2312" w:hAnsi="仿宋" w:cs="Times New Roman"/>
                <w:sz w:val="24"/>
              </w:rPr>
              <w:t>加强高星级酒店、个性化住宿布局；到2025年，全市四星级（含）以上标准星级酒店达到10家、三星级标准的星级饭店达到20家，全市青年旅舍、乡村民宿、汽车营地等个性化精品住宿品牌达30家。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仿宋_GB2312" w:hAnsi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Times New Roman"/>
                <w:b/>
                <w:bCs/>
                <w:sz w:val="24"/>
              </w:rPr>
              <w:t>4.提升餐饮服务配套:</w:t>
            </w:r>
            <w:r>
              <w:rPr>
                <w:rFonts w:hint="eastAsia" w:ascii="仿宋_GB2312" w:hAnsi="仿宋" w:cs="Times New Roman"/>
                <w:sz w:val="24"/>
              </w:rPr>
              <w:t>加强高端品牌饭店、知名餐饮店布局；新</w:t>
            </w:r>
            <w:r>
              <w:rPr>
                <w:rFonts w:hint="eastAsia" w:ascii="仿宋_GB2312" w:hAnsi="Times New Roman" w:cs="Times New Roman"/>
                <w:sz w:val="24"/>
              </w:rPr>
              <w:t>引进5家国内外高端餐饮集团和管理品牌；</w:t>
            </w:r>
            <w:r>
              <w:rPr>
                <w:rFonts w:ascii="仿宋_GB2312" w:hAnsi="Times New Roman" w:cs="Times New Roman"/>
                <w:sz w:val="24"/>
              </w:rPr>
              <w:t>汇聚泰山豆腐宴、东平湖鱼宴，泰安煎饼、干炸赤鳞鱼、泰山三美、泰山百合、新泰炒鸡、孔庄粉皮、演马庄牛肉、果都咸菜、龙廷烧鸡、东平糟鱼等泰安名吃，改造或规划</w:t>
            </w:r>
            <w:r>
              <w:rPr>
                <w:rFonts w:ascii="仿宋_GB2312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建设10条人气旺、特色强、有文化底蕴的美食街区</w:t>
            </w:r>
            <w:r>
              <w:rPr>
                <w:rFonts w:hint="eastAsia" w:ascii="仿宋_GB2312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仿宋_GB2312" w:hAnsi="仿宋" w:cs="Times New Roman"/>
                <w:b/>
                <w:bCs/>
                <w:sz w:val="24"/>
              </w:rPr>
            </w:pPr>
            <w:r>
              <w:rPr>
                <w:rFonts w:ascii="仿宋_GB2312" w:hAnsi="仿宋" w:cs="Times New Roman"/>
                <w:b/>
                <w:bCs/>
                <w:sz w:val="24"/>
              </w:rPr>
              <w:t>5</w:t>
            </w:r>
            <w:r>
              <w:rPr>
                <w:rFonts w:hint="eastAsia" w:ascii="仿宋_GB2312" w:hAnsi="仿宋" w:cs="Times New Roman"/>
                <w:b/>
                <w:bCs/>
                <w:sz w:val="24"/>
              </w:rPr>
              <w:t>.提升旅游购物配套：</w:t>
            </w:r>
            <w:r>
              <w:rPr>
                <w:rFonts w:hint="eastAsia" w:ascii="仿宋_GB2312" w:hAnsi="仿宋" w:cs="Times New Roman"/>
                <w:sz w:val="24"/>
              </w:rPr>
              <w:t>加强高品质商圈布局，优化商业消费网络；中心城区打5个核心商圈+N个综合商业设施的“5+N”购物商圈体系，新泰、肥城、宁阳、东平各形成“1+N”购物商圈体系。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仿宋_GB2312" w:hAnsi="仿宋" w:cs="Times New Roman"/>
                <w:b/>
                <w:bCs/>
                <w:sz w:val="24"/>
              </w:rPr>
            </w:pPr>
            <w:r>
              <w:rPr>
                <w:rFonts w:hint="eastAsia" w:ascii="仿宋_GB2312" w:hAnsi="仿宋" w:cs="Times New Roman"/>
                <w:b/>
                <w:bCs/>
                <w:sz w:val="24"/>
              </w:rPr>
              <w:t>6.提升旅游接待服务：</w:t>
            </w:r>
            <w:r>
              <w:rPr>
                <w:rFonts w:hint="eastAsia" w:ascii="仿宋_GB2312" w:hAnsi="仿宋" w:cs="Times New Roman"/>
                <w:sz w:val="24"/>
              </w:rPr>
              <w:t>提升旅行社和导游队伍国际化接待水平和服务品质，培育2-3家以国际旅客接待为主要优势的知名旅行社，形成一支成熟的国际导游队伍。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仿宋_GB2312" w:hAnsi="仿宋" w:cs="Times New Roman"/>
                <w:sz w:val="24"/>
              </w:rPr>
            </w:pPr>
            <w:r>
              <w:rPr>
                <w:rFonts w:hint="eastAsia" w:ascii="仿宋_GB2312" w:hAnsi="仿宋" w:cs="Times New Roman"/>
                <w:b/>
                <w:bCs/>
                <w:sz w:val="24"/>
              </w:rPr>
              <w:t>7.提升软硬件基础设施：</w:t>
            </w:r>
            <w:r>
              <w:rPr>
                <w:rFonts w:hint="eastAsia" w:ascii="仿宋_GB2312" w:hAnsi="仿宋" w:cs="Times New Roman"/>
                <w:sz w:val="24"/>
              </w:rPr>
              <w:t>在泰山等核心重点景区、城市主要商圈、旅客集散中心等地增强国际化标识指引、外文导览等软硬件设施布局，提升城市整体国际化旅游环境。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仿宋_GB2312" w:hAnsi="仿宋" w:cs="Times New Roman"/>
                <w:b/>
                <w:bCs/>
                <w:sz w:val="24"/>
              </w:rPr>
            </w:pPr>
            <w:r>
              <w:rPr>
                <w:rFonts w:hint="eastAsia" w:ascii="仿宋_GB2312" w:hAnsi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_GB2312" w:hAnsi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提升青年路街区：</w:t>
            </w:r>
            <w:r>
              <w:rPr>
                <w:rFonts w:hint="eastAsia" w:ascii="仿宋_GB2312" w:hAnsi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着力将青年路文化街打造成为集</w:t>
            </w:r>
            <w:r>
              <w:rPr>
                <w:rFonts w:ascii="仿宋_GB2312" w:hAnsi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文化、旅游、健康、娱乐</w:t>
            </w:r>
            <w:r>
              <w:rPr>
                <w:rFonts w:hint="eastAsia" w:ascii="仿宋_GB2312" w:hAnsi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、消费为一体的时尚活力街区。</w:t>
            </w:r>
          </w:p>
        </w:tc>
      </w:tr>
    </w:tbl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20" w:name="_Toc135593301"/>
      <w:r>
        <w:rPr>
          <w:rFonts w:hint="eastAsia" w:ascii="Times New Roman" w:hAnsi="Times New Roman" w:cs="Times New Roman"/>
          <w:b/>
          <w:sz w:val="32"/>
        </w:rPr>
        <w:t>（三）</w:t>
      </w:r>
      <w:bookmarkStart w:id="21" w:name="_Hlk130494150"/>
      <w:r>
        <w:rPr>
          <w:rFonts w:hint="eastAsia" w:ascii="Times New Roman" w:hAnsi="Times New Roman" w:cs="Times New Roman"/>
          <w:b/>
          <w:sz w:val="32"/>
        </w:rPr>
        <w:t>扩大文旅品牌</w:t>
      </w:r>
      <w:bookmarkEnd w:id="21"/>
      <w:r>
        <w:rPr>
          <w:rFonts w:hint="eastAsia" w:ascii="Times New Roman" w:hAnsi="Times New Roman" w:cs="Times New Roman"/>
          <w:b/>
          <w:sz w:val="32"/>
        </w:rPr>
        <w:t>势能</w:t>
      </w:r>
      <w:bookmarkEnd w:id="20"/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b/>
          <w:bCs/>
          <w:color w:val="000000"/>
          <w:szCs w:val="32"/>
        </w:rPr>
        <w:t>提升文旅品牌形象</w:t>
      </w:r>
      <w:r>
        <w:rPr>
          <w:rFonts w:hint="eastAsia" w:ascii="Times New Roman" w:hAnsi="Times New Roman" w:cs="Times New Roman"/>
          <w:b/>
          <w:bCs/>
          <w:color w:val="000000"/>
          <w:szCs w:val="32"/>
        </w:rPr>
        <w:t>。</w:t>
      </w:r>
      <w:r>
        <w:rPr>
          <w:rFonts w:hint="eastAsia" w:ascii="Times New Roman" w:hAnsi="Times New Roman" w:cs="Times New Roman"/>
          <w:color w:val="000000"/>
          <w:szCs w:val="32"/>
        </w:rPr>
        <w:t>强化旅游资源开发和旅游产品开发过程中的文化植入，全方位、多维度提升“中华泰山</w:t>
      </w:r>
      <w:r>
        <w:rPr>
          <w:rFonts w:ascii="Times New Roman" w:hAnsi="Times New Roman" w:cs="Times New Roman"/>
          <w:color w:val="000000"/>
          <w:szCs w:val="32"/>
        </w:rPr>
        <w:t xml:space="preserve"> 国泰民安”知名度、美誉度；</w:t>
      </w:r>
      <w:r>
        <w:rPr>
          <w:rFonts w:hint="eastAsia" w:ascii="Times New Roman" w:hAnsi="Times New Roman" w:cs="Times New Roman"/>
          <w:color w:val="000000"/>
          <w:szCs w:val="32"/>
        </w:rPr>
        <w:t>以文化为纽带强化各区域和景区之间的协同联动，围绕泰山I</w:t>
      </w:r>
      <w:r>
        <w:rPr>
          <w:rFonts w:ascii="Times New Roman" w:hAnsi="Times New Roman" w:cs="Times New Roman"/>
          <w:color w:val="000000"/>
          <w:szCs w:val="32"/>
        </w:rPr>
        <w:t>P</w:t>
      </w:r>
      <w:r>
        <w:rPr>
          <w:rFonts w:hint="eastAsia" w:ascii="Times New Roman" w:hAnsi="Times New Roman" w:cs="Times New Roman"/>
          <w:color w:val="000000"/>
          <w:szCs w:val="32"/>
        </w:rPr>
        <w:t>打造城市品牌、景区品牌等多元品牌子体系，释放“泰山+”优势，共同提振泰安整体文旅品牌形象</w:t>
      </w:r>
      <w:r>
        <w:rPr>
          <w:rFonts w:ascii="Times New Roman" w:hAnsi="Times New Roman" w:cs="Times New Roman"/>
          <w:color w:val="000000"/>
          <w:szCs w:val="32"/>
        </w:rPr>
        <w:t>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b/>
          <w:bCs/>
          <w:color w:val="000000"/>
          <w:szCs w:val="32"/>
        </w:rPr>
        <w:t>丰富文旅宣传载体</w:t>
      </w:r>
      <w:r>
        <w:rPr>
          <w:rFonts w:hint="eastAsia" w:ascii="Times New Roman" w:hAnsi="Times New Roman" w:cs="Times New Roman"/>
          <w:color w:val="000000"/>
          <w:szCs w:val="32"/>
        </w:rPr>
        <w:t>。</w:t>
      </w:r>
      <w:r>
        <w:rPr>
          <w:rFonts w:ascii="Times New Roman" w:hAnsi="Times New Roman" w:cs="Times New Roman"/>
          <w:color w:val="000000"/>
          <w:szCs w:val="32"/>
        </w:rPr>
        <w:t>分区域、分时节创新策划文化论坛、文旅博览会、文旅消费节等节会活动，构建</w:t>
      </w:r>
      <w:r>
        <w:rPr>
          <w:rFonts w:hint="eastAsia" w:ascii="Times New Roman" w:hAnsi="Times New Roman" w:cs="Times New Roman"/>
          <w:color w:val="000000"/>
          <w:szCs w:val="32"/>
        </w:rPr>
        <w:t>“</w:t>
      </w:r>
      <w:r>
        <w:rPr>
          <w:rFonts w:ascii="Times New Roman" w:hAnsi="Times New Roman" w:cs="Times New Roman"/>
          <w:color w:val="000000"/>
          <w:szCs w:val="32"/>
        </w:rPr>
        <w:t>月月有活动</w:t>
      </w:r>
      <w:r>
        <w:rPr>
          <w:rFonts w:hint="eastAsia" w:ascii="Times New Roman" w:hAnsi="Times New Roman" w:cs="Times New Roman"/>
          <w:color w:val="000000"/>
          <w:szCs w:val="32"/>
        </w:rPr>
        <w:t>、</w:t>
      </w:r>
      <w:r>
        <w:rPr>
          <w:rFonts w:ascii="Times New Roman" w:hAnsi="Times New Roman" w:cs="Times New Roman"/>
          <w:color w:val="000000"/>
          <w:szCs w:val="32"/>
        </w:rPr>
        <w:t>季季有主题</w:t>
      </w:r>
      <w:r>
        <w:rPr>
          <w:rFonts w:hint="eastAsia" w:ascii="Times New Roman" w:hAnsi="Times New Roman" w:cs="Times New Roman"/>
          <w:color w:val="000000"/>
          <w:szCs w:val="32"/>
        </w:rPr>
        <w:t>”</w:t>
      </w:r>
      <w:r>
        <w:rPr>
          <w:rFonts w:ascii="Times New Roman" w:hAnsi="Times New Roman" w:cs="Times New Roman"/>
          <w:color w:val="000000"/>
          <w:szCs w:val="32"/>
        </w:rPr>
        <w:t>的全时文旅节会体系；</w:t>
      </w:r>
      <w:r>
        <w:rPr>
          <w:rFonts w:hint="eastAsia" w:ascii="Times New Roman" w:hAnsi="Times New Roman" w:cs="Times New Roman"/>
          <w:color w:val="000000"/>
          <w:szCs w:val="32"/>
        </w:rPr>
        <w:t>丰富线上宣传载体，借助“慧游泰山”、国内外知名线上旅游平台、短视频自媒体平台等开展多渠道宣传，</w:t>
      </w:r>
      <w:r>
        <w:rPr>
          <w:rFonts w:ascii="Times New Roman" w:hAnsi="Times New Roman" w:cs="Times New Roman"/>
          <w:color w:val="000000"/>
          <w:szCs w:val="32"/>
        </w:rPr>
        <w:t>利用大数据技术</w:t>
      </w:r>
      <w:r>
        <w:rPr>
          <w:rFonts w:hint="eastAsia" w:ascii="Times New Roman" w:hAnsi="Times New Roman" w:cs="Times New Roman"/>
          <w:color w:val="000000"/>
          <w:szCs w:val="32"/>
        </w:rPr>
        <w:t>进行</w:t>
      </w:r>
      <w:r>
        <w:rPr>
          <w:rFonts w:ascii="Times New Roman" w:hAnsi="Times New Roman" w:cs="Times New Roman"/>
          <w:color w:val="000000"/>
          <w:szCs w:val="32"/>
        </w:rPr>
        <w:t>精准营销。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b/>
          <w:bCs/>
          <w:color w:val="000000"/>
          <w:szCs w:val="32"/>
        </w:rPr>
        <w:t>创新文旅宣传方式。</w:t>
      </w:r>
      <w:r>
        <w:rPr>
          <w:rFonts w:ascii="Times New Roman" w:hAnsi="Times New Roman" w:cs="Times New Roman"/>
          <w:color w:val="000000"/>
          <w:szCs w:val="32"/>
        </w:rPr>
        <w:t>实行“全市统筹，全员参与”的营销思路，面向泰安全域文旅景点进行整合营销，</w:t>
      </w:r>
      <w:r>
        <w:rPr>
          <w:rFonts w:hint="eastAsia" w:ascii="Times New Roman" w:hAnsi="Times New Roman" w:cs="Times New Roman"/>
          <w:color w:val="000000"/>
          <w:szCs w:val="32"/>
        </w:rPr>
        <w:t>实现“一部手机游泰安”</w:t>
      </w:r>
      <w:r>
        <w:rPr>
          <w:rFonts w:ascii="Times New Roman" w:hAnsi="Times New Roman" w:cs="Times New Roman"/>
          <w:color w:val="000000"/>
          <w:szCs w:val="32"/>
        </w:rPr>
        <w:t>；丰富线上线下宣传</w:t>
      </w:r>
      <w:r>
        <w:rPr>
          <w:rFonts w:hint="eastAsia" w:ascii="Times New Roman" w:hAnsi="Times New Roman" w:cs="Times New Roman"/>
          <w:color w:val="000000"/>
          <w:szCs w:val="32"/>
        </w:rPr>
        <w:t>方式</w:t>
      </w:r>
      <w:r>
        <w:rPr>
          <w:rFonts w:ascii="Times New Roman" w:hAnsi="Times New Roman" w:cs="Times New Roman"/>
          <w:color w:val="000000"/>
          <w:szCs w:val="32"/>
        </w:rPr>
        <w:t>，探索</w:t>
      </w:r>
      <w:r>
        <w:rPr>
          <w:rFonts w:hint="eastAsia" w:ascii="Times New Roman" w:hAnsi="Times New Roman" w:cs="Times New Roman"/>
          <w:color w:val="000000"/>
          <w:szCs w:val="32"/>
        </w:rPr>
        <w:t>“</w:t>
      </w:r>
      <w:r>
        <w:rPr>
          <w:rFonts w:ascii="Times New Roman" w:hAnsi="Times New Roman" w:cs="Times New Roman"/>
          <w:color w:val="000000"/>
          <w:szCs w:val="32"/>
        </w:rPr>
        <w:t>全媒体看泰安</w:t>
      </w:r>
      <w:r>
        <w:rPr>
          <w:rFonts w:hint="eastAsia" w:ascii="Times New Roman" w:hAnsi="Times New Roman" w:cs="Times New Roman"/>
          <w:color w:val="000000"/>
          <w:szCs w:val="32"/>
        </w:rPr>
        <w:t>”</w:t>
      </w:r>
      <w:r>
        <w:rPr>
          <w:rFonts w:ascii="Times New Roman" w:hAnsi="Times New Roman" w:cs="Times New Roman"/>
          <w:color w:val="000000"/>
          <w:szCs w:val="32"/>
        </w:rPr>
        <w:t>模式，创新</w:t>
      </w:r>
      <w:r>
        <w:rPr>
          <w:rFonts w:hint="eastAsia" w:ascii="Times New Roman" w:hAnsi="Times New Roman" w:cs="Times New Roman"/>
          <w:color w:val="000000"/>
          <w:szCs w:val="32"/>
        </w:rPr>
        <w:t>“</w:t>
      </w:r>
      <w:r>
        <w:rPr>
          <w:rFonts w:ascii="Times New Roman" w:hAnsi="Times New Roman" w:cs="Times New Roman"/>
          <w:color w:val="000000"/>
          <w:szCs w:val="32"/>
        </w:rPr>
        <w:t>网红＋直播</w:t>
      </w:r>
      <w:r>
        <w:rPr>
          <w:rFonts w:hint="eastAsia" w:ascii="Times New Roman" w:hAnsi="Times New Roman" w:cs="Times New Roman"/>
          <w:color w:val="000000"/>
          <w:szCs w:val="32"/>
        </w:rPr>
        <w:t>”“</w:t>
      </w:r>
      <w:r>
        <w:rPr>
          <w:rFonts w:ascii="Times New Roman" w:hAnsi="Times New Roman" w:cs="Times New Roman"/>
          <w:color w:val="000000"/>
          <w:szCs w:val="32"/>
        </w:rPr>
        <w:t>节庆＋微营销</w:t>
      </w:r>
      <w:r>
        <w:rPr>
          <w:rFonts w:hint="eastAsia" w:ascii="Times New Roman" w:hAnsi="Times New Roman" w:cs="Times New Roman"/>
          <w:color w:val="000000"/>
          <w:szCs w:val="32"/>
        </w:rPr>
        <w:t>”“</w:t>
      </w:r>
      <w:r>
        <w:rPr>
          <w:rFonts w:ascii="Times New Roman" w:hAnsi="Times New Roman" w:cs="Times New Roman"/>
          <w:color w:val="000000"/>
          <w:szCs w:val="32"/>
        </w:rPr>
        <w:t>微电影</w:t>
      </w:r>
      <w:r>
        <w:rPr>
          <w:rFonts w:hint="eastAsia" w:ascii="Times New Roman" w:hAnsi="Times New Roman" w:cs="Times New Roman"/>
          <w:color w:val="000000"/>
          <w:szCs w:val="32"/>
        </w:rPr>
        <w:t>”“</w:t>
      </w:r>
      <w:r>
        <w:rPr>
          <w:rFonts w:ascii="Times New Roman" w:hAnsi="Times New Roman" w:cs="Times New Roman"/>
          <w:color w:val="000000"/>
          <w:szCs w:val="32"/>
        </w:rPr>
        <w:t>微网微商</w:t>
      </w:r>
      <w:r>
        <w:rPr>
          <w:rFonts w:hint="eastAsia" w:ascii="Times New Roman" w:hAnsi="Times New Roman" w:cs="Times New Roman"/>
          <w:color w:val="000000"/>
          <w:szCs w:val="32"/>
        </w:rPr>
        <w:t>”</w:t>
      </w:r>
      <w:r>
        <w:rPr>
          <w:rFonts w:ascii="Times New Roman" w:hAnsi="Times New Roman" w:cs="Times New Roman"/>
          <w:color w:val="000000"/>
          <w:szCs w:val="32"/>
        </w:rPr>
        <w:t>等新媒体宣传营销方式。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22" w:name="_Toc135593302"/>
      <w:r>
        <w:rPr>
          <w:rFonts w:hint="eastAsia" w:ascii="Times New Roman" w:hAnsi="Times New Roman" w:cs="Times New Roman"/>
          <w:b/>
          <w:sz w:val="32"/>
        </w:rPr>
        <w:t>（四）深耕文化激活业态</w:t>
      </w:r>
      <w:bookmarkEnd w:id="22"/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积极培育文化创意生态。</w:t>
      </w:r>
      <w:r>
        <w:rPr>
          <w:rFonts w:hint="eastAsia" w:ascii="Times New Roman" w:hAnsi="Times New Roman" w:cs="Times New Roman"/>
          <w:color w:val="000000"/>
          <w:szCs w:val="32"/>
        </w:rPr>
        <w:t>深入挖掘文化资源，布局文创业务，引入知名文创主体，培育创意业务生态，</w:t>
      </w:r>
      <w:r>
        <w:rPr>
          <w:rFonts w:ascii="Times New Roman" w:hAnsi="Times New Roman" w:cs="Times New Roman"/>
          <w:color w:val="000000"/>
          <w:szCs w:val="32"/>
        </w:rPr>
        <w:t>建立</w:t>
      </w:r>
      <w:r>
        <w:rPr>
          <w:rFonts w:hint="eastAsia" w:ascii="Times New Roman" w:hAnsi="Times New Roman" w:cs="Times New Roman"/>
          <w:color w:val="000000"/>
          <w:szCs w:val="32"/>
        </w:rPr>
        <w:t>特色</w:t>
      </w:r>
      <w:r>
        <w:rPr>
          <w:rFonts w:ascii="Times New Roman" w:hAnsi="Times New Roman" w:cs="Times New Roman"/>
          <w:color w:val="000000"/>
          <w:szCs w:val="32"/>
        </w:rPr>
        <w:t>文创基地</w:t>
      </w:r>
      <w:r>
        <w:rPr>
          <w:rFonts w:hint="eastAsia" w:ascii="Times New Roman" w:hAnsi="Times New Roman" w:cs="Times New Roman"/>
          <w:color w:val="000000"/>
          <w:szCs w:val="32"/>
        </w:rPr>
        <w:t>；依托“泰山”I</w:t>
      </w:r>
      <w:r>
        <w:rPr>
          <w:rFonts w:ascii="Times New Roman" w:hAnsi="Times New Roman" w:cs="Times New Roman"/>
          <w:color w:val="000000"/>
          <w:szCs w:val="32"/>
        </w:rPr>
        <w:t>P</w:t>
      </w:r>
      <w:r>
        <w:rPr>
          <w:rFonts w:hint="eastAsia" w:ascii="Times New Roman" w:hAnsi="Times New Roman" w:cs="Times New Roman"/>
          <w:color w:val="000000"/>
          <w:szCs w:val="32"/>
        </w:rPr>
        <w:t>，创造和孵化多元文化</w:t>
      </w:r>
      <w:r>
        <w:rPr>
          <w:rFonts w:ascii="Times New Roman" w:hAnsi="Times New Roman" w:cs="Times New Roman"/>
          <w:color w:val="000000"/>
          <w:szCs w:val="32"/>
        </w:rPr>
        <w:t>IP</w:t>
      </w:r>
      <w:r>
        <w:rPr>
          <w:rFonts w:hint="eastAsia" w:ascii="Times New Roman" w:hAnsi="Times New Roman" w:cs="Times New Roman"/>
          <w:color w:val="000000"/>
          <w:szCs w:val="32"/>
        </w:rPr>
        <w:t>，从美食、影视、音乐、设计、民间艺术等领域打造创意场景，构建“</w:t>
      </w:r>
      <w:r>
        <w:rPr>
          <w:rFonts w:ascii="Times New Roman" w:hAnsi="Times New Roman" w:cs="Times New Roman"/>
          <w:color w:val="000000"/>
          <w:szCs w:val="32"/>
        </w:rPr>
        <w:t>超前</w:t>
      </w:r>
      <w:r>
        <w:rPr>
          <w:rFonts w:hint="eastAsia" w:ascii="Times New Roman" w:hAnsi="Times New Roman" w:cs="Times New Roman"/>
          <w:color w:val="000000"/>
          <w:szCs w:val="32"/>
        </w:rPr>
        <w:t>”“超酷”“超爽”潮流</w:t>
      </w:r>
      <w:r>
        <w:rPr>
          <w:rFonts w:ascii="Times New Roman" w:hAnsi="Times New Roman" w:cs="Times New Roman"/>
          <w:color w:val="000000"/>
          <w:szCs w:val="32"/>
        </w:rPr>
        <w:t>体验</w:t>
      </w:r>
      <w:r>
        <w:rPr>
          <w:rFonts w:hint="eastAsia" w:ascii="Times New Roman" w:hAnsi="Times New Roman" w:cs="Times New Roman"/>
          <w:color w:val="000000"/>
          <w:szCs w:val="32"/>
        </w:rPr>
        <w:t>，激发创意消费。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大力发展文化制造和传播。</w:t>
      </w:r>
      <w:r>
        <w:rPr>
          <w:rFonts w:hint="eastAsia" w:ascii="Times New Roman" w:hAnsi="Times New Roman" w:cs="Times New Roman"/>
          <w:color w:val="000000"/>
          <w:szCs w:val="32"/>
        </w:rPr>
        <w:t>重点布局文创产品、短视频、直播、影视制作、电影发行、数字文创、动漫游戏等领域，打造文创工坊、创意街区、拍摄基地、研学基地、元宇宙泰安等文化产业集聚区和综合平台。</w:t>
      </w:r>
      <w:r>
        <w:rPr>
          <w:rFonts w:ascii="Times New Roman" w:hAnsi="Times New Roman" w:cs="Times New Roman"/>
          <w:color w:val="000000"/>
          <w:szCs w:val="32"/>
        </w:rPr>
        <w:t>引入</w:t>
      </w:r>
      <w:r>
        <w:rPr>
          <w:rFonts w:hint="eastAsia" w:ascii="Times New Roman" w:hAnsi="Times New Roman" w:cs="Times New Roman"/>
          <w:color w:val="000000"/>
          <w:szCs w:val="32"/>
        </w:rPr>
        <w:t>3-</w:t>
      </w:r>
      <w:r>
        <w:rPr>
          <w:rFonts w:ascii="Times New Roman" w:hAnsi="Times New Roman" w:cs="Times New Roman"/>
          <w:color w:val="000000"/>
          <w:szCs w:val="32"/>
        </w:rPr>
        <w:t>5个富有地域特质、彰显泰安文化、融入经典元素和标志符号的文化重大项目</w:t>
      </w:r>
      <w:r>
        <w:rPr>
          <w:rFonts w:hint="eastAsia" w:ascii="Times New Roman" w:hAnsi="Times New Roman" w:cs="Times New Roman"/>
          <w:color w:val="000000"/>
          <w:szCs w:val="32"/>
        </w:rPr>
        <w:t>，</w:t>
      </w:r>
      <w:r>
        <w:rPr>
          <w:rFonts w:ascii="Times New Roman" w:hAnsi="Times New Roman" w:cs="Times New Roman"/>
          <w:color w:val="000000"/>
          <w:szCs w:val="32"/>
        </w:rPr>
        <w:t>打造</w:t>
      </w:r>
      <w:r>
        <w:rPr>
          <w:rFonts w:hint="eastAsia" w:ascii="Times New Roman" w:hAnsi="Times New Roman" w:cs="Times New Roman"/>
          <w:color w:val="000000"/>
          <w:szCs w:val="32"/>
        </w:rPr>
        <w:t>1-</w:t>
      </w:r>
      <w:r>
        <w:rPr>
          <w:rFonts w:ascii="Times New Roman" w:hAnsi="Times New Roman" w:cs="Times New Roman"/>
          <w:color w:val="000000"/>
          <w:szCs w:val="32"/>
        </w:rPr>
        <w:t>2个具有</w:t>
      </w:r>
      <w:r>
        <w:rPr>
          <w:rFonts w:hint="eastAsia" w:ascii="Times New Roman" w:hAnsi="Times New Roman" w:cs="Times New Roman"/>
          <w:color w:val="000000"/>
          <w:szCs w:val="32"/>
        </w:rPr>
        <w:t>国内</w:t>
      </w:r>
      <w:r>
        <w:rPr>
          <w:rFonts w:ascii="Times New Roman" w:hAnsi="Times New Roman" w:cs="Times New Roman"/>
          <w:color w:val="000000"/>
          <w:szCs w:val="32"/>
        </w:rPr>
        <w:t>知名度的文创园区、街区或小镇</w:t>
      </w:r>
      <w:r>
        <w:rPr>
          <w:rFonts w:hint="eastAsia" w:ascii="Times New Roman" w:hAnsi="Times New Roman" w:cs="Times New Roman"/>
          <w:color w:val="000000"/>
          <w:szCs w:val="32"/>
        </w:rPr>
        <w:t>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深度促进文旅多元融合。</w:t>
      </w:r>
      <w:r>
        <w:rPr>
          <w:rFonts w:hint="eastAsia" w:ascii="Times New Roman" w:hAnsi="Times New Roman" w:cs="Times New Roman"/>
          <w:color w:val="000000"/>
          <w:szCs w:val="32"/>
        </w:rPr>
        <w:t>强化文化牵引和赋能，以文化创意激活存量资源，推动旅游行业动能转换和业态转型升级，支持文化资源旅游化转化。以文化创意包装本地农业、医药、康养等资源，培育创新业态，孵化国内国际知名品牌。推进文化旅游与体育、会展、科技、工业、教育等产业融合发展，丰富大型赛事、国际展览、科技体验、工业旅游、教育研学等休闲体验场景，造就“游泰安全域、品泰安文化、感泰安魅力”的生动文化旅游体验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23" w:name="_Toc135593303"/>
      <w:r>
        <w:rPr>
          <w:rFonts w:hint="eastAsia" w:ascii="Times New Roman" w:hAnsi="Times New Roman" w:cs="Times New Roman"/>
          <w:b/>
          <w:sz w:val="32"/>
        </w:rPr>
        <w:t>（五）大力发展夜间经济</w:t>
      </w:r>
      <w:bookmarkEnd w:id="23"/>
    </w:p>
    <w:p>
      <w:pPr>
        <w:ind w:firstLine="64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坚持政府引导、市场主导、分类培育原则，搭建夜间消费载体，培育夜间消费市场，释放夜间消费潜力，推动夜间经济高质量发展。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优化夜间经济空间布局，引导夜间经济集聚发展。按照布局合理、管理规范、各具特色、规模适度的原则，通过支持恢复传统消费街区、改造提升现有商业街区、引导建设特色夜市等方式，打造一批业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态复合、特色鲜明、具有辐射带动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力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夜间经济集聚区。发挥示范引领功能，积极打造夜间经济地标项目，打造一批市级夜间经济示范街区和新兴业态示范企业。加强旅游景点与集聚区联动，通过完善交通、开通专线等方式，实现夜间经济串珠成链、连片成网发展。丰富夜间经济业态，鼓励多业态融合发展。重点发展“夜购”“夜食”“夜游”“夜娱”“夜健”“夜学”六大业态，构建全天候、多层次、多样化的夜间消费生态圈。大力培育夜间经济特色品牌。鼓励商户组建联盟、协会等行业组织，加大“政府-行业组织-商户”多方合作，共建共创夜间经济品牌。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专栏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-3：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夜间经济重点工程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96" w:type="dxa"/>
          </w:tcPr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夜购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：</w:t>
            </w:r>
            <w:r>
              <w:rPr>
                <w:rFonts w:hint="eastAsia" w:ascii="Times New Roman" w:hAnsi="Times New Roman" w:cs="Times New Roman"/>
                <w:sz w:val="24"/>
              </w:rPr>
              <w:t>充分利用商圈、商业综合体、特色街区，引导升级购物体验、创新购物模式、丰富购物供给、拓展购物渠道，提升</w:t>
            </w:r>
            <w:r>
              <w:rPr>
                <w:rFonts w:ascii="Times New Roman" w:hAnsi="Times New Roman" w:cs="Times New Roman"/>
                <w:sz w:val="24"/>
              </w:rPr>
              <w:t>夜购活跃氛围</w:t>
            </w:r>
            <w:r>
              <w:rPr>
                <w:rFonts w:hint="eastAsia" w:ascii="Times New Roman" w:hAnsi="Times New Roman" w:cs="Times New Roman"/>
                <w:sz w:val="24"/>
              </w:rPr>
              <w:t>，重点发展品牌连锁、户外经济、夜间直播、夜间展销、特色集市等业态。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夜食：</w:t>
            </w:r>
            <w:r>
              <w:rPr>
                <w:rFonts w:hint="eastAsia" w:ascii="Times New Roman" w:hAnsi="Times New Roman" w:cs="Times New Roman"/>
                <w:sz w:val="24"/>
              </w:rPr>
              <w:t>鼓励恢复传统美食街区，支持利用景区景点、城市广场、商城、重点路段等场所，打造夜间特色餐饮主题街区，重点发展风味小吃、特色食品、夜间烧烤等业态。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夜游：</w:t>
            </w:r>
            <w:r>
              <w:rPr>
                <w:rFonts w:hint="eastAsia" w:ascii="Times New Roman" w:hAnsi="Times New Roman" w:cs="Times New Roman"/>
                <w:sz w:val="24"/>
              </w:rPr>
              <w:t>推出夜间旅游线路，丰</w:t>
            </w:r>
            <w:r>
              <w:rPr>
                <w:rFonts w:ascii="Times New Roman" w:hAnsi="Times New Roman" w:cs="Times New Roman"/>
                <w:sz w:val="24"/>
              </w:rPr>
              <w:t>富游客夜间生活</w:t>
            </w:r>
            <w:r>
              <w:rPr>
                <w:rFonts w:hint="eastAsia" w:ascii="Times New Roman" w:hAnsi="Times New Roman" w:cs="Times New Roman"/>
                <w:sz w:val="24"/>
              </w:rPr>
              <w:t>，延长游客停留时间，努力发展</w:t>
            </w:r>
            <w:r>
              <w:rPr>
                <w:rFonts w:ascii="Times New Roman" w:hAnsi="Times New Roman" w:cs="Times New Roman"/>
                <w:sz w:val="24"/>
              </w:rPr>
              <w:t>“夜</w:t>
            </w:r>
            <w:r>
              <w:rPr>
                <w:rFonts w:hint="eastAsia" w:ascii="Times New Roman" w:hAnsi="Times New Roman" w:cs="Times New Roman"/>
                <w:sz w:val="24"/>
              </w:rPr>
              <w:t>游泰安</w:t>
            </w:r>
            <w:r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hint="eastAsia" w:ascii="Times New Roman" w:hAnsi="Times New Roman" w:cs="Times New Roman"/>
                <w:sz w:val="24"/>
              </w:rPr>
              <w:t>，重点发展夜间观光、夜间演艺、夜间秀场等</w:t>
            </w:r>
            <w:r>
              <w:rPr>
                <w:rFonts w:ascii="Times New Roman" w:hAnsi="Times New Roman" w:cs="Times New Roman"/>
                <w:sz w:val="24"/>
              </w:rPr>
              <w:t>具有泰安文化特色的</w:t>
            </w:r>
            <w:r>
              <w:rPr>
                <w:rFonts w:hint="eastAsia" w:ascii="Times New Roman" w:hAnsi="Times New Roman" w:cs="Times New Roman"/>
                <w:sz w:val="24"/>
              </w:rPr>
              <w:t>夜游业态。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夜娱：</w:t>
            </w:r>
            <w:r>
              <w:rPr>
                <w:rFonts w:hint="eastAsia" w:ascii="Times New Roman" w:hAnsi="Times New Roman" w:cs="Times New Roman"/>
                <w:sz w:val="24"/>
              </w:rPr>
              <w:t>引导娱乐场所规范经营、特色发展，</w:t>
            </w:r>
            <w:r>
              <w:rPr>
                <w:rFonts w:ascii="Times New Roman" w:hAnsi="Times New Roman" w:cs="Times New Roman"/>
                <w:sz w:val="24"/>
              </w:rPr>
              <w:t>延长营业时间，</w:t>
            </w:r>
            <w:r>
              <w:rPr>
                <w:rFonts w:hint="eastAsia" w:ascii="Times New Roman" w:hAnsi="Times New Roman" w:cs="Times New Roman"/>
                <w:sz w:val="24"/>
              </w:rPr>
              <w:t>丰富</w:t>
            </w:r>
            <w:r>
              <w:rPr>
                <w:rFonts w:ascii="Times New Roman" w:hAnsi="Times New Roman" w:cs="Times New Roman"/>
                <w:sz w:val="24"/>
              </w:rPr>
              <w:t>服务</w:t>
            </w:r>
            <w:r>
              <w:rPr>
                <w:rFonts w:hint="eastAsia" w:ascii="Times New Roman" w:hAnsi="Times New Roman" w:cs="Times New Roman"/>
                <w:sz w:val="24"/>
              </w:rPr>
              <w:t>内容，满足青年、大学生、商务人士等不同人群娱乐需求，重点发展音乐艺术、电竞娱乐、科技体验、健康保健、酒吧夜店、轰趴露营等业态。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夜健：</w:t>
            </w:r>
            <w:r>
              <w:rPr>
                <w:rFonts w:hint="eastAsia" w:ascii="Times New Roman" w:hAnsi="Times New Roman" w:cs="Times New Roman"/>
                <w:sz w:val="24"/>
              </w:rPr>
              <w:t>鼓励利用公共运动空间开展普及性广、关注度高的体育项目，引导室内运动场馆延长夜间开放时间，丰富市民和游客夜晚健身运动体验，重点发展户外运动、健身运动、体育赛事等业态。</w:t>
            </w:r>
          </w:p>
          <w:p>
            <w:pPr>
              <w:adjustRightInd w:val="0"/>
              <w:snapToGrid w:val="0"/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夜学：</w:t>
            </w:r>
            <w:r>
              <w:rPr>
                <w:rFonts w:hint="eastAsia" w:ascii="Times New Roman" w:hAnsi="Times New Roman" w:cs="Times New Roman"/>
                <w:sz w:val="24"/>
              </w:rPr>
              <w:t>积极开展</w:t>
            </w:r>
            <w:r>
              <w:rPr>
                <w:rFonts w:ascii="Times New Roman" w:hAnsi="Times New Roman" w:cs="Times New Roman"/>
                <w:sz w:val="24"/>
              </w:rPr>
              <w:t>文化惠民夜间消费活动</w:t>
            </w:r>
            <w:r>
              <w:rPr>
                <w:rFonts w:hint="eastAsia" w:ascii="Times New Roman" w:hAnsi="Times New Roman" w:cs="Times New Roman"/>
                <w:sz w:val="24"/>
              </w:rPr>
              <w:t>，重点发展夜间教育、夜间培训、夜间自习等业态。</w:t>
            </w:r>
          </w:p>
        </w:tc>
      </w:tr>
    </w:tbl>
    <w:p>
      <w:pPr>
        <w:ind w:firstLine="642" w:firstLineChars="200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/>
          <w:szCs w:val="32"/>
        </w:rPr>
      </w:pPr>
    </w:p>
    <w:p>
      <w:pPr>
        <w:widowControl/>
        <w:spacing w:line="240" w:lineRule="auto"/>
        <w:jc w:val="left"/>
        <w:rPr>
          <w:szCs w:val="21"/>
        </w:rPr>
      </w:pPr>
      <w:r>
        <w:rPr>
          <w:szCs w:val="21"/>
        </w:rPr>
        <w:br w:type="page"/>
      </w:r>
    </w:p>
    <w:p>
      <w:pPr>
        <w:pStyle w:val="2"/>
        <w:adjustRightInd w:val="0"/>
        <w:spacing w:before="312" w:beforeLines="100" w:after="312" w:afterLines="100" w:line="560" w:lineRule="exact"/>
        <w:ind w:firstLine="640" w:firstLineChars="200"/>
        <w:rPr>
          <w:rFonts w:ascii="Times New Roman" w:hAnsi="Times New Roman" w:cs="Times New Roman"/>
          <w:sz w:val="32"/>
        </w:rPr>
      </w:pPr>
      <w:bookmarkStart w:id="24" w:name="_Toc135593304"/>
      <w:r>
        <w:rPr>
          <w:rFonts w:hint="eastAsia" w:ascii="Times New Roman" w:hAnsi="Times New Roman" w:cs="Times New Roman"/>
          <w:sz w:val="32"/>
        </w:rPr>
        <w:t>五、加强四大价值赋能</w:t>
      </w:r>
      <w:bookmarkEnd w:id="24"/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服务“441X”现代产业体系重点产业链需求，聚焦发展物流商贸、现代金融、商务服务</w:t>
      </w:r>
      <w:r>
        <w:rPr>
          <w:rFonts w:hint="eastAsia" w:ascii="Times New Roman" w:hAnsi="Times New Roman" w:cs="Times New Roman"/>
        </w:rPr>
        <w:t>、健康医疗四</w:t>
      </w:r>
      <w:r>
        <w:rPr>
          <w:rFonts w:ascii="Times New Roman" w:hAnsi="Times New Roman" w:cs="Times New Roman"/>
        </w:rPr>
        <w:t>大核心产业，加速壮大服务规模，推动供应链、商品链、资金链、服务链与产业链、价值链深度融合，强化对制造业支撑功能，共筑产业新生态。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25" w:name="_Toc135593305"/>
      <w:r>
        <w:rPr>
          <w:rFonts w:hint="eastAsia" w:ascii="Times New Roman" w:hAnsi="Times New Roman" w:cs="Times New Roman"/>
          <w:b/>
          <w:sz w:val="32"/>
        </w:rPr>
        <w:t>（一）壮大物流商贸规模</w:t>
      </w:r>
      <w:bookmarkEnd w:id="25"/>
    </w:p>
    <w:p>
      <w:pPr>
        <w:widowControl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以“工商联动、商流联动、突出特色、共荣共生”为发展导向，以壮大商贸规模、优化物流设施、建设亮点工程为工作重点，着力完善泰安市商、运、仓、配环节的建设与协同，构建工业品、大宗商品、消费品商贸物流体系，拓展多式联运、冷链物流、保税物流、智慧物流等物流业态，加快物流园区体系建设，打造集数据互通共享、行业监管、商贸交易、物流匹配、信息分析、金融服务等功能于一体的泰安市物流商贸数智化平台体系。推动制造业、商贸业、物流业协同联动，延伸产业链、稳定供应链、提升价值链，打造具有区域影响力的生产服务型商贸物流枢纽。</w:t>
      </w:r>
      <w:r>
        <w:rPr>
          <w:rFonts w:ascii="Times New Roman" w:hAnsi="Times New Roman" w:cs="Times New Roman"/>
          <w:szCs w:val="32"/>
        </w:rPr>
        <w:t>力争到2025年，商贸业基础支柱效应持续凸显，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批发业纳统企业主营业务收入达到2800亿元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szCs w:val="32"/>
        </w:rPr>
        <w:t>批发业纳统企业数量</w:t>
      </w:r>
      <w:r>
        <w:rPr>
          <w:rFonts w:hint="eastAsia" w:ascii="Times New Roman" w:hAnsi="Times New Roman" w:cs="Times New Roman"/>
          <w:szCs w:val="32"/>
        </w:rPr>
        <w:t>达到1</w:t>
      </w:r>
      <w:r>
        <w:rPr>
          <w:rFonts w:ascii="Times New Roman" w:hAnsi="Times New Roman" w:cs="Times New Roman"/>
          <w:szCs w:val="32"/>
        </w:rPr>
        <w:t>100</w:t>
      </w:r>
      <w:r>
        <w:rPr>
          <w:rFonts w:hint="eastAsia" w:ascii="Times New Roman" w:hAnsi="Times New Roman" w:cs="Times New Roman"/>
          <w:szCs w:val="32"/>
        </w:rPr>
        <w:t>家；</w:t>
      </w:r>
      <w:r>
        <w:rPr>
          <w:rFonts w:ascii="Times New Roman" w:hAnsi="Times New Roman" w:cs="Times New Roman"/>
          <w:szCs w:val="32"/>
        </w:rPr>
        <w:t>零售业限上单位销售额</w:t>
      </w:r>
      <w:r>
        <w:rPr>
          <w:rFonts w:hint="eastAsia" w:ascii="Times New Roman" w:hAnsi="Times New Roman" w:cs="Times New Roman"/>
          <w:szCs w:val="32"/>
        </w:rPr>
        <w:t>突破3</w:t>
      </w:r>
      <w:r>
        <w:rPr>
          <w:rFonts w:ascii="Times New Roman" w:hAnsi="Times New Roman" w:cs="Times New Roman"/>
          <w:szCs w:val="32"/>
        </w:rPr>
        <w:t>00</w:t>
      </w:r>
      <w:r>
        <w:rPr>
          <w:rFonts w:hint="eastAsia" w:ascii="Times New Roman" w:hAnsi="Times New Roman" w:cs="Times New Roman"/>
          <w:szCs w:val="32"/>
        </w:rPr>
        <w:t>亿元，</w:t>
      </w:r>
      <w:r>
        <w:rPr>
          <w:rFonts w:ascii="Times New Roman" w:hAnsi="Times New Roman" w:cs="Times New Roman"/>
          <w:szCs w:val="32"/>
        </w:rPr>
        <w:t>零售业纳统企业数量</w:t>
      </w:r>
      <w:r>
        <w:rPr>
          <w:rFonts w:hint="eastAsia" w:ascii="Times New Roman" w:hAnsi="Times New Roman" w:cs="Times New Roman"/>
          <w:szCs w:val="32"/>
        </w:rPr>
        <w:t>达到5</w:t>
      </w:r>
      <w:r>
        <w:rPr>
          <w:rFonts w:ascii="Times New Roman" w:hAnsi="Times New Roman" w:cs="Times New Roman"/>
          <w:szCs w:val="32"/>
        </w:rPr>
        <w:t>00</w:t>
      </w:r>
      <w:r>
        <w:rPr>
          <w:rFonts w:hint="eastAsia" w:ascii="Times New Roman" w:hAnsi="Times New Roman" w:cs="Times New Roman"/>
          <w:szCs w:val="32"/>
        </w:rPr>
        <w:t>家；</w:t>
      </w:r>
      <w:r>
        <w:rPr>
          <w:rFonts w:ascii="Times New Roman" w:hAnsi="Times New Roman" w:cs="Times New Roman"/>
          <w:szCs w:val="32"/>
        </w:rPr>
        <w:t>物流业综合实力显著增强，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物流业增加值达到2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ascii="Times New Roman" w:hAnsi="Times New Roman" w:cs="Times New Roman"/>
          <w:szCs w:val="32"/>
        </w:rPr>
        <w:t>规模以上企业主营业务收入力争突破80亿元，</w:t>
      </w:r>
      <w:r>
        <w:rPr>
          <w:rFonts w:hint="eastAsia" w:ascii="Times New Roman" w:hAnsi="Times New Roman" w:cs="Times New Roman"/>
          <w:szCs w:val="32"/>
        </w:rPr>
        <w:t>规上企业数量突破1</w:t>
      </w:r>
      <w:r>
        <w:rPr>
          <w:rFonts w:ascii="Times New Roman" w:hAnsi="Times New Roman" w:cs="Times New Roman"/>
          <w:szCs w:val="32"/>
        </w:rPr>
        <w:t>00</w:t>
      </w:r>
      <w:r>
        <w:rPr>
          <w:rFonts w:hint="eastAsia" w:ascii="Times New Roman" w:hAnsi="Times New Roman" w:cs="Times New Roman"/>
          <w:szCs w:val="32"/>
        </w:rPr>
        <w:t>家，全</w:t>
      </w:r>
      <w:r>
        <w:rPr>
          <w:rFonts w:ascii="Times New Roman" w:hAnsi="Times New Roman" w:cs="Times New Roman"/>
          <w:szCs w:val="32"/>
        </w:rPr>
        <w:t>市社会物流总额、物流业总收入实现跨越式发展，社会物流总费用占GDP的比重力争低于全国、全省平均水平</w:t>
      </w:r>
      <w:r>
        <w:rPr>
          <w:rFonts w:hint="eastAsia" w:ascii="Times New Roman" w:hAnsi="Times New Roman" w:cs="Times New Roman"/>
          <w:szCs w:val="32"/>
        </w:rPr>
        <w:t>。</w:t>
      </w:r>
    </w:p>
    <w:p>
      <w:pPr>
        <w:ind w:firstLine="642" w:firstLineChars="20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Times New Roman" w:hAnsi="Times New Roman" w:cs="Times New Roman"/>
          <w:b/>
          <w:bCs/>
          <w:szCs w:val="32"/>
        </w:rPr>
        <w:t>优化工业品供应链物贸协同体系</w:t>
      </w:r>
      <w:r>
        <w:rPr>
          <w:rFonts w:hint="eastAsia" w:ascii="Times New Roman" w:hAnsi="Times New Roman" w:cs="Times New Roman"/>
          <w:szCs w:val="32"/>
        </w:rPr>
        <w:t>。引导挖掘服务于泰安市“</w:t>
      </w:r>
      <w:r>
        <w:rPr>
          <w:rFonts w:ascii="Times New Roman" w:hAnsi="Times New Roman" w:cs="Times New Roman"/>
          <w:szCs w:val="32"/>
        </w:rPr>
        <w:t>441X”</w:t>
      </w:r>
      <w:r>
        <w:rPr>
          <w:rFonts w:hint="eastAsia" w:ascii="Times New Roman" w:hAnsi="Times New Roman" w:cs="Times New Roman"/>
          <w:szCs w:val="32"/>
        </w:rPr>
        <w:t>现代产业</w:t>
      </w:r>
      <w:r>
        <w:rPr>
          <w:rFonts w:ascii="Times New Roman" w:hAnsi="Times New Roman" w:cs="Times New Roman"/>
          <w:szCs w:val="32"/>
        </w:rPr>
        <w:t>体系的贸易潜力</w:t>
      </w:r>
      <w:r>
        <w:rPr>
          <w:rFonts w:hint="eastAsia" w:ascii="Times New Roman" w:hAnsi="Times New Roman" w:cs="Times New Roman"/>
          <w:szCs w:val="32"/>
        </w:rPr>
        <w:t>，配套提升工业品物流水平，协同优化泰安市工业品商贸物流体系。引导各产业链龙头企业搭建商贸物流公共服务体系，整合区域工业品商贸物流资源，</w:t>
      </w:r>
      <w:r>
        <w:rPr>
          <w:rFonts w:hint="eastAsia" w:ascii="Times New Roman" w:hAnsi="Times New Roman" w:cs="Times New Roman"/>
          <w:kern w:val="0"/>
          <w:szCs w:val="32"/>
        </w:rPr>
        <w:t>围绕产业链</w:t>
      </w:r>
      <w:r>
        <w:rPr>
          <w:rFonts w:hint="eastAsia" w:ascii="Times New Roman" w:hAnsi="Times New Roman" w:cs="Times New Roman"/>
          <w:szCs w:val="32"/>
        </w:rPr>
        <w:t>提升采购、交易结算、供应链金融、分销组织等服务链。围绕各产业链的发展诉求、物流需求、核心优势，</w:t>
      </w:r>
      <w:r>
        <w:rPr>
          <w:rFonts w:hint="eastAsia" w:ascii="Times New Roman" w:hAnsi="Times New Roman" w:cs="Times New Roman"/>
          <w:kern w:val="0"/>
          <w:szCs w:val="32"/>
        </w:rPr>
        <w:t>积极招引国内龙头企业，</w:t>
      </w:r>
      <w:r>
        <w:rPr>
          <w:rFonts w:hint="eastAsia" w:ascii="Times New Roman" w:hAnsi="Times New Roman" w:cs="Times New Roman"/>
          <w:szCs w:val="32"/>
        </w:rPr>
        <w:t>建设以产业互联网为核心的数字化供应链服务平台，</w:t>
      </w:r>
      <w:r>
        <w:rPr>
          <w:rFonts w:hint="eastAsia" w:ascii="Times New Roman" w:hAnsi="Times New Roman" w:cs="Times New Roman"/>
          <w:kern w:val="0"/>
          <w:szCs w:val="32"/>
        </w:rPr>
        <w:t>组织货、仓、车、司机等要素，促进信息流、商流、物流、资金流等融合发展。</w:t>
      </w:r>
      <w:r>
        <w:rPr>
          <w:rFonts w:hint="eastAsia" w:ascii="Times New Roman" w:hAnsi="Times New Roman" w:cs="Times New Roman"/>
          <w:szCs w:val="32"/>
        </w:rPr>
        <w:t>创新发展供应链金融，</w:t>
      </w:r>
      <w:r>
        <w:rPr>
          <w:rFonts w:hint="eastAsia" w:ascii="Times New Roman" w:hAnsi="Times New Roman" w:cs="Times New Roman"/>
          <w:kern w:val="0"/>
          <w:szCs w:val="32"/>
        </w:rPr>
        <w:t>以高端装备制造、新材料、现代食品、纺织服装等产业链为“突破口”“实验田”，着力培育、招引、合作一批具有产业影响力的供应链核心企业，创新“政企银”经营数据互通、共享机制。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专栏5-1：工业品供应链物贸协同体系优化工程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</w:tcPr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.高端装备制造产业链：</w:t>
            </w:r>
            <w:r>
              <w:rPr>
                <w:rFonts w:ascii="Times New Roman" w:hAnsi="Times New Roman" w:cs="Times New Roman"/>
                <w:sz w:val="24"/>
              </w:rPr>
              <w:t>结合输变电装备等产业园打造建设商贸物流园区，补足大件运输业态，大力招引与高端装备龙头企业合作的大件运输企业落户泰安。针对矿山装备等优势产业链，与链主、副链主企业合作，打造以物流服务为基础的高端装备“全生命周期”行业垂直互联网平台，结合商贸城、集聚区建设仓储物流区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.新材料产业链：</w:t>
            </w:r>
            <w:r>
              <w:rPr>
                <w:rFonts w:ascii="Times New Roman" w:hAnsi="Times New Roman" w:cs="Times New Roman"/>
                <w:sz w:val="24"/>
              </w:rPr>
              <w:t>协同上游大宗原材料采购运输、下游新型材料中间体的运输销售需求，发展多式联运、自动化立体库、绿色物流、大宗物资商品仓配等业态。围绕特色金属材料等重点产业链，打造集交易流通、物流仓储、粗加工、保税等功能于一体的供应链物贸产业园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.现代食品产业链：</w:t>
            </w:r>
            <w:r>
              <w:rPr>
                <w:rFonts w:ascii="Times New Roman" w:hAnsi="Times New Roman" w:cs="Times New Roman"/>
                <w:sz w:val="24"/>
              </w:rPr>
              <w:t>配套现代食品产业需求，大力发展冷链物流，集中建设一批近产地的气调库、冷库，鼓励食品龙头企业“主副分离”建设自身食品供应链企业。大力招引一批生鲜运输、高标冷库的龙头企业，将供应链上下游企业全部纳入追溯体系，打造现代食品产业从田间地头到家家户户的商贸物流供应链体系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.高端化工产业链：</w:t>
            </w:r>
            <w:r>
              <w:rPr>
                <w:rFonts w:ascii="Times New Roman" w:hAnsi="Times New Roman" w:cs="Times New Roman"/>
                <w:sz w:val="24"/>
              </w:rPr>
              <w:t>以园区为载体，以安全为底线，以智慧为手段，鼓励化工产业园规划建设商贸物流功能区，搭建智慧化工产业商贸物流平台，以智慧化手段优化化学品商贸运输。引导有条件的龙头企业依托自身物流运输基础设施，探索物流服务模式共享。招引第三方化学品物流企业，为园区内的化学产业发展提供高效、便捷的运输服务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.新能源产业链：</w:t>
            </w:r>
            <w:r>
              <w:rPr>
                <w:rFonts w:ascii="Times New Roman" w:hAnsi="Times New Roman" w:cs="Times New Roman"/>
                <w:sz w:val="24"/>
              </w:rPr>
              <w:t>协同上游，发展锂等矿石资源的保税物流。打通下游，全面优化大件物流、整车运输、零担运输等业态。大力推广物流园区的分布式光伏项目建设，支持企业采购新能源配送与运输车辆。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.医药及医疗器械产业链：</w:t>
            </w:r>
            <w:r>
              <w:rPr>
                <w:rFonts w:ascii="Times New Roman" w:hAnsi="Times New Roman" w:cs="Times New Roman"/>
                <w:sz w:val="24"/>
              </w:rPr>
              <w:t>依托华润等医药流通企业，加快威高医疗器械产业园等项目建设，强化医药冷库等基础设施建设。鼓励医药流通企业与本地医院、药店探索“中药代煎”“医药代配送”等合作模式，大力发展医药商贸流通产业。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.出版印刷产业链：</w:t>
            </w:r>
            <w:r>
              <w:rPr>
                <w:rFonts w:ascii="Times New Roman" w:hAnsi="Times New Roman" w:cs="Times New Roman"/>
                <w:sz w:val="24"/>
              </w:rPr>
              <w:t>配套发展上游纸浆、木材的保税物流、大宗商品物流，下游完善纸质产成品的交易、运输、配送环节。依托新闻出版小镇，大力发展图书商贸物流。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.纺织服装产业链：</w:t>
            </w:r>
            <w:r>
              <w:rPr>
                <w:rFonts w:ascii="Times New Roman" w:hAnsi="Times New Roman" w:cs="Times New Roman"/>
                <w:sz w:val="24"/>
              </w:rPr>
              <w:t>大力发展纺织服装贸易物流产业，</w:t>
            </w:r>
            <w:r>
              <w:rPr>
                <w:rFonts w:hint="eastAsia" w:ascii="Times New Roman" w:hAnsi="Times New Roman" w:cs="Times New Roman"/>
                <w:sz w:val="24"/>
              </w:rPr>
              <w:t>基于</w:t>
            </w:r>
            <w:r>
              <w:rPr>
                <w:rFonts w:ascii="Times New Roman" w:hAnsi="Times New Roman" w:cs="Times New Roman"/>
                <w:sz w:val="24"/>
              </w:rPr>
              <w:t>上游化纤、棉花、毛呢等原材料以及绳网、服装等产成品，推动商贸物流企业联通岱银集团、天源服装、鲁普耐特集团等区域头部企业建立配套物流体系，降低物流成本，提升物流效率。</w:t>
            </w:r>
          </w:p>
        </w:tc>
      </w:tr>
    </w:tbl>
    <w:p>
      <w:pPr>
        <w:ind w:firstLine="642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建设大宗商品商贸物流枢纽。</w:t>
      </w:r>
      <w:r>
        <w:rPr>
          <w:rFonts w:hint="eastAsia" w:ascii="Times New Roman" w:hAnsi="Times New Roman" w:cs="Times New Roman"/>
        </w:rPr>
        <w:t>以煤炭、钢铁、有色金属、粮食等大宗商品为发展重点，构建以商流为先导、以物流为支撑的大宗商品商贸物流枢纽，打造大宗商品交易市场，提升大宗商品交易规模与能级。强化本地企业煤炭贸易体系，畅通“外煤入鲁”通道，优化煤炭运输结构，完善煤炭储备体系，逐步壮大全市煤炭商贸物流产业集群；支持新泰市泰山内陆港、肥城市现代综合物流园、兖矿泰安港等项目建设，着力打造鲁中地区煤炭物流贸易基地。依托泰山钢材大市场，持续优化钢铁运输体系，完善线上钢铁商贸平台，推动北方最大的钢铁商贸物流基地提质升级。依托泺亨（泰安）国际物流园的交割库建设，推动有色金属向泰安市集散。依托泰安市农业大市的产量规模，完善冷库、保税物流中心等物流基础设施建设，大力发展粮食（农产品）大宗商贸物流。</w:t>
      </w:r>
    </w:p>
    <w:p>
      <w:pPr>
        <w:ind w:firstLine="642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完善消费品商贸物流供给。</w:t>
      </w:r>
      <w:r>
        <w:rPr>
          <w:rFonts w:hint="eastAsia" w:ascii="Times New Roman" w:hAnsi="Times New Roman" w:cs="Times New Roman"/>
        </w:rPr>
        <w:t>重点围绕汽车及零配件、家电家具、五金建材、针织服装、粮食食品等消费品，结合各县市区市场、区位、空间、规模、流通等已有优势，盘活市场闲置空间资源，改造提升传统市场，加快建设新型市场，打造</w:t>
      </w:r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</w:rPr>
        <w:t>个综合批零市场和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</w:rPr>
        <w:t>个专业批零市场，协同区域中小物流企业发展需求，逐步构建“一区一类、多区互联”商贸流通新格局。建立重点市场、重点企业联系机制，培育商品经营特色突出、供应服务功能强大、线上线下融合发展的商贸市场示范基地，逐步向总部型、流通型、体验型、展贸型等现代市场转型发展。推动各类市场、各类企业在标准制定、实施、应用方面开拓创新，以标准化促进商贸流通高质量发展，争创国家级服务业标准化商贸流通专项试点。</w:t>
      </w:r>
    </w:p>
    <w:p>
      <w:pPr>
        <w:ind w:firstLine="642" w:firstLineChars="200"/>
        <w:rPr>
          <w:rFonts w:ascii="Times New Roman" w:hAnsi="Times New Roman" w:cs="Times New Roman"/>
          <w:lang w:bidi="ar"/>
        </w:rPr>
      </w:pPr>
      <w:r>
        <w:rPr>
          <w:rFonts w:hint="eastAsia" w:ascii="Times New Roman" w:hAnsi="Times New Roman" w:cs="Times New Roman"/>
          <w:b/>
          <w:bCs/>
        </w:rPr>
        <w:t>错位发展多式联运、冷链等特色物流业态。</w:t>
      </w:r>
      <w:r>
        <w:rPr>
          <w:rFonts w:hint="eastAsia" w:ascii="Times New Roman" w:hAnsi="Times New Roman" w:cs="Times New Roman"/>
        </w:rPr>
        <w:t>大力发展公铁水多式联运，深化多式联运“一单制”发展，整合运输、仓储、配送等环节，推进</w:t>
      </w:r>
      <w:r>
        <w:rPr>
          <w:rFonts w:ascii="Times New Roman" w:hAnsi="Times New Roman" w:cs="Times New Roman"/>
        </w:rPr>
        <w:t>岳华能源公铁海多式联运、</w:t>
      </w:r>
      <w:r>
        <w:rPr>
          <w:rFonts w:hint="eastAsia" w:ascii="Times New Roman" w:hAnsi="Times New Roman" w:cs="Times New Roman"/>
        </w:rPr>
        <w:t>兖矿公铁水多式联运物流园、</w:t>
      </w:r>
      <w:r>
        <w:rPr>
          <w:rFonts w:ascii="Times New Roman" w:hAnsi="Times New Roman" w:cs="Times New Roman"/>
        </w:rPr>
        <w:t>磁莱铁路徂阳站联合化工专用铁路线场站</w:t>
      </w:r>
      <w:r>
        <w:rPr>
          <w:rFonts w:hint="eastAsia" w:ascii="Times New Roman" w:hAnsi="Times New Roman" w:cs="Times New Roman"/>
        </w:rPr>
        <w:t>等重点项目建设，完善集装箱堆场等基础设施建设。支持探索组建公铁水多式联运物流联盟，加强铁路、港口、机场、多式联运企业及物流园区之间的合作，着力推进物流园区与运输枢纽之间的有效衔接。着力解决目前部分河段水位较低问题，积极发展内河集装箱运输。</w:t>
      </w:r>
      <w:r>
        <w:rPr>
          <w:rFonts w:hint="eastAsia" w:ascii="Times New Roman" w:hAnsi="Times New Roman" w:cs="Times New Roman"/>
          <w:lang w:bidi="ar"/>
        </w:rPr>
        <w:t>加快</w:t>
      </w:r>
      <w:r>
        <w:rPr>
          <w:rFonts w:ascii="Times New Roman" w:hAnsi="Times New Roman" w:cs="Times New Roman"/>
          <w:lang w:bidi="ar"/>
        </w:rPr>
        <w:t>青云国际冷链智慧物流园等</w:t>
      </w:r>
      <w:r>
        <w:rPr>
          <w:rFonts w:hint="eastAsia" w:ascii="Times New Roman" w:hAnsi="Times New Roman" w:cs="Times New Roman"/>
          <w:lang w:bidi="ar"/>
        </w:rPr>
        <w:t>等冷链物流基础设施建设，大力推广“集中仓</w:t>
      </w:r>
      <w:r>
        <w:rPr>
          <w:rFonts w:ascii="Times New Roman" w:hAnsi="Times New Roman" w:cs="Times New Roman"/>
          <w:lang w:bidi="ar"/>
        </w:rPr>
        <w:t>+</w:t>
      </w:r>
      <w:r>
        <w:rPr>
          <w:rFonts w:hint="eastAsia" w:ascii="Times New Roman" w:hAnsi="Times New Roman" w:cs="Times New Roman"/>
          <w:lang w:bidi="ar"/>
        </w:rPr>
        <w:t>产地仓”的冷链仓储体系，在全市建设</w:t>
      </w:r>
      <w:r>
        <w:rPr>
          <w:rFonts w:ascii="Times New Roman" w:hAnsi="Times New Roman" w:cs="Times New Roman"/>
          <w:lang w:bidi="ar"/>
        </w:rPr>
        <w:t>1-2</w:t>
      </w:r>
      <w:r>
        <w:rPr>
          <w:rFonts w:hint="eastAsia" w:ascii="Times New Roman" w:hAnsi="Times New Roman" w:cs="Times New Roman"/>
          <w:lang w:bidi="ar"/>
        </w:rPr>
        <w:t>个服务全市、辐射周边的大型冷链仓储基地，在县（市、区）规划建设一批基地预冷库。组织开展农产品直供冷链物流试点，推广“连锁直销</w:t>
      </w:r>
      <w:r>
        <w:rPr>
          <w:rFonts w:ascii="Times New Roman" w:hAnsi="Times New Roman" w:cs="Times New Roman"/>
          <w:lang w:bidi="ar"/>
        </w:rPr>
        <w:t>+</w:t>
      </w:r>
      <w:r>
        <w:rPr>
          <w:rFonts w:hint="eastAsia" w:ascii="Times New Roman" w:hAnsi="Times New Roman" w:cs="Times New Roman"/>
          <w:lang w:bidi="ar"/>
        </w:rPr>
        <w:t>冷链配送”“网络化冷库</w:t>
      </w:r>
      <w:r>
        <w:rPr>
          <w:rFonts w:ascii="Times New Roman" w:hAnsi="Times New Roman" w:cs="Times New Roman"/>
          <w:lang w:bidi="ar"/>
        </w:rPr>
        <w:t>+</w:t>
      </w:r>
      <w:r>
        <w:rPr>
          <w:rFonts w:hint="eastAsia" w:ascii="Times New Roman" w:hAnsi="Times New Roman" w:cs="Times New Roman"/>
          <w:lang w:bidi="ar"/>
        </w:rPr>
        <w:t>生鲜加工配送”“生鲜电商</w:t>
      </w:r>
      <w:r>
        <w:rPr>
          <w:rFonts w:ascii="Times New Roman" w:hAnsi="Times New Roman" w:cs="Times New Roman"/>
          <w:lang w:bidi="ar"/>
        </w:rPr>
        <w:t>+</w:t>
      </w:r>
      <w:r>
        <w:rPr>
          <w:rFonts w:hint="eastAsia" w:ascii="Times New Roman" w:hAnsi="Times New Roman" w:cs="Times New Roman"/>
          <w:lang w:bidi="ar"/>
        </w:rPr>
        <w:t>冷链宅配”“生产基地</w:t>
      </w:r>
      <w:r>
        <w:rPr>
          <w:rFonts w:ascii="Times New Roman" w:hAnsi="Times New Roman" w:cs="Times New Roman"/>
          <w:lang w:bidi="ar"/>
        </w:rPr>
        <w:t>+</w:t>
      </w:r>
      <w:r>
        <w:rPr>
          <w:rFonts w:hint="eastAsia" w:ascii="Times New Roman" w:hAnsi="Times New Roman" w:cs="Times New Roman"/>
          <w:lang w:bidi="ar"/>
        </w:rPr>
        <w:t>中央厨房</w:t>
      </w:r>
      <w:r>
        <w:rPr>
          <w:rFonts w:ascii="Times New Roman" w:hAnsi="Times New Roman" w:cs="Times New Roman"/>
          <w:lang w:bidi="ar"/>
        </w:rPr>
        <w:t>+</w:t>
      </w:r>
      <w:r>
        <w:rPr>
          <w:rFonts w:hint="eastAsia" w:ascii="Times New Roman" w:hAnsi="Times New Roman" w:cs="Times New Roman"/>
          <w:lang w:bidi="ar"/>
        </w:rPr>
        <w:t>销售终端”等新型冷链物流业态，积极探索铁路冷藏运输，建立健全农产品追溯和冷链全程监管体系，提升农产品冷链流通水平。</w:t>
      </w:r>
    </w:p>
    <w:p>
      <w:pPr>
        <w:ind w:firstLine="642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持续提升保税物流发展水平。</w:t>
      </w:r>
      <w:r>
        <w:rPr>
          <w:rFonts w:hint="eastAsia" w:ascii="Times New Roman" w:hAnsi="Times New Roman" w:cs="Times New Roman"/>
        </w:rPr>
        <w:t>完善物流基础设施建设，支持企业大力拓展“一带一路”沿线国家、</w:t>
      </w:r>
      <w:r>
        <w:rPr>
          <w:rFonts w:ascii="Times New Roman" w:hAnsi="Times New Roman" w:cs="Times New Roman"/>
        </w:rPr>
        <w:t>RCEP经济圈贸易市场，</w:t>
      </w:r>
      <w:r>
        <w:rPr>
          <w:rFonts w:hint="eastAsia" w:ascii="Times New Roman" w:hAnsi="Times New Roman" w:cs="Times New Roman"/>
        </w:rPr>
        <w:t>推动泰安市进出口贸易显著提升。加快综合保税区的申报进度，推进泰安综合保税区等重点项目的建设。积极支持海关综合监管区申建规划和建设发展。加大对加工类企业、商贸类企业和跨境电商平台企业的招引力度，重点引进采购、销售、结算等功能性总部，拓展大宗商品交易、跨境电商、保税物流等国际贸易领域。面向泰安市高端装备制造、新能源、新材料等重点产业集群，大力发展国际供应链管理、国际中转、区域分拨配送等服务业态，形成与保税产业发展格局相匹配的保税物流体系。</w:t>
      </w:r>
    </w:p>
    <w:p>
      <w:pPr>
        <w:ind w:firstLine="642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建设复合型物流园区体系。</w:t>
      </w:r>
      <w:r>
        <w:rPr>
          <w:rFonts w:ascii="Times New Roman" w:hAnsi="Times New Roman" w:cs="Times New Roman"/>
          <w:sz w:val="31"/>
          <w:szCs w:val="31"/>
        </w:rPr>
        <w:t>构建“综合枢纽型+功能型+区域型+企业级”的泰安市现代物流园区体系</w:t>
      </w:r>
      <w:r>
        <w:rPr>
          <w:rFonts w:hint="eastAsia" w:ascii="Times New Roman" w:hAnsi="Times New Roman" w:cs="Times New Roman"/>
        </w:rPr>
        <w:t>。依托泰安市综保区项目建设，全力打造集公路港、铁路港于一体的综合性物流枢纽，强化保税、多式联运、大宗商品贸易等功能，提升枢纽的辐射能力与影响能力。规划、建设与优化</w:t>
      </w:r>
      <w:r>
        <w:rPr>
          <w:rFonts w:ascii="Times New Roman" w:hAnsi="Times New Roman" w:cs="Times New Roman"/>
        </w:rPr>
        <w:t>2-3</w:t>
      </w:r>
      <w:r>
        <w:rPr>
          <w:rFonts w:hint="eastAsia" w:ascii="Times New Roman" w:hAnsi="Times New Roman" w:cs="Times New Roman"/>
        </w:rPr>
        <w:t>个多式联运物流园、</w:t>
      </w:r>
      <w:r>
        <w:rPr>
          <w:rFonts w:ascii="Times New Roman" w:hAnsi="Times New Roman" w:cs="Times New Roman"/>
        </w:rPr>
        <w:t>3-6</w:t>
      </w:r>
      <w:r>
        <w:rPr>
          <w:rFonts w:hint="eastAsia" w:ascii="Times New Roman" w:hAnsi="Times New Roman" w:cs="Times New Roman"/>
        </w:rPr>
        <w:t>个冷链物流园，建设电子商务孵化器、高铁快递物流园，打造立足全市、辐射周边的功能性物流园区。结合各县市区特色产业与经济社会物流需求，在各县市区建设一个综合性物流园区，完善园区高标仓储、干线运输、快递集中分拣配送、冷链仓运等功能。依托速恒、华润、中国物流、润恒、泺亨等龙头企业，整体提升一批企业级物流园区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26" w:name="_Toc135593306"/>
      <w:r>
        <w:rPr>
          <w:rFonts w:hint="eastAsia" w:ascii="Times New Roman" w:hAnsi="Times New Roman" w:cs="Times New Roman"/>
          <w:b/>
          <w:sz w:val="32"/>
        </w:rPr>
        <w:t>（二）完善现代金融服务</w:t>
      </w:r>
      <w:bookmarkEnd w:id="26"/>
    </w:p>
    <w:p>
      <w:pPr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聚焦服务实体经济，优化金融结构体系，丰富多层次金融产品供给</w:t>
      </w:r>
      <w:r>
        <w:rPr>
          <w:rFonts w:hint="eastAsia" w:ascii="Times New Roman" w:hAnsi="Times New Roman" w:cs="Times New Roman"/>
          <w:szCs w:val="32"/>
        </w:rPr>
        <w:t>，持续推动</w:t>
      </w:r>
      <w:r>
        <w:rPr>
          <w:rFonts w:ascii="Times New Roman" w:hAnsi="Times New Roman" w:cs="Times New Roman"/>
          <w:szCs w:val="32"/>
        </w:rPr>
        <w:t>银行信贷</w:t>
      </w:r>
      <w:r>
        <w:rPr>
          <w:rFonts w:hint="eastAsia" w:ascii="Times New Roman" w:hAnsi="Times New Roman" w:cs="Times New Roman"/>
          <w:szCs w:val="32"/>
        </w:rPr>
        <w:t>产品创新</w:t>
      </w:r>
      <w:r>
        <w:rPr>
          <w:rFonts w:ascii="Times New Roman" w:hAnsi="Times New Roman" w:cs="Times New Roman"/>
          <w:szCs w:val="32"/>
        </w:rPr>
        <w:t>，</w:t>
      </w:r>
      <w:r>
        <w:rPr>
          <w:rFonts w:hint="eastAsia" w:ascii="Times New Roman" w:hAnsi="Times New Roman" w:cs="Times New Roman"/>
          <w:szCs w:val="32"/>
        </w:rPr>
        <w:t>强化地方金融产品补充，招引补齐</w:t>
      </w:r>
      <w:r>
        <w:rPr>
          <w:rFonts w:ascii="Times New Roman" w:hAnsi="Times New Roman" w:cs="Times New Roman"/>
          <w:szCs w:val="32"/>
        </w:rPr>
        <w:t>基金</w:t>
      </w:r>
      <w:r>
        <w:rPr>
          <w:rFonts w:hint="eastAsia" w:ascii="Times New Roman" w:hAnsi="Times New Roman" w:cs="Times New Roman"/>
          <w:szCs w:val="32"/>
        </w:rPr>
        <w:t>系列产品，加强</w:t>
      </w:r>
      <w:r>
        <w:rPr>
          <w:rFonts w:ascii="Times New Roman" w:hAnsi="Times New Roman" w:cs="Times New Roman"/>
          <w:szCs w:val="32"/>
        </w:rPr>
        <w:t>培育上市“种子”企业，做大做强资本市场“泰安板块”</w:t>
      </w:r>
      <w:r>
        <w:rPr>
          <w:rFonts w:hint="eastAsia" w:ascii="Times New Roman" w:hAnsi="Times New Roman" w:cs="Times New Roman"/>
          <w:szCs w:val="32"/>
        </w:rPr>
        <w:t>。加强金融创新，</w:t>
      </w:r>
      <w:r>
        <w:rPr>
          <w:rFonts w:ascii="Times New Roman" w:hAnsi="Times New Roman" w:cs="Times New Roman"/>
          <w:szCs w:val="32"/>
        </w:rPr>
        <w:t>围绕重点产业需求，培育供应链金融、科技金融、绿色金融、消费金融、普惠金融等新模式新业态。优化空间载体建设，探索打造</w:t>
      </w:r>
      <w:r>
        <w:rPr>
          <w:rFonts w:hint="eastAsia" w:ascii="Times New Roman" w:hAnsi="Times New Roman" w:cs="Times New Roman"/>
          <w:szCs w:val="32"/>
        </w:rPr>
        <w:t>金融</w:t>
      </w:r>
      <w:r>
        <w:rPr>
          <w:rFonts w:ascii="Times New Roman" w:hAnsi="Times New Roman" w:cs="Times New Roman"/>
          <w:szCs w:val="32"/>
        </w:rPr>
        <w:t>集聚区，</w:t>
      </w:r>
      <w:r>
        <w:rPr>
          <w:rFonts w:hint="eastAsia" w:ascii="Times New Roman" w:hAnsi="Times New Roman" w:cs="Times New Roman"/>
          <w:szCs w:val="32"/>
        </w:rPr>
        <w:t>引入</w:t>
      </w:r>
      <w:r>
        <w:rPr>
          <w:rFonts w:ascii="Times New Roman" w:hAnsi="Times New Roman" w:cs="Times New Roman"/>
          <w:szCs w:val="32"/>
        </w:rPr>
        <w:t>证券、基金、期货、保险、资产管理等</w:t>
      </w:r>
      <w:r>
        <w:rPr>
          <w:rFonts w:hint="eastAsia" w:ascii="Times New Roman" w:hAnsi="Times New Roman" w:cs="Times New Roman"/>
          <w:szCs w:val="32"/>
        </w:rPr>
        <w:t>优质</w:t>
      </w:r>
      <w:r>
        <w:rPr>
          <w:rFonts w:ascii="Times New Roman" w:hAnsi="Times New Roman" w:cs="Times New Roman"/>
          <w:szCs w:val="32"/>
        </w:rPr>
        <w:t>金融机构和高端人才资源。</w:t>
      </w:r>
      <w:r>
        <w:rPr>
          <w:rFonts w:hint="eastAsia" w:ascii="Times New Roman" w:hAnsi="Times New Roman" w:cs="Times New Roman"/>
          <w:szCs w:val="32"/>
        </w:rPr>
        <w:t>深化金融服务模式，</w:t>
      </w:r>
      <w:r>
        <w:rPr>
          <w:rFonts w:ascii="Times New Roman" w:hAnsi="Times New Roman" w:cs="Times New Roman"/>
          <w:szCs w:val="32"/>
        </w:rPr>
        <w:t>精准开展金融辅导，推动“金融管家”试点扩面</w:t>
      </w:r>
      <w:r>
        <w:rPr>
          <w:rFonts w:hint="eastAsia" w:ascii="Times New Roman" w:hAnsi="Times New Roman" w:cs="Times New Roman"/>
          <w:szCs w:val="32"/>
        </w:rPr>
        <w:t>。推进</w:t>
      </w:r>
      <w:r>
        <w:rPr>
          <w:rFonts w:ascii="Times New Roman" w:hAnsi="Times New Roman" w:cs="Times New Roman"/>
          <w:szCs w:val="32"/>
        </w:rPr>
        <w:t>金融服务载体</w:t>
      </w:r>
      <w:r>
        <w:rPr>
          <w:rFonts w:hint="eastAsia" w:ascii="Times New Roman" w:hAnsi="Times New Roman" w:cs="Times New Roman"/>
          <w:szCs w:val="32"/>
        </w:rPr>
        <w:t>平台</w:t>
      </w:r>
      <w:r>
        <w:rPr>
          <w:rFonts w:ascii="Times New Roman" w:hAnsi="Times New Roman" w:cs="Times New Roman"/>
          <w:szCs w:val="32"/>
        </w:rPr>
        <w:t>建设，完善平台服务功能，构建完备的金融服务生态体系。全力优化金融生态环境，妥善防范化解金融风险。到2025年，金融服务实体经济作用明显增强，企业融资渠道更加多元，</w:t>
      </w:r>
      <w:r>
        <w:rPr>
          <w:rFonts w:ascii="Times New Roman" w:hAnsi="Times New Roman" w:cs="Times New Roman"/>
          <w:szCs w:val="32"/>
          <w:highlight w:val="cyan"/>
        </w:rPr>
        <w:t>全市金融</w:t>
      </w:r>
      <w:r>
        <w:rPr>
          <w:rFonts w:hint="eastAsia" w:ascii="Times New Roman" w:hAnsi="Times New Roman" w:cs="Times New Roman"/>
          <w:szCs w:val="32"/>
          <w:highlight w:val="cyan"/>
        </w:rPr>
        <w:t>业</w:t>
      </w:r>
      <w:r>
        <w:rPr>
          <w:rFonts w:ascii="Times New Roman" w:hAnsi="Times New Roman" w:cs="Times New Roman"/>
          <w:szCs w:val="32"/>
          <w:highlight w:val="cyan"/>
        </w:rPr>
        <w:t>增加值实现230亿元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直接融资规模达到240亿元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hint="eastAsia" w:ascii="Times New Roman" w:hAnsi="Times New Roman" w:cs="Times New Roman"/>
          <w:szCs w:val="32"/>
          <w:highlight w:val="cyan"/>
        </w:rPr>
        <w:t>普惠金融贷款达到8</w:t>
      </w:r>
      <w:r>
        <w:rPr>
          <w:rFonts w:ascii="Times New Roman" w:hAnsi="Times New Roman" w:cs="Times New Roman"/>
          <w:szCs w:val="32"/>
          <w:highlight w:val="cyan"/>
        </w:rPr>
        <w:t>00</w:t>
      </w:r>
      <w:r>
        <w:rPr>
          <w:rFonts w:hint="eastAsia" w:ascii="Times New Roman" w:hAnsi="Times New Roman" w:cs="Times New Roman"/>
          <w:szCs w:val="32"/>
          <w:highlight w:val="cyan"/>
        </w:rPr>
        <w:t>亿元，</w:t>
      </w:r>
      <w:r>
        <w:rPr>
          <w:rFonts w:hint="eastAsia" w:ascii="Times New Roman" w:hAnsi="Times New Roman" w:cs="Times New Roman"/>
          <w:szCs w:val="32"/>
        </w:rPr>
        <w:t>金融组织机构数量达到1</w:t>
      </w:r>
      <w:r>
        <w:rPr>
          <w:rFonts w:ascii="Times New Roman" w:hAnsi="Times New Roman" w:cs="Times New Roman"/>
          <w:szCs w:val="32"/>
        </w:rPr>
        <w:t>80</w:t>
      </w:r>
      <w:r>
        <w:rPr>
          <w:rFonts w:hint="eastAsia" w:ascii="Times New Roman" w:hAnsi="Times New Roman" w:cs="Times New Roman"/>
          <w:szCs w:val="32"/>
        </w:rPr>
        <w:t>家。</w:t>
      </w:r>
    </w:p>
    <w:p>
      <w:pPr>
        <w:ind w:firstLine="642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丰富金融产品供给</w:t>
      </w:r>
      <w:r>
        <w:rPr>
          <w:rFonts w:ascii="Times New Roman" w:hAnsi="Times New Roman" w:cs="Times New Roman"/>
          <w:szCs w:val="32"/>
        </w:rPr>
        <w:t>。聚焦服务泰安市“441X”现代产业体系，建立健全支持重点产业发展的金融产品，持续推行“强工贷”“裕农贷”“技改专项贷”</w:t>
      </w:r>
      <w:r>
        <w:rPr>
          <w:rFonts w:ascii="Times New Roman" w:hAnsi="Times New Roman" w:cs="Times New Roman"/>
          <w:bCs/>
          <w:szCs w:val="32"/>
        </w:rPr>
        <w:t>“鑫鼎工程”等工程，</w:t>
      </w:r>
      <w:r>
        <w:rPr>
          <w:rFonts w:ascii="Times New Roman" w:hAnsi="Times New Roman" w:cs="Times New Roman"/>
          <w:szCs w:val="32"/>
        </w:rPr>
        <w:t>创新“担保贷”“专利贷”及无形资产质押贷款等金融产品，完善融资租赁、商业保理等产品补充，探索与园区合作开发信用贷、中小企业贷等产品体系。持续丰富金融产品供给，做优供应链及供应链金融平台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大力发展私募股权基金，完善第三方支付、小额贷款、融资担保等金融服务。针对高端制造业项目、特色产业集群、工业园区，以及制造业单项冠军、规模以上工业企业，创新开发中长期贷款、信用贷款，探索“亩均英雄贷”等新产品。</w:t>
      </w:r>
    </w:p>
    <w:p>
      <w:pPr>
        <w:ind w:firstLine="642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创新特色金融业态。</w:t>
      </w:r>
      <w:r>
        <w:rPr>
          <w:rFonts w:ascii="Times New Roman" w:hAnsi="Times New Roman" w:cs="Times New Roman"/>
          <w:szCs w:val="32"/>
        </w:rPr>
        <w:t>探索布局供应链金融、科技金融、绿色金融、消费金融等新业态新模式，持续推行普惠金融，创新农村金融服务模式。精准布局供应链金融，鼓励金融机构联合重点企业建立供应链金融平台，为产业链上中小微企业提供系统性金融解决方案。大力推行科技金融，瞄准科技型企业，开展上市培育贷、专精特新成长快贷、“小巨人”信用贷等业务。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积极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发</w:t>
      </w:r>
      <w:r>
        <w:rPr>
          <w:rFonts w:ascii="Times New Roman" w:hAnsi="Times New Roman" w:cs="Times New Roman"/>
          <w:szCs w:val="32"/>
        </w:rPr>
        <w:t>展绿色金融，支持金融机构开展绿色信贷、绿色债券、绿色保险等业务，有序发展碳金融产品。稳步发展消费金融，针对性开发消费</w:t>
      </w:r>
      <w:r>
        <w:rPr>
          <w:rFonts w:hint="eastAsia" w:ascii="Times New Roman" w:hAnsi="Times New Roman" w:cs="Times New Roman"/>
          <w:szCs w:val="32"/>
        </w:rPr>
        <w:t>贷</w:t>
      </w:r>
      <w:r>
        <w:rPr>
          <w:rFonts w:ascii="Times New Roman" w:hAnsi="Times New Roman" w:cs="Times New Roman"/>
          <w:szCs w:val="32"/>
        </w:rPr>
        <w:t>产品，加强对重点消费领域的金融支持，规范发展互联网消费金融业务。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深入发展</w:t>
      </w:r>
      <w:r>
        <w:rPr>
          <w:rFonts w:ascii="Times New Roman" w:hAnsi="Times New Roman" w:cs="Times New Roman"/>
          <w:szCs w:val="32"/>
        </w:rPr>
        <w:t>普惠金融，开展小微企业信用贷、首贷、无还本续贷等业务，探索可复制推广的金融服务乡村振兴模式，引导保险机构加大涉农银保产品供给，提高涉农保险保障水平。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专栏5-2：现代金融特色业态创新工程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1.精准布局供应链金融：</w:t>
            </w:r>
            <w:r>
              <w:rPr>
                <w:rFonts w:ascii="Times New Roman" w:hAnsi="Times New Roman" w:cs="Times New Roman"/>
                <w:sz w:val="24"/>
              </w:rPr>
              <w:t>引导金融机构依托产业链重点企业，探索建立产业链金融辅导机制，通过签发商业汇票、供应链票据、发行债券，以及开展供应链应收账款、存货、仓单和订单、衍生产品等特色融资，促进上下游企业协作配套和融资畅通发展。</w:t>
            </w:r>
          </w:p>
          <w:p>
            <w:pPr>
              <w:spacing w:line="276" w:lineRule="auto"/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2.大力推行科技金融：</w:t>
            </w:r>
            <w:r>
              <w:rPr>
                <w:rFonts w:ascii="Times New Roman" w:hAnsi="Times New Roman" w:cs="Times New Roman"/>
                <w:sz w:val="24"/>
              </w:rPr>
              <w:t>支持银行机构新设或改造分（支）行为中小科技企业提供信用贷款服务，发挥风险补偿激励作用，扩大科技成果转化贷款、知识产权质押融资等业务规模，推进科技保险业务，创新科创人才服务金融产品。</w:t>
            </w:r>
          </w:p>
          <w:p>
            <w:pPr>
              <w:spacing w:line="276" w:lineRule="auto"/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积极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发展绿色金融：</w:t>
            </w:r>
            <w:r>
              <w:rPr>
                <w:rFonts w:ascii="Times New Roman" w:hAnsi="Times New Roman" w:cs="Times New Roman"/>
                <w:sz w:val="24"/>
              </w:rPr>
              <w:t>鼓励金融机构开展绿色信贷、绿色债券、绿色保险等业务，支持生态治理、环境修复、节能环保、清洁生产、循环利用、新能源等绿色项目，为绿色技术转移转化等业务提供配套金融支持。</w:t>
            </w:r>
            <w:bookmarkStart w:id="27" w:name="_Hlk130485802"/>
            <w:r>
              <w:rPr>
                <w:rFonts w:ascii="Times New Roman" w:hAnsi="Times New Roman" w:cs="Times New Roman"/>
                <w:sz w:val="24"/>
              </w:rPr>
              <w:t>有序发展碳债券、碳资产证券化、碳基金、碳保险、碳期权等碳金融产品和衍生工具</w:t>
            </w:r>
            <w:bookmarkEnd w:id="27"/>
            <w:r>
              <w:rPr>
                <w:rFonts w:ascii="Times New Roman" w:hAnsi="Times New Roman" w:cs="Times New Roman"/>
                <w:sz w:val="24"/>
              </w:rPr>
              <w:t>，力争绿色贷款余额占全部贷款余额的比重稳步增加。</w:t>
            </w:r>
          </w:p>
          <w:p>
            <w:pPr>
              <w:spacing w:line="276" w:lineRule="auto"/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4.稳步发展消费金融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：</w:t>
            </w:r>
            <w:r>
              <w:rPr>
                <w:rFonts w:ascii="Times New Roman" w:hAnsi="Times New Roman" w:cs="Times New Roman"/>
                <w:sz w:val="24"/>
              </w:rPr>
              <w:t>引导银行机构针对不同消费群体合理开发各类消费</w:t>
            </w:r>
            <w:r>
              <w:rPr>
                <w:rFonts w:hint="eastAsia" w:ascii="Times New Roman" w:hAnsi="Times New Roman" w:cs="Times New Roman"/>
                <w:sz w:val="24"/>
              </w:rPr>
              <w:t>贷</w:t>
            </w:r>
            <w:r>
              <w:rPr>
                <w:rFonts w:ascii="Times New Roman" w:hAnsi="Times New Roman" w:cs="Times New Roman"/>
                <w:sz w:val="24"/>
              </w:rPr>
              <w:t>产品，创新消费信贷抵押模式，加大对文化旅游、健康养老、休闲购物、教育、体育、汽车等重点消费领域的金融支持，规范发展互联网消费金融业务，加强个人住房贷款管理，加大对住房租赁的金融支持。</w:t>
            </w:r>
          </w:p>
          <w:p>
            <w:pPr>
              <w:spacing w:line="276" w:lineRule="auto"/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5.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深入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发展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普惠金融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：</w:t>
            </w:r>
            <w:r>
              <w:rPr>
                <w:rFonts w:ascii="Times New Roman" w:hAnsi="Times New Roman" w:cs="Times New Roman"/>
                <w:sz w:val="24"/>
              </w:rPr>
              <w:t>鼓励金融机构扩大企业有效抵质押物范围、授信规模，开展无还本续贷业务，创新期货融资、债券融资等融资服务。支持银行机构设置服务乡村振兴的专门机构、服务网点或终端，引导移动支付便民工程向乡村延伸。引导保险机构到农村地区设立基础服务网点，开发与农村基本医疗保险相衔接的商业健康保险，服务全市社会养老产业和人力资源产业。</w:t>
            </w:r>
          </w:p>
        </w:tc>
      </w:tr>
    </w:tbl>
    <w:p>
      <w:pPr>
        <w:ind w:firstLine="642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集聚优质金融资源。</w:t>
      </w:r>
      <w:r>
        <w:rPr>
          <w:rFonts w:ascii="Times New Roman" w:hAnsi="Times New Roman" w:cs="Times New Roman"/>
          <w:szCs w:val="32"/>
        </w:rPr>
        <w:t>聚力优化空间载体建设，发挥泰山区金融资源要素集聚功能，建设有利于机构落户和人才聚集的空间载体</w:t>
      </w:r>
      <w:r>
        <w:rPr>
          <w:rFonts w:hint="eastAsia" w:ascii="Times New Roman" w:hAnsi="Times New Roman" w:cs="Times New Roman"/>
          <w:szCs w:val="32"/>
        </w:rPr>
        <w:t>。积极推进金融商务区等重点项目建设，</w:t>
      </w:r>
      <w:r>
        <w:rPr>
          <w:rFonts w:ascii="Times New Roman" w:hAnsi="Times New Roman" w:cs="Times New Roman"/>
          <w:szCs w:val="32"/>
        </w:rPr>
        <w:t>探索打造“金融楼”“绿色金融试验区”等集聚区。大力开展双招双引，建立健全金融招商机制，采取专项政策、参股引导、资源置换、整合重组等多种方式，持续引入国内外银行、证券、保险、期货等金融机构，重点招引优质基金、资产管理、上市辅导等分支机构，强化与相关企业集团、协会和省内外头部基金联系合作，培育创业投资、风险投资等市场主体和专业人才，整合集聚上市辅导队伍，提升全市金融组织和人才支撑。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专栏5-3：现代金融双招双引工程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1.创新招引策略：</w:t>
            </w:r>
            <w:r>
              <w:rPr>
                <w:rFonts w:ascii="Times New Roman" w:hAnsi="Times New Roman" w:cs="Times New Roman"/>
                <w:sz w:val="24"/>
              </w:rPr>
              <w:t>采取出台专项政策、参股引导、资源置换、整合重组等多种方式，招引补齐新型金融组织，并强化与相关企业集团、协会以及省内外头部基金联系协作，扩大合作范围。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2.加强机构招引：</w:t>
            </w:r>
            <w:r>
              <w:rPr>
                <w:rFonts w:ascii="Times New Roman" w:hAnsi="Times New Roman" w:cs="Times New Roman"/>
                <w:sz w:val="24"/>
              </w:rPr>
              <w:t>持续引入股份制银行、城商行、外资银行以及证券、保险等机构，重点招引基金公司、资产管理公司以及上市辅导机构或团队</w:t>
            </w:r>
            <w:r>
              <w:rPr>
                <w:rFonts w:hint="eastAsia" w:ascii="Times New Roman" w:hAnsi="Times New Roman" w:cs="Times New Roman"/>
                <w:sz w:val="24"/>
              </w:rPr>
              <w:t>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基金公司：</w:t>
            </w:r>
            <w:r>
              <w:rPr>
                <w:rFonts w:ascii="Times New Roman" w:hAnsi="Times New Roman" w:cs="Times New Roman"/>
                <w:sz w:val="24"/>
              </w:rPr>
              <w:t>招引天使投资、创业投资、风险投资和股权投资等基金公司。支持基金公司与国资国企、产业链关联企业联合成立专项基金。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资产管理机构：</w:t>
            </w:r>
            <w:r>
              <w:rPr>
                <w:rFonts w:ascii="Times New Roman" w:hAnsi="Times New Roman" w:cs="Times New Roman"/>
                <w:sz w:val="24"/>
              </w:rPr>
              <w:t>重点招引专业资产管理机构或第三方平台，开展信贷、发债、投资、信托、期货、跨境融资、财富管理等业务，优化企业资产结构。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上市辅导机构：</w:t>
            </w:r>
            <w:r>
              <w:rPr>
                <w:rFonts w:ascii="Times New Roman" w:hAnsi="Times New Roman" w:cs="Times New Roman"/>
                <w:sz w:val="24"/>
              </w:rPr>
              <w:t>加快整合优质辅导资源，优选引入省内外知名投融资机构、券商、会计、法律、审计、管理咨询等10余家中介机构。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3.强化人才引进：</w:t>
            </w:r>
            <w:r>
              <w:rPr>
                <w:rFonts w:ascii="Times New Roman" w:hAnsi="Times New Roman" w:cs="Times New Roman"/>
                <w:sz w:val="24"/>
              </w:rPr>
              <w:t>集聚董秘、金牌上市保荐师、上市辅导团队等资源，引入省内外知名金融专家、投资专家等高端人才。</w:t>
            </w:r>
          </w:p>
        </w:tc>
      </w:tr>
    </w:tbl>
    <w:p>
      <w:pPr>
        <w:ind w:firstLine="642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深化金融服务模式。</w:t>
      </w:r>
      <w:r>
        <w:rPr>
          <w:rFonts w:ascii="Times New Roman" w:hAnsi="Times New Roman" w:cs="Times New Roman"/>
          <w:szCs w:val="32"/>
        </w:rPr>
        <w:t>精准开展金融辅导，建立金融辅导员机制，整合专业辅导机构和金融人才，组建专属金融辅导团队，围绕产业链重点企业、拟上市企业、科技企业、小微企业等，精准开展上市辅导、首贷培植等多样化金融辅导，推动“金融管家”试点扩面。深化服务合作模式，引导基金、银行、担保、保险等机构联合开展“投贷保担”等创新业务，支持银保合作为首台（套）重大技术装备、首批次新材料、首版次高端软件提供保险融资支持，扩大产品质量责任保险、保证保险、保证替代类保险等产品。强化政府引导、国资国企主导，深化“政府资本+金融资本+社会资本”服务模式，建立健全金融服务体系。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专栏5-4：现代金融重点领域辅导工程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1.加强上市企业辅导：</w:t>
            </w:r>
            <w:r>
              <w:rPr>
                <w:rFonts w:ascii="Times New Roman" w:hAnsi="Times New Roman" w:cs="Times New Roman"/>
                <w:sz w:val="24"/>
              </w:rPr>
              <w:t>集聚上市辅导机构和人才，探索成立“上市辅导智库”，到2025年，“上市辅导智库”力量持续壮大，专项服务每年不少于8场次400余家（次）。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2.加强首贷培植辅导：</w:t>
            </w:r>
            <w:r>
              <w:rPr>
                <w:rFonts w:ascii="Times New Roman" w:hAnsi="Times New Roman" w:cs="Times New Roman"/>
                <w:sz w:val="24"/>
              </w:rPr>
              <w:t>积极开展小微企业首贷培植，将有意愿的企业纳入金融辅导范围，为其提供政策传导、融资协调等金融服务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ind w:firstLine="642" w:firstLineChars="200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推进载体平台建设。</w:t>
      </w:r>
      <w:r>
        <w:rPr>
          <w:rFonts w:ascii="Times New Roman" w:hAnsi="Times New Roman" w:cs="Times New Roman"/>
          <w:szCs w:val="32"/>
        </w:rPr>
        <w:t>建立健全综合金融服务平台，持续完善“信易贷”“银企通”等服务，引导企业积极上平台、用平台，提高企业接入率和平台信贷覆盖面。做优做强齐鲁股权交易中心泰安运营中心、蓝海股权交易中心“泰安资本赋能中心”，探索建设银行卡清算机构、信用卡中心、银行数据中心等传统金融机构的衍生平台，构建完备的金融服务生态体系。高质量打造基金平台，加快引入知名基金机构，充分对接国家大基金、省级产业基金，错位设立产业投资基金、股权投资基金和创业投资基金，定向支持泰安市重点产业链关键企业发展和重大项目建设。</w:t>
      </w:r>
    </w:p>
    <w:p>
      <w:pPr>
        <w:ind w:firstLine="642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防范化解金融风险。</w:t>
      </w:r>
      <w:r>
        <w:rPr>
          <w:rFonts w:ascii="Times New Roman" w:hAnsi="Times New Roman" w:cs="Times New Roman"/>
          <w:szCs w:val="32"/>
        </w:rPr>
        <w:t>完善地方金融监管体制，健全金融风险防范动态监测、协调处置、应急处理、预测预警等系列机制，运用科技手段加强对金融风险的防范防控，守住不发生系统性金融风险的底线。组织银行业金融机构特别是法人机构开展内部风险隐患排查整治，强化担保贷款风险识别与防控，加快处置并持续压降不良资产。严厉打击恶意逃废债务、非法集资等非法金融活动，持续开展网络借贷风险专项整治。建立健全社会信用体系，增强全市金融意识、信用意识与风险意识，优化金融生态环境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28" w:name="_Toc135593307"/>
      <w:r>
        <w:rPr>
          <w:rFonts w:hint="eastAsia" w:ascii="Times New Roman" w:hAnsi="Times New Roman" w:cs="Times New Roman"/>
          <w:b/>
          <w:sz w:val="32"/>
        </w:rPr>
        <w:t>（三）激活商务服务潜力</w:t>
      </w:r>
      <w:bookmarkEnd w:id="28"/>
    </w:p>
    <w:p>
      <w:pPr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color w:val="000000"/>
          <w:szCs w:val="32"/>
        </w:rPr>
        <w:t>以服务新型工业化为导向，以提升城市服务品质为目标，重点发展总部经济、会展经济、绿碳经济、人力资源服务、中介服务等领域，构筑全方位、多层次商务服务生态体系，</w:t>
      </w:r>
      <w:r>
        <w:rPr>
          <w:rFonts w:hint="eastAsia" w:ascii="Times New Roman" w:hAnsi="Times New Roman" w:cs="Times New Roman"/>
          <w:szCs w:val="32"/>
        </w:rPr>
        <w:t>打造走在全国前列的商务服务城市和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国内外重要会议目的地。到2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年，城市服务品质、经济贡献度、品牌影响力显著</w:t>
      </w:r>
      <w:r>
        <w:rPr>
          <w:rFonts w:hint="eastAsia" w:ascii="Times New Roman" w:hAnsi="Times New Roman" w:cs="Times New Roman"/>
          <w:szCs w:val="32"/>
        </w:rPr>
        <w:t>提升，力争商务服务业增加值达到6</w:t>
      </w:r>
      <w:r>
        <w:rPr>
          <w:rFonts w:ascii="Times New Roman" w:hAnsi="Times New Roman" w:cs="Times New Roman"/>
          <w:szCs w:val="32"/>
        </w:rPr>
        <w:t>0</w:t>
      </w:r>
      <w:r>
        <w:rPr>
          <w:rFonts w:hint="eastAsia" w:ascii="Times New Roman" w:hAnsi="Times New Roman" w:cs="Times New Roman"/>
          <w:szCs w:val="32"/>
        </w:rPr>
        <w:t>亿元，营业收入达到8</w:t>
      </w:r>
      <w:r>
        <w:rPr>
          <w:rFonts w:ascii="Times New Roman" w:hAnsi="Times New Roman" w:cs="Times New Roman"/>
          <w:szCs w:val="32"/>
        </w:rPr>
        <w:t>0</w:t>
      </w:r>
      <w:r>
        <w:rPr>
          <w:rFonts w:hint="eastAsia" w:ascii="Times New Roman" w:hAnsi="Times New Roman" w:cs="Times New Roman"/>
          <w:szCs w:val="32"/>
        </w:rPr>
        <w:t>亿元。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大力发展总部经济，加速提升城市能级。</w:t>
      </w:r>
      <w:r>
        <w:rPr>
          <w:rFonts w:hint="eastAsia" w:ascii="Times New Roman" w:hAnsi="Times New Roman" w:cs="Times New Roman"/>
          <w:color w:val="000000"/>
          <w:szCs w:val="32"/>
        </w:rPr>
        <w:t>按照“留住存量、扩大增量”原则，培育壮大本地产业综合型总部，加快招引省属国企权属公司、行业龙头、省级商会等区域型总部，积极引入研发中心、供应链中心、销售中心、客服中心、结算中心等功能型总部，构建特色化、高质量、强辐射的总部经济体系。优化总部空间格局，规划建设</w:t>
      </w:r>
      <w:r>
        <w:rPr>
          <w:rFonts w:ascii="Times New Roman" w:hAnsi="Times New Roman" w:cs="Times New Roman"/>
          <w:color w:val="000000"/>
          <w:szCs w:val="32"/>
        </w:rPr>
        <w:t>1</w:t>
      </w:r>
      <w:r>
        <w:rPr>
          <w:rFonts w:hint="eastAsia" w:ascii="Times New Roman" w:hAnsi="Times New Roman" w:cs="Times New Roman"/>
          <w:color w:val="000000"/>
          <w:szCs w:val="32"/>
        </w:rPr>
        <w:t>个总部经济中央商务区，打造功能复合、业态高端的总部引领核。培育壮大5个产业总部经济区，打造工业特色突出、产业领域专精的生产制造型总部集聚地。支持发展专业化、特色化楼宇经济，盘活存量楼宇资源，提升楼宇管理品质，鼓励打造现代金融、电子商务、人力资源、商务咨询等特色明显、税收贡献高的地标性高端商务楼宇集群。推动建设总部经济服务管理平台，提供政策定制、总部认定、服务代办等一站式服务。鼓励各县市区（功能区）深化合作，创新“总部+基地”协同招商模式，搭建区域产业协同平台，探索财税利益分享机制，凝聚区域合力，壮大总部经济。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专栏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5-5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：总部经济发展工程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6"/>
              <w:spacing w:before="0" w:beforeAutospacing="0" w:after="0" w:afterAutospacing="0" w:line="276" w:lineRule="auto"/>
              <w:ind w:firstLine="481" w:firstLineChars="200"/>
              <w:jc w:val="both"/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1</w:t>
            </w:r>
            <w:r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本地总部培育工程</w:t>
            </w:r>
          </w:p>
          <w:p>
            <w:pPr>
              <w:pStyle w:val="16"/>
              <w:spacing w:before="0" w:beforeAutospacing="0" w:after="0" w:afterAutospacing="0" w:line="276" w:lineRule="auto"/>
              <w:ind w:firstLine="481" w:firstLineChars="200"/>
              <w:jc w:val="both"/>
              <w:rPr>
                <w:rFonts w:ascii="Times New Roman" w:hAnsi="Times New Roman" w:eastAsia="仿宋_GB2312"/>
                <w:kern w:val="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建立总部培育机制</w:t>
            </w:r>
            <w:r>
              <w:rPr>
                <w:rFonts w:hint="eastAsia" w:ascii="Times New Roman" w:hAnsi="Times New Roman" w:eastAsia="仿宋_GB2312"/>
                <w:kern w:val="2"/>
                <w:szCs w:val="32"/>
              </w:rPr>
              <w:t>：探索建立泰安市-县市区（功能区）两级总部企业梯度培育机制，遴选和储备一批“准总部”企业，通过长效跟踪机制、定向服务等多种方式推进其做大做强，助推发展为企业总部。</w:t>
            </w:r>
          </w:p>
          <w:p>
            <w:pPr>
              <w:pStyle w:val="16"/>
              <w:spacing w:before="0" w:beforeAutospacing="0" w:after="0" w:afterAutospacing="0" w:line="276" w:lineRule="auto"/>
              <w:ind w:firstLine="481" w:firstLineChars="200"/>
              <w:jc w:val="both"/>
              <w:rPr>
                <w:rFonts w:ascii="Times New Roman" w:hAnsi="Times New Roman" w:eastAsia="仿宋_GB2312"/>
                <w:kern w:val="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开展“总部升能”行动：</w:t>
            </w:r>
            <w:r>
              <w:rPr>
                <w:rFonts w:hint="eastAsia" w:ascii="Times New Roman" w:hAnsi="Times New Roman" w:eastAsia="仿宋_GB2312"/>
                <w:kern w:val="2"/>
                <w:szCs w:val="32"/>
              </w:rPr>
              <w:t>积极推进山东省级总部认定；积极推动</w:t>
            </w:r>
            <w:r>
              <w:rPr>
                <w:rFonts w:ascii="Times New Roman" w:hAnsi="Times New Roman" w:eastAsia="仿宋_GB2312"/>
                <w:kern w:val="2"/>
                <w:szCs w:val="32"/>
              </w:rPr>
              <w:t>已落户</w:t>
            </w:r>
            <w:r>
              <w:rPr>
                <w:rFonts w:hint="eastAsia" w:ascii="Times New Roman" w:hAnsi="Times New Roman" w:eastAsia="仿宋_GB2312"/>
                <w:kern w:val="2"/>
                <w:szCs w:val="32"/>
              </w:rPr>
              <w:t>泰安的</w:t>
            </w:r>
            <w:r>
              <w:rPr>
                <w:rFonts w:ascii="Times New Roman" w:hAnsi="Times New Roman" w:eastAsia="仿宋_GB2312"/>
                <w:kern w:val="2"/>
                <w:szCs w:val="32"/>
              </w:rPr>
              <w:t>大型实力企</w:t>
            </w:r>
            <w:r>
              <w:rPr>
                <w:rFonts w:hint="eastAsia" w:ascii="Times New Roman" w:hAnsi="Times New Roman" w:eastAsia="仿宋_GB2312"/>
                <w:kern w:val="2"/>
                <w:szCs w:val="32"/>
              </w:rPr>
              <w:t>业“分改子、子升总”，引导其提升发展能级。</w:t>
            </w:r>
          </w:p>
          <w:p>
            <w:pPr>
              <w:pStyle w:val="16"/>
              <w:spacing w:before="0" w:beforeAutospacing="0" w:after="0" w:afterAutospacing="0" w:line="276" w:lineRule="auto"/>
              <w:ind w:firstLine="481" w:firstLineChars="200"/>
              <w:jc w:val="both"/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  <w:t>2.</w:t>
            </w: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总部企业招引工程</w:t>
            </w:r>
          </w:p>
          <w:p>
            <w:pPr>
              <w:pStyle w:val="16"/>
              <w:spacing w:before="0" w:beforeAutospacing="0" w:after="0" w:afterAutospacing="0" w:line="276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Cs w:val="32"/>
              </w:rPr>
              <w:t>盯准国有企业，重点招引一批</w:t>
            </w:r>
            <w:r>
              <w:rPr>
                <w:rFonts w:ascii="Times New Roman" w:hAnsi="Times New Roman" w:eastAsia="仿宋_GB2312"/>
                <w:kern w:val="2"/>
                <w:szCs w:val="32"/>
              </w:rPr>
              <w:t>中央企业</w:t>
            </w:r>
            <w:r>
              <w:rPr>
                <w:rFonts w:hint="eastAsia" w:ascii="Times New Roman" w:hAnsi="Times New Roman" w:eastAsia="仿宋_GB2312"/>
                <w:kern w:val="2"/>
                <w:szCs w:val="32"/>
              </w:rPr>
              <w:t>、山东国有企业二级、三级或四级子公司；加强省级商会资源对接，积极争取浙江商会等落地；结合“4</w:t>
            </w:r>
            <w:r>
              <w:rPr>
                <w:rFonts w:ascii="Times New Roman" w:hAnsi="Times New Roman" w:eastAsia="仿宋_GB2312"/>
                <w:kern w:val="2"/>
                <w:szCs w:val="32"/>
              </w:rPr>
              <w:t>41</w:t>
            </w:r>
            <w:r>
              <w:rPr>
                <w:rFonts w:hint="eastAsia" w:ascii="Times New Roman" w:hAnsi="Times New Roman" w:eastAsia="仿宋_GB2312"/>
                <w:kern w:val="2"/>
                <w:szCs w:val="32"/>
              </w:rPr>
              <w:t>X”现代产业体系，加强装备制造、新能源、现代食品、新闻出版等重点产业链龙头企业对接和招引，吸引落地区域总部以及研发、销售、结算等功能中心；结合国际贸易发展，择机招引跨国公司，推动其设立贸易中心、运营中心等经营性分支机构。</w:t>
            </w:r>
          </w:p>
          <w:p>
            <w:pPr>
              <w:pStyle w:val="16"/>
              <w:spacing w:before="0" w:beforeAutospacing="0" w:after="0" w:afterAutospacing="0" w:line="276" w:lineRule="auto"/>
              <w:ind w:firstLine="481" w:firstLineChars="200"/>
              <w:jc w:val="both"/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3</w:t>
            </w:r>
            <w:r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完善总部“1</w:t>
            </w:r>
            <w:r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  <w:t>+5</w:t>
            </w: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”空间布局</w:t>
            </w:r>
          </w:p>
          <w:p>
            <w:pPr>
              <w:pStyle w:val="16"/>
              <w:spacing w:before="0" w:beforeAutospacing="0" w:after="0" w:afterAutospacing="0" w:line="276" w:lineRule="auto"/>
              <w:ind w:firstLine="481" w:firstLineChars="200"/>
              <w:jc w:val="both"/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规划1个总部经济中央商务区：</w:t>
            </w:r>
            <w:r>
              <w:rPr>
                <w:rFonts w:hint="eastAsia" w:ascii="Times New Roman" w:hAnsi="Times New Roman" w:eastAsia="仿宋_GB2312"/>
                <w:kern w:val="2"/>
                <w:szCs w:val="32"/>
              </w:rPr>
              <w:t>高起点策划规划总部经济中央商务区，建成集总部商务、科创、金融、贸易、数字服务等多元业态为一体的总部集聚地。</w:t>
            </w:r>
          </w:p>
          <w:p>
            <w:pPr>
              <w:pStyle w:val="16"/>
              <w:spacing w:before="0" w:beforeAutospacing="0" w:after="0" w:afterAutospacing="0" w:line="276" w:lineRule="auto"/>
              <w:ind w:firstLine="481" w:firstLineChars="200"/>
              <w:jc w:val="both"/>
              <w:rPr>
                <w:rFonts w:ascii="Times New Roman" w:hAnsi="Times New Roman" w:eastAsia="仿宋_GB2312"/>
                <w:kern w:val="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打造5个总部经济区：</w:t>
            </w:r>
            <w:r>
              <w:rPr>
                <w:rFonts w:hint="eastAsia" w:ascii="Times New Roman" w:hAnsi="Times New Roman" w:eastAsia="仿宋_GB2312"/>
                <w:kern w:val="2"/>
                <w:szCs w:val="32"/>
              </w:rPr>
              <w:t>支持肥城市建安总部经济区做大做强，培育壮大装配式建筑为主体的总部经济区，培育发展新闻出版为特色的总部经济区，策划2</w:t>
            </w:r>
            <w:r>
              <w:rPr>
                <w:rFonts w:ascii="Times New Roman" w:hAnsi="Times New Roman" w:eastAsia="仿宋_GB2312"/>
                <w:kern w:val="2"/>
                <w:szCs w:val="32"/>
              </w:rPr>
              <w:t>-3</w:t>
            </w:r>
            <w:r>
              <w:rPr>
                <w:rFonts w:hint="eastAsia" w:ascii="Times New Roman" w:hAnsi="Times New Roman" w:eastAsia="仿宋_GB2312"/>
                <w:kern w:val="2"/>
                <w:szCs w:val="32"/>
              </w:rPr>
              <w:t>个新能源、勘探、现代食品等产业特色的总部经济区。</w:t>
            </w:r>
          </w:p>
          <w:p>
            <w:pPr>
              <w:pStyle w:val="16"/>
              <w:spacing w:before="0" w:beforeAutospacing="0" w:after="0" w:afterAutospacing="0" w:line="276" w:lineRule="auto"/>
              <w:ind w:firstLine="481" w:firstLineChars="200"/>
              <w:jc w:val="both"/>
              <w:rPr>
                <w:rFonts w:ascii="Times New Roman" w:hAnsi="Times New Roman" w:eastAsia="仿宋_GB2312"/>
                <w:kern w:val="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4.策划1</w:t>
            </w:r>
            <w:r>
              <w:rPr>
                <w:rFonts w:ascii="Times New Roman" w:hAnsi="Times New Roman" w:eastAsia="仿宋_GB2312"/>
                <w:b/>
                <w:bCs/>
                <w:kern w:val="2"/>
                <w:szCs w:val="32"/>
              </w:rPr>
              <w:t>0</w:t>
            </w:r>
            <w:r>
              <w:rPr>
                <w:rFonts w:hint="eastAsia" w:ascii="Times New Roman" w:hAnsi="Times New Roman" w:eastAsia="仿宋_GB2312"/>
                <w:b/>
                <w:bCs/>
                <w:kern w:val="2"/>
                <w:szCs w:val="32"/>
              </w:rPr>
              <w:t>个示范楼宇项目</w:t>
            </w:r>
          </w:p>
          <w:p>
            <w:pPr>
              <w:pStyle w:val="16"/>
              <w:spacing w:before="0" w:beforeAutospacing="0" w:after="0" w:afterAutospacing="0" w:line="276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Cs w:val="32"/>
              </w:rPr>
              <w:t>推动现有商务楼宇升级，打造“一楼一产业、一产一生态”的专业化特色楼宇示范，重点推动电子商务、人力资源、金融中心、数字经济等产业特色楼宇升级，策划跨境电商、商务咨询等楼宇项目。积极推动泰山区福商总部产业园、泓晟商务中心、山口镇泰山国际会议酒店项目（浙江商会总部）、泰安泰圣云智慧总部经济等项目建设落地。</w:t>
            </w:r>
          </w:p>
        </w:tc>
      </w:tr>
    </w:tbl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培育做强会展经济，提升国际影响力。</w:t>
      </w:r>
      <w:r>
        <w:rPr>
          <w:rFonts w:hint="eastAsia" w:ascii="Times New Roman" w:hAnsi="Times New Roman" w:cs="Times New Roman"/>
          <w:szCs w:val="32"/>
        </w:rPr>
        <w:t>坚持全球视野、国际标准，打造“专业化、品牌化、国际化”现代会展体系。拓展国际会议，主动争取经贸、外交等</w:t>
      </w:r>
      <w:r>
        <w:rPr>
          <w:rFonts w:hint="eastAsia" w:ascii="Times New Roman" w:hAnsi="Times New Roman" w:cs="Times New Roman"/>
          <w:color w:val="000000"/>
          <w:szCs w:val="32"/>
        </w:rPr>
        <w:t>国际性会议、论坛落户，主动链接“泰山学者”，大力发展学术、行业会议，丰富商务会议，形成多层次会议体系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cs="Times New Roman"/>
          <w:color w:val="000000"/>
          <w:szCs w:val="32"/>
        </w:rPr>
        <w:t>坚持以展促产、以产带展，加快推动产展融合，探索“产业+会展”协同发展模式，建立会展与“4</w:t>
      </w:r>
      <w:r>
        <w:rPr>
          <w:rFonts w:ascii="Times New Roman" w:hAnsi="Times New Roman" w:cs="Times New Roman"/>
          <w:color w:val="000000"/>
          <w:szCs w:val="32"/>
        </w:rPr>
        <w:t>41X</w:t>
      </w:r>
      <w:r>
        <w:rPr>
          <w:rFonts w:hint="eastAsia" w:ascii="Times New Roman" w:hAnsi="Times New Roman" w:cs="Times New Roman"/>
          <w:color w:val="000000"/>
          <w:szCs w:val="32"/>
        </w:rPr>
        <w:t>”现代产业体系产业链双向赋能长效机制，重点打造专业展、特色展、自办展，塑造具有全国影响力的行业品牌展。创新“会展+”融合发展模式，促进“会展</w:t>
      </w:r>
      <w:r>
        <w:rPr>
          <w:rFonts w:ascii="Times New Roman" w:hAnsi="Times New Roman" w:cs="Times New Roman"/>
          <w:color w:val="000000"/>
          <w:szCs w:val="32"/>
        </w:rPr>
        <w:t>+</w:t>
      </w:r>
      <w:r>
        <w:rPr>
          <w:rFonts w:hint="eastAsia" w:ascii="Times New Roman" w:hAnsi="Times New Roman" w:cs="Times New Roman"/>
          <w:color w:val="000000"/>
          <w:szCs w:val="32"/>
        </w:rPr>
        <w:t>文旅”“会展</w:t>
      </w:r>
      <w:r>
        <w:rPr>
          <w:rFonts w:ascii="Times New Roman" w:hAnsi="Times New Roman" w:cs="Times New Roman"/>
          <w:color w:val="000000"/>
          <w:szCs w:val="32"/>
        </w:rPr>
        <w:t>+</w:t>
      </w:r>
      <w:r>
        <w:rPr>
          <w:rFonts w:hint="eastAsia" w:ascii="Times New Roman" w:hAnsi="Times New Roman" w:cs="Times New Roman"/>
          <w:color w:val="000000"/>
          <w:szCs w:val="32"/>
        </w:rPr>
        <w:t>体育”“会展+康养”“会展</w:t>
      </w:r>
      <w:r>
        <w:rPr>
          <w:rFonts w:ascii="Times New Roman" w:hAnsi="Times New Roman" w:cs="Times New Roman"/>
          <w:color w:val="000000"/>
          <w:szCs w:val="32"/>
        </w:rPr>
        <w:t>+</w:t>
      </w:r>
      <w:r>
        <w:rPr>
          <w:rFonts w:hint="eastAsia" w:ascii="Times New Roman" w:hAnsi="Times New Roman" w:cs="Times New Roman"/>
          <w:color w:val="000000"/>
          <w:szCs w:val="32"/>
        </w:rPr>
        <w:t>农业”等协同发展，构建会展产业生态，提升会展带动力。推动全域会展协同发展，构建县市区（功能区）联动办展协同机制。加强会展企业引培，培育扶持</w:t>
      </w:r>
      <w:r>
        <w:rPr>
          <w:rFonts w:ascii="Times New Roman" w:hAnsi="Times New Roman" w:cs="Times New Roman"/>
          <w:color w:val="000000"/>
          <w:szCs w:val="32"/>
        </w:rPr>
        <w:t>1-2家规模大、竞争力强</w:t>
      </w:r>
      <w:r>
        <w:rPr>
          <w:rFonts w:hint="eastAsia" w:ascii="Times New Roman" w:hAnsi="Times New Roman" w:cs="Times New Roman"/>
          <w:color w:val="000000"/>
          <w:szCs w:val="32"/>
        </w:rPr>
        <w:t>、营业收入过千万</w:t>
      </w:r>
      <w:r>
        <w:rPr>
          <w:rFonts w:ascii="Times New Roman" w:hAnsi="Times New Roman" w:cs="Times New Roman"/>
          <w:color w:val="000000"/>
          <w:szCs w:val="32"/>
        </w:rPr>
        <w:t>的综合性会展集团</w:t>
      </w:r>
      <w:r>
        <w:rPr>
          <w:rFonts w:hint="eastAsia" w:ascii="Times New Roman" w:hAnsi="Times New Roman" w:cs="Times New Roman"/>
          <w:color w:val="000000"/>
          <w:szCs w:val="32"/>
        </w:rPr>
        <w:t>，</w:t>
      </w:r>
      <w:r>
        <w:rPr>
          <w:rFonts w:ascii="Times New Roman" w:hAnsi="Times New Roman" w:cs="Times New Roman"/>
          <w:color w:val="000000"/>
          <w:szCs w:val="32"/>
        </w:rPr>
        <w:t>招引知名会展服务企业，提升会展综合服务力。</w:t>
      </w:r>
      <w:r>
        <w:rPr>
          <w:rFonts w:hint="eastAsia" w:ascii="Times New Roman" w:hAnsi="Times New Roman" w:cs="Times New Roman"/>
          <w:color w:val="000000"/>
          <w:szCs w:val="32"/>
        </w:rPr>
        <w:t>积极创新办展模式，鼓励创新发展，探索数字会展、绿色会展等模式。加快推动会展设施数字化、智能化改造升级，完善交通、物流等配套服务，提高会展服务力和承载力。到2</w:t>
      </w:r>
      <w:r>
        <w:rPr>
          <w:rFonts w:ascii="Times New Roman" w:hAnsi="Times New Roman" w:cs="Times New Roman"/>
          <w:color w:val="000000"/>
          <w:szCs w:val="32"/>
        </w:rPr>
        <w:t>025</w:t>
      </w:r>
      <w:r>
        <w:rPr>
          <w:rFonts w:hint="eastAsia" w:ascii="Times New Roman" w:hAnsi="Times New Roman" w:cs="Times New Roman"/>
          <w:color w:val="000000"/>
          <w:szCs w:val="32"/>
        </w:rPr>
        <w:t>年，</w:t>
      </w:r>
      <w:r>
        <w:rPr>
          <w:rFonts w:ascii="Times New Roman" w:hAnsi="Times New Roman" w:cs="Times New Roman"/>
          <w:color w:val="000000"/>
          <w:szCs w:val="32"/>
        </w:rPr>
        <w:t>新增名牌自办展3个</w:t>
      </w:r>
      <w:r>
        <w:rPr>
          <w:rFonts w:hint="eastAsia" w:ascii="Times New Roman" w:hAnsi="Times New Roman" w:cs="Times New Roman"/>
          <w:color w:val="000000"/>
          <w:szCs w:val="32"/>
        </w:rPr>
        <w:t>，举办</w:t>
      </w:r>
      <w:r>
        <w:rPr>
          <w:rFonts w:ascii="Times New Roman" w:hAnsi="Times New Roman" w:cs="Times New Roman"/>
          <w:color w:val="000000"/>
          <w:szCs w:val="32"/>
        </w:rPr>
        <w:t>国际国内重要会议5</w:t>
      </w:r>
      <w:r>
        <w:rPr>
          <w:rFonts w:hint="eastAsia" w:ascii="Times New Roman" w:hAnsi="Times New Roman" w:cs="Times New Roman"/>
          <w:color w:val="000000"/>
          <w:szCs w:val="32"/>
        </w:rPr>
        <w:t>场，</w:t>
      </w:r>
      <w:r>
        <w:rPr>
          <w:rFonts w:ascii="Times New Roman" w:hAnsi="Times New Roman" w:cs="Times New Roman"/>
          <w:color w:val="000000"/>
          <w:szCs w:val="32"/>
        </w:rPr>
        <w:t>年举办大型会展活动10</w:t>
      </w:r>
      <w:r>
        <w:rPr>
          <w:rFonts w:hint="eastAsia" w:ascii="Times New Roman" w:hAnsi="Times New Roman" w:cs="Times New Roman"/>
          <w:color w:val="000000"/>
          <w:szCs w:val="32"/>
        </w:rPr>
        <w:t>场。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专栏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5-6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：会展经济重点工程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名会建设工程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力争引入3类国际会议：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加强与国际大会及会议协会（ICCA）、国际展览业协会（UFI）等国际组织的交流合作，依托与意大利、韩国等友好城市以及泰山在东南亚等国影响力，主动承接国家外交活动和重要涉外会议。</w:t>
            </w:r>
          </w:p>
          <w:p>
            <w:pPr>
              <w:spacing w:line="276" w:lineRule="auto"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推动举办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新能源国际论坛、国际矿山装备论坛、泰山国际登山节洽谈会、泰山国际新闻出版合作大会等活动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开展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场学术会议：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发挥“泰山学者”影响力，策划打造全国“学术会议名城”，主动对接“泰山学者”，建立常态化联系机制，邀请开展各学术领域论坛、学术交流、成果发布等活动。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引入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次行业高峰论坛：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针对新能源、矿山装备、医疗设备等领域，开展行业论坛、行业培训等活动。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丰富商务会议拓展：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针对企业需求，积极拓展供应链商大会、公司年会、企业培训、品牌发布会等会议活动，打造国内重要会议目的地。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产业专展建设行动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“会展+产业”双向赋能机制：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积极策划、举办、壮大高端装备、新材料、现代食品、新能源等领域专业题材会展，探索实施“一产一展会、一展一特色”；鼓励本土先进制造业企业参加国内外影响力大的产业展会，推动策划开展京津冀、长三角、珠三角等重点区域推介会，提供外出展会对接、策划、宣传等全周期服务，助力放大品牌宣传效应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推动区域性展会活动：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重点推进举办国际矿山装备与技术展、泰山国际福祉暨康复设备博览会、山东省粮油博览会、山东省糖酒会等一批专业展会。</w:t>
            </w:r>
          </w:p>
          <w:p>
            <w:pPr>
              <w:spacing w:line="276" w:lineRule="auto"/>
              <w:ind w:firstLine="56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“会展+”融合计划：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着力打造赛事会展、商务主题会展、节庆会展等特色项目。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“会展+”融合工程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会展+文旅融合：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统筹全市旅游资源，重点推进会展与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“泰山+”系列品牌融合，支持举办泰山啤酒节、文创产品展、节庆展、泰系列品牌展等活动，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叫响“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中华泰山 国泰民安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”品牌，提升会展、旅游综合消费能力。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会展+体育融合：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重点打造马拉松、徒步、斗蟋蟀、自行车、钓鱼等赛事，推动“会展+赛事”融合；结合青少年竞技、体育培训等项目，推动会展与体育融合。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会展+康养融合：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重点推动大健康制造、康养产品等展会活动。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会展强企培育工程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培育会展龙头企业：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加大本地会展企业扶持力度，鼓励中小型企业通过资产重组、品牌联合等方式扩大企业规模，培育形成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1-2家规模大、竞争力强的综合性会展集团，提高组展、拓展、办展能力，提升本地会展核心竞争力。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加强会展招引：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针对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策划、运营、品牌宣传等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会展服务薄弱环节，招强引优补足短板，大力引进国内外知名会展企业、国际品牌重要展会及其上下游配套企业，提升会展专业服务能力。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会展区域协同工程</w:t>
            </w:r>
          </w:p>
          <w:p>
            <w:pPr>
              <w:spacing w:line="276" w:lineRule="auto"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主动链接上海、北京、深圳、青岛、济南等国内知名会展城市，加强与异地合作，探索协同办展、“一展两地”等发展模式。鼓励发展县域会展经济，支持各县市区开展特色场馆建设，支持利用当地场馆发展与本地经济规模、产业特色匹配的专业会展业态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6.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会展配套完善工程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现有会展升级改造：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满足国际会议和特色展览要求，加快现代会展建设，按国际标准推动基础设施改造和数字化升级，提升现有场馆配套设施的智能化水平，提高会展承载力。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完善会展配套服务：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重点加强专业场馆与周边酒店集群和商业综合体等协同合作，提升会展带动效应；提升交通物流服务配套，加强场馆与机场、火车站、汽车站联动，展会期间开辟“绿色通道”，提高配套服务效率。</w:t>
            </w:r>
          </w:p>
        </w:tc>
      </w:tr>
    </w:tbl>
    <w:p>
      <w:pPr>
        <w:ind w:firstLine="642" w:firstLineChars="200"/>
        <w:rPr>
          <w:rFonts w:ascii="Times New Roman" w:hAnsi="Times New Roman" w:cs="Times New Roman"/>
          <w:szCs w:val="32"/>
        </w:rPr>
      </w:pPr>
      <w:r>
        <w:rPr>
          <w:rFonts w:hint="eastAsia"/>
          <w:b/>
          <w:bCs/>
          <w:szCs w:val="21"/>
        </w:rPr>
        <w:t>做优人力资源服务。</w:t>
      </w:r>
      <w:r>
        <w:rPr>
          <w:rFonts w:hint="eastAsia"/>
          <w:szCs w:val="21"/>
        </w:rPr>
        <w:t>依托</w:t>
      </w:r>
      <w:r>
        <w:rPr>
          <w:szCs w:val="21"/>
        </w:rPr>
        <w:t>泰山区中国泰山人力资源服务产业园</w:t>
      </w:r>
      <w:r>
        <w:rPr>
          <w:rFonts w:hint="eastAsia"/>
          <w:szCs w:val="21"/>
        </w:rPr>
        <w:t>、高新区泰安人力资源产业园，搭建人才招聘、技能培训、创新创业等多元化平台，完善“人才招聘+技能培训+技能认定+就业服务”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一体化的人才服务体系。深化产教融合、校企合作，鼓励校企联合开办产业学院</w:t>
      </w:r>
      <w:r>
        <w:rPr>
          <w:rFonts w:hint="eastAsia"/>
          <w:szCs w:val="21"/>
        </w:rPr>
        <w:t>，以现代化产业体系发展需求为导向引培</w:t>
      </w:r>
      <w:r>
        <w:rPr>
          <w:szCs w:val="21"/>
        </w:rPr>
        <w:t>高层次产业人才</w:t>
      </w:r>
      <w:r>
        <w:rPr>
          <w:rFonts w:hint="eastAsia"/>
          <w:szCs w:val="21"/>
        </w:rPr>
        <w:t>。积极推进互联网技术与人力资源服务、职业教育培训的深度融合，鼓励线上职业教育培训产品开发、模式创新，推广在线职业教育培训和职业技能评价、云端培训服务等。引导人力资源服务企业提档升级，支持发展人力资源外包、高端人才猎聘、人才公共服务、多业务技能培训、职业教育等多元业态，引导企业“跟着产品走、跟着项目走”开发外地市场。到</w:t>
      </w:r>
      <w:r>
        <w:rPr>
          <w:rFonts w:ascii="Times New Roman" w:hAnsi="Times New Roman" w:cs="Times New Roman"/>
          <w:szCs w:val="21"/>
        </w:rPr>
        <w:t>2025</w:t>
      </w:r>
      <w:r>
        <w:rPr>
          <w:rFonts w:hint="eastAsia"/>
          <w:szCs w:val="21"/>
        </w:rPr>
        <w:t>年，</w:t>
      </w:r>
      <w:r>
        <w:rPr>
          <w:rFonts w:hint="eastAsia" w:ascii="Times New Roman" w:hAnsi="Times New Roman" w:cs="Times New Roman"/>
          <w:szCs w:val="32"/>
        </w:rPr>
        <w:t>人力资源服务企业数量达到4</w:t>
      </w:r>
      <w:r>
        <w:rPr>
          <w:rFonts w:ascii="Times New Roman" w:hAnsi="Times New Roman" w:cs="Times New Roman"/>
          <w:szCs w:val="32"/>
        </w:rPr>
        <w:t>00</w:t>
      </w:r>
      <w:r>
        <w:rPr>
          <w:rFonts w:hint="eastAsia" w:ascii="Times New Roman" w:hAnsi="Times New Roman" w:cs="Times New Roman"/>
          <w:szCs w:val="32"/>
        </w:rPr>
        <w:t>家，</w:t>
      </w:r>
      <w:r>
        <w:rPr>
          <w:rFonts w:ascii="Times New Roman" w:hAnsi="Times New Roman" w:cs="Times New Roman"/>
          <w:szCs w:val="32"/>
        </w:rPr>
        <w:t>获得市级以上扶持项目、奖补、荣誉的人力资源服务企业</w:t>
      </w:r>
      <w:r>
        <w:rPr>
          <w:rFonts w:hint="eastAsia" w:ascii="Times New Roman" w:hAnsi="Times New Roman" w:cs="Times New Roman"/>
          <w:szCs w:val="32"/>
        </w:rPr>
        <w:t>力争达到1</w:t>
      </w:r>
      <w:r>
        <w:rPr>
          <w:rFonts w:ascii="Times New Roman" w:hAnsi="Times New Roman" w:cs="Times New Roman"/>
          <w:szCs w:val="32"/>
        </w:rPr>
        <w:t>0</w:t>
      </w:r>
      <w:r>
        <w:rPr>
          <w:rFonts w:hint="eastAsia" w:ascii="Times New Roman" w:hAnsi="Times New Roman" w:cs="Times New Roman"/>
          <w:szCs w:val="32"/>
        </w:rPr>
        <w:t>家。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center"/>
          </w:tcPr>
          <w:p>
            <w:pPr>
              <w:spacing w:line="276" w:lineRule="auto"/>
              <w:ind w:firstLine="4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</w:rPr>
              <w:t>专栏5-7：人力资源服务产业重点工程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276" w:lineRule="auto"/>
              <w:ind w:firstLine="482"/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>1.推动人力资源服务产业园提速发展</w:t>
            </w:r>
          </w:p>
          <w:p>
            <w:pPr>
              <w:spacing w:line="276" w:lineRule="auto"/>
              <w:ind w:firstLine="48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鼓励泰山区中国泰山人力资源服务产业园、泰安高新区泰安人力资源服务产业园完善园区服务，建设公共实训基地、中小企业服务平台、创新创业基地等吸引人力资源服务企业入园发展，形成人力资源服务产业集聚发展的新态势。</w:t>
            </w:r>
          </w:p>
          <w:p>
            <w:pPr>
              <w:spacing w:line="276" w:lineRule="auto"/>
              <w:ind w:firstLine="482"/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>2.率先建设3-5家现代产业学院</w:t>
            </w:r>
          </w:p>
          <w:p>
            <w:pPr>
              <w:spacing w:line="276" w:lineRule="auto"/>
              <w:ind w:firstLine="48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依托山东农业大学、泰山职业技术学院、泰山学院、山东财经大学东方学院等优质教育教学资源和人才培养体系，聚焦输变电装备产业链、工程机械产业链、特色金属材料产业链、高性能纤维材料产业链、新能源产业链等优势产业链条及“链主”企业和龙头企业，率先打造3-5家校企联动的现代产业学院，优化教学体系，打造“教学车间+企业车间”为特征的实训基地。</w:t>
            </w:r>
          </w:p>
          <w:p>
            <w:pPr>
              <w:spacing w:line="276" w:lineRule="auto"/>
              <w:ind w:firstLine="482"/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>3.实施“泰山伯乐”品牌评选工程</w:t>
            </w:r>
          </w:p>
          <w:p>
            <w:pPr>
              <w:spacing w:line="276" w:lineRule="auto"/>
              <w:ind w:firstLine="48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持续开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展“泰山伯乐”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品牌遴选等项目评选活动，加强对泰山伯乐”品牌人力资源服务机构的宣传，进一步扩大“泰山伯乐”品牌影响力。</w:t>
            </w:r>
          </w:p>
        </w:tc>
      </w:tr>
    </w:tbl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创新发展绿碳经济。</w:t>
      </w:r>
      <w:r>
        <w:rPr>
          <w:rFonts w:hint="eastAsia" w:ascii="Times New Roman" w:hAnsi="Times New Roman" w:cs="Times New Roman"/>
          <w:color w:val="000000"/>
          <w:szCs w:val="32"/>
        </w:rPr>
        <w:t>落实碳达峰碳中和国家战略，加快发展节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能工程设计、评估、监测、检测、认证等节能服务，支持企业发展环保咨询、评估监测、环境治理、回收与利用等环保服务。建设1个全市碳管理平台，统筹全市碳资产开发、管理和利用，重点发展碳资产管理、碳咨询、碳排放权交易等服务。鼓励企业根据自身情况制定碳减排行动计划，拓展与碳排放权有关的各类权益交易，实现降碳减污。积极推</w:t>
      </w:r>
      <w:r>
        <w:rPr>
          <w:rFonts w:hint="eastAsia" w:ascii="Times New Roman" w:hAnsi="Times New Roman" w:cs="Times New Roman"/>
          <w:color w:val="000000"/>
          <w:szCs w:val="32"/>
        </w:rPr>
        <w:t>动零碳城市建设，</w:t>
      </w:r>
      <w:r>
        <w:rPr>
          <w:rFonts w:ascii="Times New Roman" w:hAnsi="Times New Roman" w:cs="Times New Roman"/>
          <w:color w:val="000000"/>
          <w:szCs w:val="32"/>
        </w:rPr>
        <w:t>加快新泰零碳新能源装备制造产业园等项目建设，</w:t>
      </w:r>
      <w:r>
        <w:rPr>
          <w:rFonts w:hint="eastAsia" w:ascii="Times New Roman" w:hAnsi="Times New Roman" w:cs="Times New Roman"/>
          <w:color w:val="000000"/>
          <w:szCs w:val="32"/>
        </w:rPr>
        <w:t>探索零碳楼宇、零碳社区、零碳校园等项目试点，着力打造2</w:t>
      </w:r>
      <w:r>
        <w:rPr>
          <w:rFonts w:ascii="Times New Roman" w:hAnsi="Times New Roman" w:cs="Times New Roman"/>
          <w:color w:val="000000"/>
          <w:szCs w:val="32"/>
        </w:rPr>
        <w:t>-3</w:t>
      </w:r>
      <w:r>
        <w:rPr>
          <w:rFonts w:hint="eastAsia" w:ascii="Times New Roman" w:hAnsi="Times New Roman" w:cs="Times New Roman"/>
          <w:color w:val="000000"/>
          <w:szCs w:val="32"/>
        </w:rPr>
        <w:t>个全省零碳示范标杆。加强水利环保和基础设施建设，保障民生服务。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培育做强中介业务。</w:t>
      </w:r>
      <w:r>
        <w:rPr>
          <w:rFonts w:hint="eastAsia" w:ascii="Times New Roman" w:hAnsi="Times New Roman" w:cs="Times New Roman"/>
          <w:color w:val="000000"/>
          <w:szCs w:val="32"/>
        </w:rPr>
        <w:t>积极发展财会、法律、广告、租赁、咨询、策划、评估、代理、经纪等中介服务，加快国内外高能级高水平服务机构招引，加大本地企业培植力度，做强本地中介服务旗舰品牌，提升产业集聚度和发展能级。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29" w:name="_Toc135593308"/>
      <w:r>
        <w:rPr>
          <w:rFonts w:hint="eastAsia" w:ascii="Times New Roman" w:hAnsi="Times New Roman" w:cs="Times New Roman"/>
          <w:b/>
          <w:sz w:val="32"/>
        </w:rPr>
        <w:t>（四）健全健康医疗服务</w:t>
      </w:r>
      <w:bookmarkEnd w:id="29"/>
    </w:p>
    <w:p>
      <w:pPr>
        <w:ind w:firstLine="640"/>
        <w:rPr>
          <w:rFonts w:ascii="Times New Roman" w:hAnsi="Times New Roman" w:cs="Times New Roman"/>
          <w:szCs w:val="21"/>
          <w:highlight w:val="cyan"/>
        </w:rPr>
      </w:pPr>
      <w:r>
        <w:rPr>
          <w:rFonts w:ascii="Times New Roman" w:hAnsi="Times New Roman" w:cs="Times New Roman"/>
          <w:szCs w:val="21"/>
        </w:rPr>
        <w:t>紧扣“健康中国”战略，围绕“防-治-</w:t>
      </w:r>
      <w:r>
        <w:rPr>
          <w:rFonts w:hint="eastAsia" w:ascii="Times New Roman" w:hAnsi="Times New Roman" w:cs="Times New Roman"/>
          <w:szCs w:val="21"/>
        </w:rPr>
        <w:t>康-</w:t>
      </w:r>
      <w:r>
        <w:rPr>
          <w:rFonts w:ascii="Times New Roman" w:hAnsi="Times New Roman" w:cs="Times New Roman"/>
          <w:szCs w:val="21"/>
        </w:rPr>
        <w:t>养”一体化，推进大健康产业链前延后伸、跨界融合，建设集医疗卫生、健康科学技术服务、中医药医疗服务、健康养老于一体的综合性健康服务体系，打造覆盖全生命周期的、全产业链发展的健康医疗服务产业生态圈，打响“健康泰山”产业品牌，构建全省具有重要影响力的大健康产业集群。</w:t>
      </w:r>
      <w:r>
        <w:rPr>
          <w:rFonts w:ascii="Times New Roman" w:hAnsi="Times New Roman" w:cs="Times New Roman"/>
          <w:szCs w:val="21"/>
          <w:highlight w:val="cyan"/>
        </w:rPr>
        <w:t>到2025年，基本建成覆盖全生命周期、特色鲜明、结构合理的健康医疗服务业体系，</w:t>
      </w:r>
      <w:r>
        <w:rPr>
          <w:rFonts w:hint="eastAsia" w:ascii="Times New Roman" w:hAnsi="Times New Roman" w:cs="Times New Roman"/>
          <w:szCs w:val="21"/>
          <w:highlight w:val="cyan"/>
        </w:rPr>
        <w:t>打造“健康泰山”产业品牌，力争</w:t>
      </w:r>
      <w:r>
        <w:rPr>
          <w:rFonts w:ascii="Times New Roman" w:hAnsi="Times New Roman" w:cs="Times New Roman"/>
          <w:szCs w:val="21"/>
          <w:highlight w:val="cyan"/>
        </w:rPr>
        <w:t>健康医疗增加值</w:t>
      </w:r>
      <w:r>
        <w:rPr>
          <w:rFonts w:hint="eastAsia" w:ascii="Times New Roman" w:hAnsi="Times New Roman" w:cs="Times New Roman"/>
          <w:szCs w:val="21"/>
          <w:highlight w:val="cyan"/>
        </w:rPr>
        <w:t>突破</w:t>
      </w:r>
      <w:r>
        <w:rPr>
          <w:rFonts w:ascii="Times New Roman" w:hAnsi="Times New Roman" w:cs="Times New Roman"/>
          <w:color w:val="000000" w:themeColor="text1"/>
          <w:szCs w:val="21"/>
          <w:highlight w:val="cyan"/>
          <w14:textFill>
            <w14:solidFill>
              <w14:schemeClr w14:val="tx1"/>
            </w14:solidFill>
          </w14:textFill>
        </w:rPr>
        <w:t>120</w:t>
      </w:r>
      <w:r>
        <w:rPr>
          <w:rFonts w:ascii="Times New Roman" w:hAnsi="Times New Roman" w:cs="Times New Roman"/>
          <w:szCs w:val="21"/>
          <w:highlight w:val="cyan"/>
        </w:rPr>
        <w:t>亿元。</w:t>
      </w:r>
    </w:p>
    <w:p>
      <w:pPr>
        <w:ind w:firstLine="643"/>
        <w:rPr>
          <w:b/>
          <w:bCs/>
        </w:rPr>
      </w:pPr>
      <w:r>
        <w:rPr>
          <w:rFonts w:hint="eastAsia"/>
          <w:b/>
          <w:bCs/>
        </w:rPr>
        <w:t>推动医疗卫生服务提质扩容。</w:t>
      </w:r>
      <w:r>
        <w:rPr>
          <w:rFonts w:hint="eastAsia"/>
          <w:szCs w:val="21"/>
        </w:rPr>
        <w:t>按照“合理调整存量、有序发展增量”的原则，科学配置医疗卫生资源，合理规划拓宽医院发展空间，不断增加医疗服务供给。启动实施新一轮医疗服务能力“攀登计划”，创建1个国家级和省级重点专科医院，积极争创省级区域医疗中心。持续推进分级诊疗制度落实，进一步细分和落实各级各类医疗卫生机构功能定位，纵向推进医联体建设，横向推动医疗机构和公共卫生机构、养老机构深度协作，做到“防治结合”“医养结合”。鼓励社会资本参与，创新发展医育结合、托幼一体的托育服务产业。引入独立的医学实验室、病理诊断中心、医学诊断中心、健康咨询和家庭医生服务机构，全面提升医疗服务水平。</w:t>
      </w:r>
    </w:p>
    <w:p>
      <w:pPr>
        <w:ind w:firstLine="643"/>
      </w:pPr>
      <w:r>
        <w:rPr>
          <w:rFonts w:hint="eastAsia"/>
          <w:b/>
          <w:bCs/>
        </w:rPr>
        <w:t>做强做大健康科学技术服务。</w:t>
      </w:r>
      <w:r>
        <w:t>强化“健康服务+健康制造”融合</w:t>
      </w:r>
      <w:r>
        <w:rPr>
          <w:rFonts w:hint="eastAsia"/>
        </w:rPr>
        <w:t>发展理念</w:t>
      </w:r>
      <w:r>
        <w:t>，</w:t>
      </w:r>
      <w:r>
        <w:rPr>
          <w:rFonts w:hint="eastAsia"/>
        </w:rPr>
        <w:t>打响“健康泰山”产业品牌，建设大健康产业园，引培健康服务企业，打造鲁中大健康产业集聚发展先行区。依托泰安高新区药谷科技产业园，</w:t>
      </w:r>
      <w:r>
        <w:rPr>
          <w:rFonts w:hint="eastAsia" w:cs="Times New Roman"/>
        </w:rPr>
        <w:t>结合医药及医疗器械</w:t>
      </w:r>
      <w:r>
        <w:rPr>
          <w:rFonts w:cs="Times New Roman"/>
        </w:rPr>
        <w:t>产业链培育方向以及医药研发服务、医药流通等环节，加强产业链关键环节的企业</w:t>
      </w:r>
      <w:r>
        <w:rPr>
          <w:rFonts w:hint="eastAsia" w:cs="Times New Roman"/>
        </w:rPr>
        <w:t>招商引资</w:t>
      </w:r>
      <w:r>
        <w:rPr>
          <w:rFonts w:cs="Times New Roman"/>
        </w:rPr>
        <w:t>，支持引入CRO、CDMO等机构，</w:t>
      </w:r>
      <w:r>
        <w:rPr>
          <w:rFonts w:hint="eastAsia" w:ascii="仿宋" w:hAnsi="仿宋" w:cs="仿宋"/>
          <w:szCs w:val="28"/>
        </w:rPr>
        <w:t>打造服务与制造融合发展的大健康产业集聚区</w:t>
      </w:r>
      <w:r>
        <w:rPr>
          <w:rFonts w:cs="Times New Roman"/>
        </w:rPr>
        <w:t>。</w:t>
      </w:r>
      <w:r>
        <w:rPr>
          <w:rFonts w:hint="eastAsia" w:cs="Times New Roman"/>
        </w:rPr>
        <w:t>以泰山区、岱岳区、旅游经济开发区产业升级为契机，</w:t>
      </w:r>
      <w:r>
        <w:rPr>
          <w:rFonts w:hint="eastAsia"/>
        </w:rPr>
        <w:t>规划建设大健康产业园，以园区为载体引培集</w:t>
      </w:r>
      <w:r>
        <w:t>总部办公、</w:t>
      </w:r>
      <w:r>
        <w:rPr>
          <w:rFonts w:hint="eastAsia"/>
        </w:rPr>
        <w:t>金融资本</w:t>
      </w:r>
      <w:r>
        <w:t>、</w:t>
      </w:r>
      <w:r>
        <w:rPr>
          <w:rFonts w:hint="eastAsia"/>
        </w:rPr>
        <w:t>高层次人才</w:t>
      </w:r>
      <w:r>
        <w:t>、</w:t>
      </w:r>
      <w:r>
        <w:rPr>
          <w:rFonts w:hint="eastAsia"/>
        </w:rPr>
        <w:t>科技研发</w:t>
      </w:r>
      <w:r>
        <w:t>于一体的</w:t>
      </w:r>
      <w:r>
        <w:rPr>
          <w:rFonts w:hint="eastAsia"/>
        </w:rPr>
        <w:t>健康医疗知名企业，壮大健康服务产业规模</w:t>
      </w:r>
      <w:r>
        <w:t>。</w:t>
      </w:r>
      <w:r>
        <w:rPr>
          <w:rFonts w:hint="eastAsia"/>
        </w:rPr>
        <w:t>大力发展智慧健康技术服务，创建黄河流域健康医疗大数据中心，搭建健康医疗云平台，创新发展</w:t>
      </w:r>
      <w:r>
        <w:rPr>
          <w:rFonts w:hint="eastAsia" w:ascii="仿宋" w:hAnsi="仿宋" w:cs="仿宋"/>
          <w:szCs w:val="28"/>
        </w:rPr>
        <w:t>精准医疗、精准诊断、精准管理，</w:t>
      </w:r>
      <w:r>
        <w:rPr>
          <w:rFonts w:hint="eastAsia"/>
        </w:rPr>
        <w:t>促进健康医疗数据共建共享共用。</w:t>
      </w:r>
    </w:p>
    <w:p>
      <w:pPr>
        <w:ind w:firstLine="643"/>
        <w:rPr>
          <w:b/>
          <w:bCs/>
        </w:rPr>
      </w:pPr>
      <w:r>
        <w:rPr>
          <w:b/>
          <w:bCs/>
        </w:rPr>
        <w:t>大力</w:t>
      </w:r>
      <w:r>
        <w:rPr>
          <w:rFonts w:hint="eastAsia"/>
          <w:b/>
          <w:bCs/>
        </w:rPr>
        <w:t>发展中医药健康产业</w:t>
      </w:r>
      <w:r>
        <w:rPr>
          <w:b/>
          <w:bCs/>
        </w:rPr>
        <w:t>。</w:t>
      </w:r>
      <w:r>
        <w:t>加快推进市中医诊疗中心项目建设</w:t>
      </w:r>
      <w:r>
        <w:rPr>
          <w:rFonts w:hint="eastAsia" w:ascii="仿宋" w:hAnsi="仿宋" w:cs="仿宋"/>
          <w:szCs w:val="28"/>
        </w:rPr>
        <w:t>，着力增加中医医疗资源供给，提升中医药产业发展认知度。办好“泰山论灸”“泰山中医药文化节”“泰山膏方节”“泰山治未病论坛”等会议展览活动，进一步提升泰山中医药文化品牌影响力。</w:t>
      </w:r>
      <w:r>
        <w:rPr>
          <w:rFonts w:ascii="仿宋" w:hAnsi="仿宋" w:cs="仿宋"/>
          <w:szCs w:val="28"/>
        </w:rPr>
        <w:t>坚持规范化种植养殖，围绕黄精、芡实等主导品种及菊花、百合、金银花、玫瑰等大宗品种，每个县（市、区）重点培育发展一个中药材品种，着力构建“一县（市、区）一品牌”发展格局。大力发展“中医药+”新业态，推动中医药与养老、食品、旅游、体育等业态深度融合。大力发展“互联网+中医药”，加快新泰中医院“智慧共享中药房”建设，引培“互联网+中医药”企业、连锁品牌。</w:t>
      </w:r>
    </w:p>
    <w:p>
      <w:pPr>
        <w:ind w:firstLine="643"/>
        <w:rPr>
          <w:b/>
          <w:bCs/>
        </w:rPr>
      </w:pPr>
      <w:r>
        <w:rPr>
          <w:rFonts w:hint="eastAsia"/>
          <w:b/>
          <w:bCs/>
        </w:rPr>
        <w:t>发展“康养+”融合业态。</w:t>
      </w:r>
      <w:r>
        <w:rPr>
          <w:rFonts w:hint="eastAsia" w:ascii="仿宋" w:hAnsi="仿宋" w:cs="仿宋"/>
          <w:szCs w:val="28"/>
        </w:rPr>
        <w:t>充分发挥泰山世界自然与文化“双遗”优势，推动现有专业疗养服务提档升级，借助“健康泰山”品牌宣传，打响“养老泰安·养生泰山”康养品牌。</w:t>
      </w:r>
      <w:r>
        <w:rPr>
          <w:rFonts w:ascii="仿宋" w:hAnsi="仿宋" w:cs="仿宋"/>
          <w:szCs w:val="28"/>
        </w:rPr>
        <w:t>促进健康养老与旅游、体育、中医药、生态休闲、食品营养等相关产业融合发展，大力发展中医药养生，开发系列温泉浴养、研修康养、旅居养老等健康旅游产品</w:t>
      </w:r>
      <w:r>
        <w:rPr>
          <w:rFonts w:hint="eastAsia" w:ascii="仿宋" w:hAnsi="仿宋" w:cs="仿宋"/>
          <w:szCs w:val="28"/>
        </w:rPr>
        <w:t>。推进全民健身与全民健康深度融合，促进体育场馆社会化运营，进一步提升体育基础设施服务水平。鼓励社会资本开办康体、体质测定和运动康复等机构，引导群众体育健身休闲消费不</w:t>
      </w:r>
      <w:r>
        <w:rPr>
          <w:rFonts w:hint="eastAsia"/>
          <w:szCs w:val="21"/>
        </w:rPr>
        <w:t>断升级。完善康养配套，通过吸引国内国际知名企业促进健康保险、高端特色医疗、健康管理服务全面发展。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Align w:val="center"/>
          </w:tcPr>
          <w:p>
            <w:pPr>
              <w:spacing w:line="276" w:lineRule="auto"/>
              <w:ind w:firstLine="6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专栏5-8：健康医疗产业发展重点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276" w:lineRule="auto"/>
              <w:ind w:firstLine="562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1.打响“健康泰山”产业品牌</w:t>
            </w:r>
          </w:p>
          <w:p>
            <w:pPr>
              <w:spacing w:line="276" w:lineRule="auto"/>
              <w:ind w:firstLine="56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培育产业品牌：</w:t>
            </w:r>
            <w:r>
              <w:rPr>
                <w:rFonts w:ascii="Times New Roman" w:hAnsi="Times New Roman" w:cs="Times New Roman"/>
                <w:sz w:val="24"/>
              </w:rPr>
              <w:t>融合泰山文化、平安文化、健康文化、生态文化等特色文化，培育“健康泰山”产业品牌，做好“养老泰安·养生泰山”康养品牌、“泰好药”道地药材品牌等精品子品牌系列。</w:t>
            </w:r>
          </w:p>
          <w:p>
            <w:pPr>
              <w:spacing w:line="276" w:lineRule="auto"/>
              <w:ind w:firstLine="56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搭建展会平台：</w:t>
            </w:r>
            <w:r>
              <w:rPr>
                <w:rFonts w:ascii="Times New Roman" w:hAnsi="Times New Roman" w:cs="Times New Roman"/>
                <w:sz w:val="24"/>
              </w:rPr>
              <w:t>组织策划年度医博会、泰山旅游节、泰山大健康产业高峰论坛、中医药专业论坛等，提升“健康泰山”影响力。</w:t>
            </w:r>
          </w:p>
          <w:p>
            <w:pPr>
              <w:spacing w:line="276" w:lineRule="auto"/>
              <w:ind w:firstLine="56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组织体育赛事：</w:t>
            </w:r>
            <w:r>
              <w:rPr>
                <w:rFonts w:ascii="Times New Roman" w:hAnsi="Times New Roman" w:cs="Times New Roman"/>
                <w:sz w:val="24"/>
              </w:rPr>
              <w:t>以泰山区、岱岳区、旅游经济开发区、徂徕山汶河景区为核心载体，组织自行车赛事、城市马拉松等体育活动，承办全国中小学生体育竞赛活动等。</w:t>
            </w:r>
          </w:p>
          <w:p>
            <w:pPr>
              <w:spacing w:line="276" w:lineRule="auto"/>
              <w:ind w:firstLine="562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2.策划重点项目</w:t>
            </w:r>
          </w:p>
          <w:p>
            <w:pPr>
              <w:spacing w:line="276" w:lineRule="auto"/>
              <w:ind w:firstLine="56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医疗服务项目：</w:t>
            </w:r>
            <w:r>
              <w:rPr>
                <w:rFonts w:ascii="Times New Roman" w:hAnsi="Times New Roman" w:cs="Times New Roman"/>
                <w:sz w:val="24"/>
              </w:rPr>
              <w:t>创建建设区域医疗中心城市，推进东平县医疗中心建设项目、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齐鲁医药学院第一医院及健康产业学院项目建设</w:t>
            </w:r>
            <w:r>
              <w:rPr>
                <w:rFonts w:ascii="Times New Roman" w:hAnsi="Times New Roman" w:cs="Times New Roman"/>
                <w:sz w:val="24"/>
              </w:rPr>
              <w:t>。</w:t>
            </w:r>
          </w:p>
          <w:p>
            <w:pPr>
              <w:spacing w:line="276" w:lineRule="auto"/>
              <w:ind w:firstLine="56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健康科学技术服务项目：</w:t>
            </w:r>
            <w:r>
              <w:rPr>
                <w:rFonts w:ascii="Times New Roman" w:hAnsi="Times New Roman" w:cs="Times New Roman"/>
                <w:sz w:val="24"/>
              </w:rPr>
              <w:t>通过战略合作建设健康服务产业园，搭建健康大数据中心，面向国内外知名的医药企业引进创新药研发中心，组织实施重大产业创新项目和应用示范工程。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</w:p>
          <w:p>
            <w:pPr>
              <w:spacing w:line="276" w:lineRule="auto"/>
              <w:ind w:firstLine="56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文旅康体项目：</w:t>
            </w:r>
            <w:r>
              <w:rPr>
                <w:rFonts w:ascii="Times New Roman" w:hAnsi="Times New Roman" w:cs="Times New Roman"/>
                <w:sz w:val="24"/>
              </w:rPr>
              <w:t>推进九如城钟秀康养项目、“泰山·金谷”项目、莲花山省级旅游度假区综合提升工程、山东明德惟馨养老养生教育基地项目、岱岳区泰谷·国泰民安康养产业园、肥城市泰西温泉度假村项目、泰山文旅健身中心运营管理项目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徂徕山温泉康养度假谷项目。</w:t>
            </w:r>
          </w:p>
          <w:p>
            <w:pPr>
              <w:spacing w:line="276" w:lineRule="auto"/>
              <w:ind w:firstLine="56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中医药项目：</w:t>
            </w:r>
            <w:r>
              <w:rPr>
                <w:rFonts w:ascii="Times New Roman" w:hAnsi="Times New Roman" w:cs="Times New Roman"/>
                <w:sz w:val="24"/>
              </w:rPr>
              <w:t>推进市中医诊疗中心建设项目、泰山药谷产业园配套项目。</w:t>
            </w:r>
          </w:p>
        </w:tc>
      </w:tr>
    </w:tbl>
    <w:p>
      <w:pPr>
        <w:widowControl/>
        <w:spacing w:line="240" w:lineRule="auto"/>
        <w:jc w:val="left"/>
        <w:rPr>
          <w:szCs w:val="21"/>
        </w:rPr>
      </w:pPr>
    </w:p>
    <w:p>
      <w:pPr>
        <w:ind w:firstLine="640"/>
        <w:rPr>
          <w:szCs w:val="21"/>
        </w:rPr>
      </w:pPr>
    </w:p>
    <w:p>
      <w:pPr>
        <w:rPr>
          <w:szCs w:val="21"/>
        </w:rPr>
      </w:pPr>
      <w:r>
        <w:br w:type="page"/>
      </w:r>
    </w:p>
    <w:p>
      <w:pPr>
        <w:pStyle w:val="2"/>
        <w:adjustRightInd w:val="0"/>
        <w:spacing w:before="312" w:beforeLines="100" w:after="312" w:afterLines="100" w:line="560" w:lineRule="exact"/>
        <w:ind w:firstLine="640" w:firstLineChars="200"/>
        <w:rPr>
          <w:rFonts w:ascii="Times New Roman" w:hAnsi="Times New Roman" w:cs="Times New Roman"/>
          <w:sz w:val="32"/>
        </w:rPr>
      </w:pPr>
      <w:bookmarkStart w:id="30" w:name="_Toc135593309"/>
      <w:r>
        <w:rPr>
          <w:rFonts w:hint="eastAsia" w:ascii="Times New Roman" w:hAnsi="Times New Roman" w:cs="Times New Roman"/>
          <w:sz w:val="32"/>
        </w:rPr>
        <w:t>六、筑牢数字服务基石</w:t>
      </w:r>
      <w:bookmarkEnd w:id="30"/>
    </w:p>
    <w:p>
      <w:pPr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顺应新一轮科技革命和产业变革趋势，抢抓数字新时代机遇，以数字技术与实体经济深度融合为主线，创新“数字+产业+生态” “软件+平台+服务”发展模式。做精软件和信息服务，加大基础软件和应用软件研发力度，提升对企业关键软件供给和信息系统集成能力，提升空间载体服务功能，引强培育工业智能软件、云计算、大数据、物联网、系统集成、信息安全产业等领域重点企业。做强互联网平台服务，加大工业互联网平台培育力度，加速构建科技创新互联网平台，布局面向工业、旅游、物流、商贸、政务等领域的互联网平台体系。做深大数据服务，形成针对不同行业的大数据解决方案，打造数据、技术、产业应用协同发展的数字服务产业生态体系</w:t>
      </w:r>
      <w:r>
        <w:rPr>
          <w:rFonts w:ascii="Times New Roman" w:hAnsi="Times New Roman" w:cs="Times New Roman"/>
          <w:color w:val="000000"/>
          <w:szCs w:val="32"/>
        </w:rPr>
        <w:t>。</w:t>
      </w:r>
      <w:r>
        <w:rPr>
          <w:rFonts w:ascii="Times New Roman" w:hAnsi="Times New Roman" w:cs="Times New Roman"/>
          <w:szCs w:val="32"/>
        </w:rPr>
        <w:t>做大电子商务，内培外引电商企业，</w:t>
      </w:r>
      <w:r>
        <w:rPr>
          <w:rFonts w:ascii="Times New Roman" w:hAnsi="Times New Roman" w:cs="Times New Roman"/>
          <w:color w:val="000000"/>
          <w:szCs w:val="32"/>
        </w:rPr>
        <w:t>推进电子商务与实体经济双向融合，支撑打造</w:t>
      </w:r>
      <w:r>
        <w:rPr>
          <w:rFonts w:ascii="Times New Roman" w:hAnsi="Times New Roman" w:cs="Times New Roman"/>
          <w:szCs w:val="32"/>
        </w:rPr>
        <w:t>泰安市现代服务业高质量发展的新动能增量、数字化转型的新动力引擎。到2025年，全市软件和信息服务业增加值实现90亿元、营业收入实现120亿元，电子商务</w:t>
      </w:r>
      <w:r>
        <w:rPr>
          <w:rFonts w:hint="eastAsia" w:ascii="Times New Roman" w:hAnsi="Times New Roman" w:cs="Times New Roman"/>
          <w:szCs w:val="32"/>
        </w:rPr>
        <w:t>网络零售额</w:t>
      </w:r>
      <w:r>
        <w:rPr>
          <w:rFonts w:ascii="Times New Roman" w:hAnsi="Times New Roman" w:cs="Times New Roman"/>
          <w:szCs w:val="32"/>
        </w:rPr>
        <w:t>实现160亿元。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31" w:name="_Toc135593310"/>
      <w:bookmarkStart w:id="32" w:name="_Toc130250034"/>
      <w:r>
        <w:rPr>
          <w:rFonts w:hint="eastAsia" w:ascii="Times New Roman" w:hAnsi="Times New Roman" w:cs="Times New Roman"/>
          <w:b/>
          <w:sz w:val="32"/>
        </w:rPr>
        <w:t>（一）做精软件和信息服务</w:t>
      </w:r>
      <w:bookmarkEnd w:id="31"/>
      <w:bookmarkEnd w:id="32"/>
    </w:p>
    <w:p>
      <w:pPr>
        <w:ind w:firstLine="642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加快构建核心产品体系。</w:t>
      </w:r>
      <w:r>
        <w:rPr>
          <w:rFonts w:ascii="Times New Roman" w:hAnsi="Times New Roman" w:cs="Times New Roman"/>
          <w:szCs w:val="32"/>
        </w:rPr>
        <w:t>加大基础软件和应用软件研发力度，重点攻关面向工业企业的应用软件或自动化系统解决方案，鼓励首版次高端软件研发推广。提升泰山数字经济产业园、泰山创新谷、泰山软件园等载体服务功能，积极招引布局工业智能软件、云计算、大数据、物联网、系统集成、信息安全等领域新兴软件，探索布局“空天”信息服务业，推进软件开源项目建设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32"/>
        </w:rPr>
        <w:t>提升软件适配平台、试验测试等公共服务。加快提升本地化软件供给水平，支持重点企业提高研发能力，打造具有自主知识产权的软件产品，攻关适用于重点产业的自动化系统集成解决方案。引导行业龙头骨干企业、工业软件企业、制造业数字化转型服务商、高校院所等协同创新，</w:t>
      </w:r>
      <w:r>
        <w:rPr>
          <w:rStyle w:val="44"/>
          <w:rFonts w:hint="eastAsia" w:ascii="仿宋_GB2312" w:hAnsi="Times New Roman" w:cs="Times New Roman"/>
          <w:bCs/>
          <w:szCs w:val="32"/>
        </w:rPr>
        <w:t>加快工业互联网工厂等智慧化转型项目建设，</w:t>
      </w:r>
      <w:r>
        <w:rPr>
          <w:rFonts w:ascii="Times New Roman" w:hAnsi="Times New Roman" w:cs="Times New Roman"/>
          <w:szCs w:val="32"/>
        </w:rPr>
        <w:t>提升对企业关键软件供给和信息系统集成能力。力争每年新认定5个省级首版次高端软件产品。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专栏6-1：软件和信息服务业技术攻关工程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基础软件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：</w:t>
            </w:r>
            <w:r>
              <w:rPr>
                <w:rFonts w:ascii="Times New Roman" w:hAnsi="Times New Roman" w:cs="Times New Roman"/>
                <w:sz w:val="24"/>
              </w:rPr>
              <w:t>加快突破操作系统、数据库、中间件等基础软件关键技术,推动嵌入式、跨平台操作系统、分布式数据库研发和应用推广。</w:t>
            </w:r>
          </w:p>
          <w:p>
            <w:pPr>
              <w:spacing w:line="276" w:lineRule="auto"/>
              <w:ind w:firstLine="48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高端工业软件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：</w:t>
            </w:r>
            <w:r>
              <w:rPr>
                <w:rFonts w:ascii="Times New Roman" w:hAnsi="Times New Roman" w:cs="Times New Roman"/>
                <w:sz w:val="24"/>
              </w:rPr>
              <w:t>鼓励首版次高端软件研发推广，加快发展输变电、矿山机械、智能汽车、新能源、医疗器械等重点行业专用软件，逐步提升数控机床、轨道交通、航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空航天等先进制造领域嵌入式软件质量水平。</w:t>
            </w:r>
          </w:p>
          <w:p>
            <w:pPr>
              <w:spacing w:line="276" w:lineRule="auto"/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系统集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软件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：</w:t>
            </w:r>
            <w:r>
              <w:rPr>
                <w:rFonts w:ascii="Times New Roman" w:hAnsi="Times New Roman" w:cs="Times New Roman"/>
                <w:sz w:val="24"/>
              </w:rPr>
              <w:t>引进和培育具有较强技术优势、服务能力和影响力的数字化转型服务商，联动有条件的制造业龙头企业，运用高性能计算、人工智能、虚拟现实、基础软件等新技术，加强系统集成软件的研发创新，为本地企业提供行业级数字服务解决方案。</w:t>
            </w:r>
          </w:p>
          <w:p>
            <w:pPr>
              <w:spacing w:line="276" w:lineRule="auto"/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“空天”信息产业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：</w:t>
            </w:r>
            <w:r>
              <w:rPr>
                <w:rFonts w:ascii="Times New Roman" w:hAnsi="Times New Roman" w:cs="Times New Roman"/>
                <w:sz w:val="24"/>
              </w:rPr>
              <w:t>支持发射“泰安号”卫星，攻关“空天”信息技术。</w:t>
            </w:r>
          </w:p>
        </w:tc>
      </w:tr>
    </w:tbl>
    <w:p>
      <w:pPr>
        <w:ind w:firstLine="642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推动重点行业融合创新。</w:t>
      </w:r>
      <w:r>
        <w:rPr>
          <w:rFonts w:ascii="Times New Roman" w:hAnsi="Times New Roman" w:cs="Times New Roman"/>
          <w:szCs w:val="32"/>
        </w:rPr>
        <w:t>支持软件企业联合泰安市输变电装备及电线电缆、矿山装备及工程机械、高性能纤维及复合材料等重点产业链上具有带动能力的企业，搭建数字服务平台，助力企业开展协同采购、协同制造、协同配送等服务，促进上下游企业数字化协作和精准对接，创造新业态新模式。加强新技术在工业、农业、文化旅游、健康医疗、物流贸易、商务服务等产业应用推广，创新智能制造、无人配送等新业态，拓展线上展览、线上招商、线上签约等“云上泰安”新场景，促进直播电商、互联网医疗、智慧教育、数字政府等新模式加快发展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33" w:name="_Toc130250035"/>
      <w:bookmarkStart w:id="34" w:name="_Toc135593311"/>
      <w:r>
        <w:rPr>
          <w:rFonts w:ascii="Times New Roman" w:hAnsi="Times New Roman" w:cs="Times New Roman"/>
          <w:b/>
          <w:sz w:val="32"/>
        </w:rPr>
        <w:t>（二）做强互联网</w:t>
      </w:r>
      <w:bookmarkEnd w:id="33"/>
      <w:r>
        <w:rPr>
          <w:rFonts w:ascii="Times New Roman" w:hAnsi="Times New Roman" w:cs="Times New Roman"/>
          <w:b/>
          <w:sz w:val="32"/>
        </w:rPr>
        <w:t>平台服务</w:t>
      </w:r>
      <w:bookmarkEnd w:id="34"/>
    </w:p>
    <w:p>
      <w:pPr>
        <w:ind w:firstLine="642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构建互联网平台体系。</w:t>
      </w:r>
      <w:r>
        <w:rPr>
          <w:rFonts w:ascii="Times New Roman" w:hAnsi="Times New Roman" w:cs="Times New Roman"/>
          <w:szCs w:val="32"/>
        </w:rPr>
        <w:t>支持互联网平台企业加强模块化、低成本应用研发，协同各行业重点企业打造互联网平台，逐步构建“企业级-行业级-国家级”互联网平台，打造面向特定行业、特定区域、特定场景的互联网平台体系。深入开展工业互联网推广行动, 建立“工业互联网企业培育库”，加强与各产业链“链主”企业联动，深入挖掘行业数字化转型需求，打造具有行业引领作用的工业互联网平台。推进中小企业上云用数，助力企业业务上云、设备上云、数据上云，提升企业生产设备联网率，实现设备远程监控与运维、产品质量管控及优化、运营分析和预测等应用，延伸布局科技创新互联网平台，拓展旅游、物流等领域的专业互联网平台。</w:t>
      </w:r>
    </w:p>
    <w:p>
      <w:pPr>
        <w:ind w:firstLine="642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加强平台应用创新推广。</w:t>
      </w:r>
      <w:r>
        <w:rPr>
          <w:rFonts w:ascii="Times New Roman" w:hAnsi="Times New Roman" w:cs="Times New Roman"/>
          <w:szCs w:val="32"/>
        </w:rPr>
        <w:t>重点打造国家级工业互联网平台应用创新推广中心，推动工业互联网标识解析二级节点创新应用，推广智能化生产、服务型制造新模式。拓展“互联网+科技创新”“互联网+城市服务”等应用领域，创新智慧景区、智慧街区、智慧商圈、线上展览、线上招商等“云上服务”新业态，促进互联网平台与5G、人工智能、物联网、大数据等新技术全面融入生产生活。其中，工业互联网平台领域，到2025年，建设运营标识解析二级节点2个以上，打造省级以上“5G+工业互联网”应用标杆企业5家，建成省级工业互联网平台12 家以上，服务智能工厂、数字化车间和场景200家以上，每年培育上云企业300家以上。</w:t>
      </w:r>
    </w:p>
    <w:p>
      <w:pPr>
        <w:ind w:firstLine="642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加快新型基础设施建设。</w:t>
      </w:r>
      <w:r>
        <w:rPr>
          <w:rFonts w:hint="eastAsia" w:ascii="Times New Roman" w:hAnsi="Times New Roman" w:cs="Times New Roman"/>
          <w:szCs w:val="32"/>
        </w:rPr>
        <w:t>建设1</w:t>
      </w:r>
      <w:r>
        <w:rPr>
          <w:rFonts w:ascii="Times New Roman" w:hAnsi="Times New Roman" w:cs="Times New Roman"/>
          <w:szCs w:val="32"/>
        </w:rPr>
        <w:t>0</w:t>
      </w:r>
      <w:r>
        <w:rPr>
          <w:rFonts w:hint="eastAsia" w:ascii="Times New Roman" w:hAnsi="Times New Roman" w:cs="Times New Roman"/>
          <w:szCs w:val="32"/>
        </w:rPr>
        <w:t>个</w:t>
      </w:r>
      <w:r>
        <w:rPr>
          <w:rFonts w:ascii="Times New Roman" w:hAnsi="Times New Roman" w:cs="Times New Roman"/>
          <w:szCs w:val="32"/>
        </w:rPr>
        <w:t>省级行业数据中心/边缘级中心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大力推进5G网络、千兆光网等新一代信息基础设施建设，逐渐部署工业互联网基础设施、新型社会服务基础设施、融合创新基础设施等，引导装备制造、高端化工、纺织服装、新材料、现代食品等重点企业和特色园区基础设施改造提升，实现城区、商务楼宇、重点园区等区域的网络连续深度覆盖，支撑拓展“５G＋工业互联网”“工业互联网+园区”等应用场景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35" w:name="_Toc130250036"/>
      <w:bookmarkStart w:id="36" w:name="_Toc135593312"/>
      <w:r>
        <w:rPr>
          <w:rFonts w:ascii="Times New Roman" w:hAnsi="Times New Roman" w:cs="Times New Roman"/>
          <w:b/>
          <w:sz w:val="32"/>
        </w:rPr>
        <w:t>（三）做深大数据服务</w:t>
      </w:r>
      <w:bookmarkEnd w:id="35"/>
      <w:bookmarkEnd w:id="36"/>
    </w:p>
    <w:p>
      <w:pPr>
        <w:ind w:firstLine="642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建立健全多领域大数据库</w:t>
      </w:r>
      <w:r>
        <w:rPr>
          <w:rFonts w:ascii="Times New Roman" w:hAnsi="Times New Roman" w:cs="Times New Roman"/>
          <w:szCs w:val="32"/>
        </w:rPr>
        <w:t>。</w:t>
      </w:r>
      <w:r>
        <w:rPr>
          <w:rFonts w:hint="eastAsia" w:ascii="Times New Roman" w:hAnsi="Times New Roman" w:cs="Times New Roman"/>
          <w:szCs w:val="32"/>
        </w:rPr>
        <w:t>开展</w:t>
      </w:r>
      <w:r>
        <w:rPr>
          <w:rFonts w:ascii="Times New Roman" w:hAnsi="Times New Roman" w:cs="Times New Roman"/>
          <w:szCs w:val="32"/>
        </w:rPr>
        <w:t>“产业数据采集专项行动”，完善数据采集、共享、开放、维护、管理长效机制，提升大数据高效采集、整合和应用技术水平，建立健全工业企业、文化旅游、医疗健康、交通运输、社会保障、政务服务、环境治理、消防安全等数据库，持续提高数据质量。重点建设“工业大数据中心-工业大数据库-工业大数据平台”，围绕泰安市工业发展需求开展全流程的数据采集，进行工业大数据管理分析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构建工业数据专题库，在保障数据安全的前提下推动数据共享开放和价值挖掘。</w:t>
      </w:r>
    </w:p>
    <w:p>
      <w:pPr>
        <w:ind w:firstLine="642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持续优化大数据服务体系</w:t>
      </w:r>
      <w:r>
        <w:rPr>
          <w:rFonts w:ascii="Times New Roman" w:hAnsi="Times New Roman" w:cs="Times New Roman"/>
          <w:szCs w:val="32"/>
        </w:rPr>
        <w:t>。建立政企联动的大数据服务机制，统筹建设泰安大数据平台，持续汇聚个人、企业、经济、社会等数据资源，支撑政务、企业和社会服务应用创新。加快推进大数据产业园等园区载体建设，大力培育数据流通与交易主体，强化高性能数据采集、高容量存储、海量数据处理等大数据关键技术研究。鼓励国内外知名大数据企业的科研成果在泰安转化孵化，协同泰安本地信息化基础好的企业开展智能车间、数字孪生、智能识别质量控制、供应链协同、行业数据建模等创新应用，形成针对不同行业的大数据解决方案。</w:t>
      </w:r>
    </w:p>
    <w:p>
      <w:pPr>
        <w:ind w:firstLine="642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大力推动“数字+”创新应用</w:t>
      </w:r>
      <w:r>
        <w:rPr>
          <w:rFonts w:ascii="Times New Roman" w:hAnsi="Times New Roman" w:cs="Times New Roman"/>
          <w:szCs w:val="32"/>
        </w:rPr>
        <w:t xml:space="preserve">。鼓励大数据企业联合科研机构、科技团体等利用数据创新产品、技术和服务，探索大数据在智能制造以及数字文旅、数字金融、数字出行、数字贸易、数字教育、数字城市等领域的应用，探索卫星遥感数据在多行业的应用。支持利用大数据洞察民生需求，开展大数据增值开发应用。探索数据确权机制，完善再生数据的资产化管理和运用，构建数据资产化管理体系。 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专栏6-2：大数据体系建设工程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1.加强大数据技术研发</w:t>
            </w:r>
          </w:p>
          <w:p>
            <w:pPr>
              <w:spacing w:line="276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加强高性能数据采集、高容量存储、海量数据处理、存算一体化、超高速数据交换等关键核心技术研究，加强机器学习、人工智能等关键技术深度应用。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2.构建大数据平台体系</w:t>
            </w:r>
          </w:p>
          <w:p>
            <w:pPr>
              <w:spacing w:line="276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建立健全“大数据中心-大数据库-大数据平台”体系，在保障数据安全的前提下推动数据共享开放和价值挖掘。 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大数据中心体系：</w:t>
            </w:r>
            <w:r>
              <w:rPr>
                <w:rFonts w:ascii="Times New Roman" w:hAnsi="Times New Roman" w:cs="Times New Roman"/>
                <w:sz w:val="24"/>
              </w:rPr>
              <w:t>重点对接国家工业互联网大数据山东分中心，结合泰安产业实际，到2025年，创建10个以上省级行业大数据中心和边缘级中心。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基础大数据库：</w:t>
            </w:r>
            <w:r>
              <w:rPr>
                <w:rFonts w:ascii="Times New Roman" w:hAnsi="Times New Roman" w:cs="Times New Roman"/>
                <w:sz w:val="24"/>
              </w:rPr>
              <w:t>开展工业、旅游等主题库建设</w:t>
            </w:r>
            <w:r>
              <w:rPr>
                <w:rFonts w:hint="eastAsia" w:ascii="Times New Roman" w:hAnsi="Times New Roman" w:cs="Times New Roman"/>
                <w:sz w:val="24"/>
              </w:rPr>
              <w:t>，</w:t>
            </w:r>
            <w:r>
              <w:rPr>
                <w:rFonts w:ascii="Times New Roman" w:hAnsi="Times New Roman" w:cs="Times New Roman"/>
                <w:sz w:val="24"/>
              </w:rPr>
              <w:t>打造经济数据、行业数据、企业数据、投资数据、消费数据等专题库。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大数据平台：</w:t>
            </w:r>
            <w:r>
              <w:rPr>
                <w:rFonts w:ascii="Times New Roman" w:hAnsi="Times New Roman" w:cs="Times New Roman"/>
                <w:sz w:val="24"/>
              </w:rPr>
              <w:t>围绕研发设计、生产制造、经营管理、销售服务等工业全流程以及文旅消费、医疗、教育、政务等数字化应用场景，打造数据共享平台、数据开放平台、数据交易平台和公共服务平台,提供基础共性、行业通用的机理模型资源库和工具集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3.强化大数据服务供给</w:t>
            </w:r>
          </w:p>
          <w:p>
            <w:pPr>
              <w:spacing w:line="276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引导企业围绕数字化场景需求较高的领域，结合大数据、虚拟现实等新一代信息技术，创新“数据+金融”“数据+营销”“数据+教育”“数据+文娱”等大数据服务，协同信息化基础好的龙头企业开展智能车间、数字孪生、智能识别质量控制、供应链协同、行业数据建模等创新应用。</w:t>
            </w:r>
          </w:p>
          <w:p>
            <w:pPr>
              <w:spacing w:line="276" w:lineRule="auto"/>
              <w:ind w:firstLine="481" w:firstLineChars="20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4.构建数据资产化管理体系</w:t>
            </w:r>
          </w:p>
          <w:p>
            <w:pPr>
              <w:spacing w:line="276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建立政府购买服务、专项资金扶持和数据应用竞赛等扶持政策，引导企业积极发展行业数据增值服务、数据产品登记、数据资产评估等第三方大数据服务业；支持利用大数据创新产品、技术和服务，探索再生数据的资产化管理。</w:t>
            </w:r>
          </w:p>
        </w:tc>
      </w:tr>
    </w:tbl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37" w:name="_Toc130250037"/>
      <w:bookmarkStart w:id="38" w:name="_Toc135593313"/>
      <w:r>
        <w:rPr>
          <w:rFonts w:ascii="Times New Roman" w:hAnsi="Times New Roman" w:cs="Times New Roman"/>
          <w:b/>
          <w:sz w:val="32"/>
        </w:rPr>
        <w:t>（四）做大电子商务</w:t>
      </w:r>
      <w:bookmarkEnd w:id="37"/>
      <w:bookmarkEnd w:id="38"/>
    </w:p>
    <w:p>
      <w:pPr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实施电商引领战略，引导生产、贸易、流通等各类企业充分利用在线商城、跨境电商、直播电商等新型营销方式，加速电子商务与实体经济双向深度融合。优化提升盘古电子商务产业园、鲁中国际电子商务园</w:t>
      </w:r>
      <w:r>
        <w:rPr>
          <w:rFonts w:hint="eastAsia" w:ascii="Times New Roman" w:hAnsi="Times New Roman" w:cs="Times New Roman"/>
          <w:szCs w:val="32"/>
        </w:rPr>
        <w:t>、</w:t>
      </w:r>
      <w:r>
        <w:rPr>
          <w:rFonts w:ascii="Times New Roman" w:hAnsi="Times New Roman" w:cs="Times New Roman"/>
          <w:szCs w:val="32"/>
        </w:rPr>
        <w:t>新易泰电子商务产业园等现有电商园区，统筹布局新型电商园区或电商基地，完善电商园区配套和综合服务体系，积极招引成熟电商企业，培育导入本地电商企业，集聚电商要素和主体，依托区域行业协会、联盟等机构塑造电商产业全域生态圈。积极发展跨境电商，深化中国（泰安）跨境电子商务综合试验区建设，加快构建“一核多园、内外联动”的整体架构，打造跨境电子商务完整的产业链和生态链。加快发展直播电商，集聚相关企业，引培网红主播，鼓励各类主体依托食品、医药、服装等泰安优势产品开展综合或垂直品类直播销售，打造电商供应链基地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创新“市场+供应链+直播+仓配+结算”模式，建设集内容制造、视频技术服务、直播场景配套、直播电商孵化等为一体的直播基地。</w:t>
      </w:r>
    </w:p>
    <w:p>
      <w:pPr>
        <w:widowControl/>
        <w:spacing w:line="240" w:lineRule="auto"/>
        <w:jc w:val="left"/>
      </w:pPr>
      <w:r>
        <w:br w:type="page"/>
      </w:r>
    </w:p>
    <w:p>
      <w:pPr>
        <w:pStyle w:val="2"/>
        <w:adjustRightInd w:val="0"/>
        <w:spacing w:before="312" w:beforeLines="100" w:after="312" w:afterLines="100" w:line="560" w:lineRule="exact"/>
        <w:ind w:firstLine="640" w:firstLineChars="200"/>
        <w:rPr>
          <w:rFonts w:ascii="Times New Roman" w:hAnsi="Times New Roman" w:cs="Times New Roman"/>
          <w:sz w:val="32"/>
        </w:rPr>
      </w:pPr>
      <w:bookmarkStart w:id="39" w:name="_Toc135593314"/>
      <w:r>
        <w:rPr>
          <w:rFonts w:hint="eastAsia" w:ascii="Times New Roman" w:hAnsi="Times New Roman" w:cs="Times New Roman"/>
          <w:sz w:val="32"/>
        </w:rPr>
        <w:t>七、实施五大重点任务</w:t>
      </w:r>
      <w:bookmarkEnd w:id="39"/>
    </w:p>
    <w:p>
      <w:pPr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实施创新驱动、品牌塑造、培强引优、双向融合、改革开放五大重点任务，加快构建优质高效服务业新体系。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40" w:name="_Toc135593315"/>
      <w:r>
        <w:rPr>
          <w:rFonts w:hint="eastAsia" w:ascii="Times New Roman" w:hAnsi="Times New Roman" w:cs="Times New Roman"/>
          <w:b/>
          <w:sz w:val="32"/>
        </w:rPr>
        <w:t>（一）强化创新驱动，激活服务新活力</w:t>
      </w:r>
      <w:bookmarkEnd w:id="40"/>
    </w:p>
    <w:p>
      <w:pPr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深入推进以智能化为引领的创新驱动发展，</w:t>
      </w:r>
      <w:r>
        <w:rPr>
          <w:rFonts w:hint="eastAsia" w:ascii="Times New Roman" w:hAnsi="Times New Roman" w:cs="Times New Roman"/>
          <w:color w:val="000000"/>
          <w:szCs w:val="32"/>
        </w:rPr>
        <w:t>大力推进技术应用创新和业态创新，</w:t>
      </w:r>
      <w:r>
        <w:rPr>
          <w:rFonts w:ascii="Times New Roman" w:hAnsi="Times New Roman" w:cs="Times New Roman"/>
          <w:color w:val="000000"/>
          <w:szCs w:val="32"/>
        </w:rPr>
        <w:t>全面提升服务业创新动能。</w:t>
      </w:r>
    </w:p>
    <w:p>
      <w:pPr>
        <w:ind w:firstLine="640"/>
        <w:rPr>
          <w:rFonts w:ascii="Times New Roman" w:hAnsi="Times New Roman" w:cs="Times New Roman"/>
          <w:color w:val="000000"/>
          <w:szCs w:val="32"/>
          <w:lang w:val="zh-TW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深化技术应用创新。</w:t>
      </w:r>
      <w:r>
        <w:rPr>
          <w:rFonts w:hint="eastAsia" w:ascii="Times New Roman" w:hAnsi="Times New Roman" w:cs="Times New Roman"/>
          <w:color w:val="000000"/>
          <w:szCs w:val="32"/>
        </w:rPr>
        <w:t>加快推广新技术应用，持续拓展前沿科技应用场景，促进人工智能、物联网等新技术在服务业领域转化应用，培育壮大一批掌握核心技术的应用服务提供商。</w:t>
      </w:r>
      <w:r>
        <w:rPr>
          <w:rFonts w:hint="eastAsia" w:ascii="Times New Roman" w:hAnsi="Times New Roman" w:cs="Times New Roman"/>
          <w:color w:val="000000"/>
          <w:szCs w:val="32"/>
          <w:lang w:val="zh-TW"/>
        </w:rPr>
        <w:t>强化数字赋能，</w:t>
      </w:r>
      <w:r>
        <w:rPr>
          <w:rFonts w:hint="eastAsia" w:ascii="Times New Roman" w:hAnsi="Times New Roman" w:cs="Times New Roman"/>
          <w:color w:val="000000"/>
          <w:szCs w:val="32"/>
        </w:rPr>
        <w:t>鼓励企业建设面向产业端、消费端的互联网平台及智慧管理平台，推动平台公共化、场景化发展。</w:t>
      </w:r>
    </w:p>
    <w:p>
      <w:pPr>
        <w:ind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Cs w:val="32"/>
        </w:rPr>
        <w:t>大力推动业态创新</w:t>
      </w:r>
      <w:r>
        <w:rPr>
          <w:rFonts w:hint="eastAsia" w:ascii="Times New Roman" w:hAnsi="Times New Roman" w:cs="Times New Roman"/>
          <w:color w:val="000000"/>
          <w:szCs w:val="32"/>
        </w:rPr>
        <w:t>。鼓励服务业升级业态模式，</w:t>
      </w:r>
      <w:r>
        <w:rPr>
          <w:rFonts w:hint="eastAsia" w:ascii="Times New Roman" w:hAnsi="Times New Roman" w:cs="Times New Roman"/>
          <w:szCs w:val="32"/>
        </w:rPr>
        <w:t>探索共享经济、流量经济、创意经济、绿色经济</w:t>
      </w:r>
      <w:r>
        <w:rPr>
          <w:rFonts w:hint="eastAsia" w:ascii="Times New Roman" w:hAnsi="Times New Roman" w:cs="Times New Roman"/>
          <w:color w:val="000000"/>
          <w:szCs w:val="32"/>
        </w:rPr>
        <w:t>等新型经济形态，激发传统服务业活力。推动生产性服务业向专业化和价值链高端延伸，推动生活性服务业向高品质和多样化升级。积极推动房地产业高质量发展，支持品牌化、创新化、协同化、绿色化升级。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41" w:name="_Toc135593316"/>
      <w:r>
        <w:rPr>
          <w:rFonts w:hint="eastAsia" w:ascii="Times New Roman" w:hAnsi="Times New Roman" w:cs="Times New Roman"/>
          <w:b/>
          <w:sz w:val="32"/>
        </w:rPr>
        <w:t>（二）强化品牌塑造，实现质量新提升</w:t>
      </w:r>
      <w:bookmarkEnd w:id="41"/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以推进服务标准化、规范化和品牌化为导向，加强服务标准化体系建设，打造特色服务品牌，强化品牌传播推广，全面提升泰安市服务业品牌影响力。</w:t>
      </w:r>
    </w:p>
    <w:p>
      <w:pPr>
        <w:ind w:firstLine="642" w:firstLineChars="200"/>
        <w:rPr>
          <w:rFonts w:ascii="仿宋_GB2312" w:hAnsi="仿宋" w:cs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加强标准化体系建设，促进服务业规范发展。</w:t>
      </w:r>
      <w:r>
        <w:rPr>
          <w:rFonts w:hint="eastAsia" w:ascii="仿宋_GB2312" w:hAnsi="仿宋"/>
          <w:szCs w:val="32"/>
        </w:rPr>
        <w:t>完善服务业高质量发展标准体系，</w:t>
      </w:r>
      <w:r>
        <w:rPr>
          <w:rFonts w:hint="eastAsia" w:ascii="仿宋_GB2312" w:hAnsi="黑体"/>
          <w:szCs w:val="32"/>
        </w:rPr>
        <w:t>组织各县市区（功能区）相关行业主管部门、行业协会、龙头企业积极参与或主导国际标准、国家标准、行业标准、地方标准等各类标准</w:t>
      </w:r>
      <w:r>
        <w:rPr>
          <w:rFonts w:hint="eastAsia" w:ascii="仿宋_GB2312" w:hAnsi="仿宋" w:cs="仿宋"/>
          <w:szCs w:val="32"/>
        </w:rPr>
        <w:t>制（修）订工作</w:t>
      </w:r>
      <w:r>
        <w:rPr>
          <w:rFonts w:hint="eastAsia" w:ascii="仿宋_GB2312" w:hAnsi="黑体"/>
          <w:szCs w:val="32"/>
        </w:rPr>
        <w:t>。</w:t>
      </w:r>
      <w:r>
        <w:rPr>
          <w:rFonts w:hint="eastAsia" w:ascii="仿宋_GB2312" w:hAnsi="仿宋"/>
          <w:szCs w:val="32"/>
        </w:rPr>
        <w:t>完善生态旅游、健康养老、居民服务、住宿餐饮、物业管理等</w:t>
      </w:r>
      <w:r>
        <w:rPr>
          <w:rFonts w:hint="eastAsia" w:ascii="仿宋_GB2312" w:hAnsi="黑体"/>
          <w:szCs w:val="32"/>
        </w:rPr>
        <w:t>服务领域标准，加快科技设计、软件信息、供应链管理、检测认证等服务领域标准研制，</w:t>
      </w:r>
      <w:r>
        <w:rPr>
          <w:rFonts w:hint="eastAsia" w:ascii="仿宋_GB2312" w:hAnsi="仿宋" w:cs="仿宋"/>
          <w:szCs w:val="32"/>
        </w:rPr>
        <w:t>积极争取国家级、省级服务业标准化试点项目，推动服务业标准化复制。</w:t>
      </w:r>
    </w:p>
    <w:p>
      <w:pPr>
        <w:ind w:firstLine="642" w:firstLineChars="200"/>
        <w:rPr>
          <w:rFonts w:ascii="仿宋_GB2312" w:hAnsi="仿宋" w:cs="仿宋"/>
          <w:color w:val="FF0000"/>
          <w:szCs w:val="32"/>
        </w:rPr>
      </w:pPr>
      <w:r>
        <w:rPr>
          <w:rFonts w:hint="eastAsia" w:ascii="仿宋_GB2312" w:hAnsi="仿宋" w:cs="仿宋"/>
          <w:b/>
          <w:bCs/>
          <w:szCs w:val="32"/>
        </w:rPr>
        <w:t>打造系列服务品牌，塑强“泰安服务”品牌力。</w:t>
      </w:r>
      <w:r>
        <w:rPr>
          <w:rFonts w:hint="eastAsia" w:ascii="仿宋_GB2312" w:hAnsi="仿宋" w:cs="仿宋"/>
          <w:szCs w:val="32"/>
        </w:rPr>
        <w:t>推进品牌建设工程，建立健全品牌认证制度，推进高端品牌培育认定工作，推行品牌创建、品牌开发和品牌运营等一体化运作模式，加快培育打造具有自主知识产权的本地品牌。聚焦泰安特色领域，</w:t>
      </w:r>
      <w:r>
        <w:rPr>
          <w:rFonts w:hint="eastAsia" w:ascii="仿宋_GB2312"/>
          <w:szCs w:val="32"/>
        </w:rPr>
        <w:t>策划</w:t>
      </w:r>
      <w:r>
        <w:rPr>
          <w:rFonts w:hint="eastAsia" w:ascii="仿宋_GB2312" w:hAnsi="仿宋" w:cs="仿宋"/>
          <w:szCs w:val="32"/>
        </w:rPr>
        <w:t>“名品”“名企”“名园”等系列主题，打造具有泰山文化特色的现代服务业特色园区。深入挖掘吃住行游购娱等服务要素，打造“泰好吃”“泰好住”“泰好玩”等系列品牌，配套</w:t>
      </w:r>
      <w:r>
        <w:rPr>
          <w:rFonts w:hint="eastAsia" w:ascii="仿宋_GB2312" w:hAnsi="黑体"/>
          <w:szCs w:val="32"/>
        </w:rPr>
        <w:t>创建特色服务街区、景区、演艺、文创产品等子品牌体系，鼓励打造特色县市区品牌。</w:t>
      </w:r>
      <w:r>
        <w:rPr>
          <w:rFonts w:hint="eastAsia" w:ascii="仿宋_GB2312" w:hAnsi="Times New Roman" w:cs="Times New Roman"/>
          <w:szCs w:val="32"/>
        </w:rPr>
        <w:t>围绕赋能生产服务业，打造货畅其流、物通天下的“泰畅通”现代物流体系品牌，</w:t>
      </w:r>
      <w:r>
        <w:rPr>
          <w:rFonts w:hint="eastAsia" w:ascii="仿宋_GB2312" w:hAnsi="仿宋" w:cs="仿宋"/>
          <w:szCs w:val="32"/>
        </w:rPr>
        <w:t>培育科技服务、软件服务、人力资源、物流、勘探、中医药、农业等领域特色名片，争创省级或国家级服务业名牌。围绕生活性服务业高质量发展，持续提升市政服务、居民服务、教育、房地产、卫生和社会工作等服务水平，积极推动规范化、标准化、品牌化发展，提高居民幸福感、满意感。</w:t>
      </w:r>
    </w:p>
    <w:p>
      <w:pPr>
        <w:ind w:firstLine="642" w:firstLineChars="200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b/>
          <w:bCs/>
          <w:szCs w:val="32"/>
        </w:rPr>
        <w:t>加强品牌传播推广，提升品牌综合影响力。</w:t>
      </w:r>
      <w:r>
        <w:rPr>
          <w:rFonts w:hint="eastAsia" w:ascii="仿宋_GB2312" w:hAnsi="仿宋" w:cs="仿宋"/>
          <w:szCs w:val="32"/>
        </w:rPr>
        <w:t>丰富品牌宣传媒介，充分利用高端展会、广播电视、报刊、互联网、APP等各类平台，宣传推广泰安服务品牌和文化，扩大品牌知名度。拓宽品牌传播渠道，大力开展泰安服务业系列品牌推介活动，积极</w:t>
      </w:r>
      <w:r>
        <w:rPr>
          <w:rFonts w:hint="eastAsia" w:ascii="仿宋_GB2312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承办国际国内大型体育赛事活动、展览展会或高端会议，</w:t>
      </w:r>
      <w:r>
        <w:rPr>
          <w:rFonts w:hint="eastAsia" w:ascii="仿宋_GB2312" w:hAnsi="仿宋" w:cs="仿宋"/>
          <w:szCs w:val="32"/>
        </w:rPr>
        <w:t>利用线上线下等渠道加大“泰安服务”推广，提升品牌传播力。强化品牌经营意识，</w:t>
      </w:r>
      <w:r>
        <w:rPr>
          <w:rFonts w:hint="eastAsia" w:ascii="仿宋_GB2312" w:hAnsi="仿宋"/>
          <w:szCs w:val="32"/>
        </w:rPr>
        <w:t>推进泰安市服务业“示范企业”遴选工作，</w:t>
      </w:r>
      <w:r>
        <w:rPr>
          <w:rFonts w:hint="eastAsia" w:ascii="仿宋_GB2312" w:hAnsi="仿宋" w:cs="仿宋"/>
          <w:szCs w:val="32"/>
        </w:rPr>
        <w:t>培育发展品牌中介服务机构，引导</w:t>
      </w:r>
      <w:r>
        <w:rPr>
          <w:rFonts w:hint="eastAsia" w:ascii="仿宋_GB2312" w:hAnsi="仿宋"/>
          <w:szCs w:val="32"/>
        </w:rPr>
        <w:t>企业加大品牌塑造和宣传，提升本地企业品牌力。加强服务品牌保护力度，</w:t>
      </w:r>
      <w:r>
        <w:rPr>
          <w:rFonts w:hint="eastAsia" w:ascii="仿宋_GB2312" w:hAnsi="仿宋" w:cs="仿宋"/>
          <w:szCs w:val="32"/>
        </w:rPr>
        <w:t>建立健全品牌激励与保护机制，</w:t>
      </w:r>
      <w:r>
        <w:rPr>
          <w:rFonts w:hint="eastAsia" w:ascii="仿宋_GB2312" w:hAnsi="黑体"/>
          <w:szCs w:val="32"/>
        </w:rPr>
        <w:t>开展侵权假冒服务品牌查处行动</w:t>
      </w:r>
      <w:r>
        <w:rPr>
          <w:rFonts w:hint="eastAsia" w:ascii="仿宋_GB2312" w:hAnsi="仿宋" w:cs="仿宋"/>
          <w:szCs w:val="32"/>
        </w:rPr>
        <w:t>，探索开展重点服务行业质量监测，引导企业、行业和社会各界共同提高服务意识和品牌质效，</w:t>
      </w:r>
      <w:r>
        <w:rPr>
          <w:rFonts w:hint="eastAsia" w:ascii="仿宋_GB2312" w:hAnsi="黑体"/>
          <w:szCs w:val="32"/>
        </w:rPr>
        <w:t>提升全市服务业品牌美誉度</w:t>
      </w:r>
      <w:r>
        <w:rPr>
          <w:rFonts w:hint="eastAsia" w:ascii="仿宋_GB2312" w:hAnsi="仿宋" w:cs="仿宋"/>
          <w:szCs w:val="32"/>
        </w:rPr>
        <w:t>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42" w:name="_Toc135593317"/>
      <w:r>
        <w:rPr>
          <w:rFonts w:hint="eastAsia" w:ascii="Times New Roman" w:hAnsi="Times New Roman" w:cs="Times New Roman"/>
          <w:b/>
          <w:sz w:val="32"/>
        </w:rPr>
        <w:t>（三）强化培强引优，打造竞争新优势</w:t>
      </w:r>
      <w:bookmarkEnd w:id="42"/>
    </w:p>
    <w:p>
      <w:pPr>
        <w:ind w:firstLine="640"/>
      </w:pPr>
      <w:r>
        <w:t>坚持内培与外引并举、存量与增量并重，</w:t>
      </w:r>
      <w:r>
        <w:rPr>
          <w:rFonts w:hint="eastAsia"/>
        </w:rPr>
        <w:t>推进现代服务业企业梯次培育，壮大发展骨干企业、培育转化中小微企业、招商引资吸引优势企业，形成</w:t>
      </w:r>
      <w:r>
        <w:t>大中小微服务业企业</w:t>
      </w:r>
      <w:r>
        <w:rPr>
          <w:rFonts w:hint="eastAsia"/>
        </w:rPr>
        <w:t>特色鲜明</w:t>
      </w:r>
      <w:r>
        <w:t>、</w:t>
      </w:r>
      <w:r>
        <w:rPr>
          <w:rFonts w:hint="eastAsia"/>
        </w:rPr>
        <w:t>充满活力</w:t>
      </w:r>
      <w:r>
        <w:t>、竞相发展的格局</w:t>
      </w:r>
      <w:r>
        <w:rPr>
          <w:rFonts w:hint="eastAsia"/>
        </w:rPr>
        <w:t>。</w:t>
      </w:r>
    </w:p>
    <w:p>
      <w:pPr>
        <w:ind w:firstLine="643"/>
      </w:pPr>
      <w:r>
        <w:rPr>
          <w:rFonts w:hint="eastAsia"/>
          <w:b/>
          <w:bCs/>
        </w:rPr>
        <w:t>壮大发展龙头骨干企业。</w:t>
      </w:r>
      <w:r>
        <w:rPr>
          <w:rFonts w:hint="eastAsia"/>
        </w:rPr>
        <w:t>树立发展标杆，</w:t>
      </w:r>
      <w:r>
        <w:t>聚焦产业链上下游关键</w:t>
      </w:r>
      <w:r>
        <w:rPr>
          <w:rFonts w:ascii="Times New Roman" w:hAnsi="Times New Roman" w:cs="Times New Roman"/>
        </w:rPr>
        <w:t>“</w:t>
      </w:r>
      <w:r>
        <w:t>生态位</w:t>
      </w:r>
      <w:r>
        <w:rPr>
          <w:rFonts w:ascii="Times New Roman" w:hAnsi="Times New Roman" w:cs="Times New Roman"/>
        </w:rPr>
        <w:t>”</w:t>
      </w:r>
      <w:r>
        <w:t>企业，</w:t>
      </w:r>
      <w:r>
        <w:rPr>
          <w:rFonts w:hint="eastAsia"/>
        </w:rPr>
        <w:t>每年遴选</w:t>
      </w:r>
      <w:r>
        <w:rPr>
          <w:rFonts w:ascii="Times New Roman" w:hAnsi="Times New Roman" w:cs="Times New Roman"/>
        </w:rPr>
        <w:t>30</w:t>
      </w:r>
      <w:r>
        <w:t>家左右具有较强竞争力和发展前景的服务业示范企业进行</w:t>
      </w:r>
      <w:r>
        <w:rPr>
          <w:rFonts w:hint="eastAsia"/>
        </w:rPr>
        <w:t>重点培育</w:t>
      </w:r>
      <w:r>
        <w:t>。</w:t>
      </w:r>
      <w:r>
        <w:rPr>
          <w:rFonts w:hint="eastAsia"/>
        </w:rPr>
        <w:t>支持重点行业骨干企业向专业化、集团化转型升级，打造一批连锁型、平台型现代服务业企业。鼓励有实力的企业积极“走出去”，通过产品复制、兼并重组，实施跨区域、跨国经营，打造5家以上在行业内占据主导地位的现代服务业企业。</w:t>
      </w:r>
      <w:r>
        <w:t>鼓励企业</w:t>
      </w:r>
      <w:r>
        <w:rPr>
          <w:rFonts w:hint="eastAsia"/>
        </w:rPr>
        <w:t>挂牌上市</w:t>
      </w:r>
      <w:r>
        <w:t>，成为带动服务</w:t>
      </w:r>
      <w:r>
        <w:rPr>
          <w:rFonts w:hint="eastAsia"/>
        </w:rPr>
        <w:t>经济发展、参与国际竞争的骨干力量。聚焦科技创新、软件信息、电子商务、智慧健康等服务领域，培育高科技、高成长的专精特新企业、瞪羚企业，推动服务业企业快速成长。</w:t>
      </w:r>
    </w:p>
    <w:p>
      <w:pPr>
        <w:ind w:firstLine="643"/>
      </w:pPr>
      <w:r>
        <w:rPr>
          <w:rFonts w:hint="eastAsia"/>
          <w:b/>
          <w:bCs/>
        </w:rPr>
        <w:t>培育转化中小微企业。</w:t>
      </w:r>
      <w:r>
        <w:rPr>
          <w:rFonts w:hint="eastAsia"/>
        </w:rPr>
        <w:t>做实服务业“小升规”“个转企”等市场主体管理工作，</w:t>
      </w:r>
      <w:r>
        <w:t>对符合条件的企业加强</w:t>
      </w:r>
      <w:r>
        <w:rPr>
          <w:rFonts w:hint="eastAsia"/>
        </w:rPr>
        <w:t>业务培训和</w:t>
      </w:r>
      <w:r>
        <w:t>指导，</w:t>
      </w:r>
      <w:r>
        <w:rPr>
          <w:rFonts w:hint="eastAsia"/>
        </w:rPr>
        <w:t>及时</w:t>
      </w:r>
      <w:r>
        <w:t>纳入规上企业统计库。</w:t>
      </w:r>
      <w:r>
        <w:rPr>
          <w:rFonts w:hint="eastAsia"/>
        </w:rPr>
        <w:t>建设服务业“企业库”，做好“准规上”“种子”企业摸排调查，做好持续的跟踪服务，解决企业个性问题，推进中小企业纳统提速。</w:t>
      </w:r>
      <w:r>
        <w:t>引导、支持服务业企业升规纳统，提升服务业企业纳统入库意愿。鼓励全民创业，支持服务业自主创业和小微企业发展，在各项政策上向小微服务业企业倾斜</w:t>
      </w:r>
      <w:r>
        <w:rPr>
          <w:rFonts w:hint="eastAsia"/>
        </w:rPr>
        <w:t>。鼓励大企业与中小微企业开展多种形式合作，引导中小微企业通过专业分工、服务外包、产业联盟等形式，围绕大企业的产业链上下游提供专业配套服务，助力中小微企业成长。</w:t>
      </w:r>
    </w:p>
    <w:p>
      <w:pPr>
        <w:ind w:firstLine="643"/>
      </w:pPr>
      <w:r>
        <w:rPr>
          <w:b/>
          <w:bCs/>
        </w:rPr>
        <w:t>招商引资扩大</w:t>
      </w:r>
      <w:r>
        <w:rPr>
          <w:rFonts w:hint="eastAsia"/>
          <w:b/>
          <w:bCs/>
        </w:rPr>
        <w:t>市场</w:t>
      </w:r>
      <w:r>
        <w:rPr>
          <w:b/>
          <w:bCs/>
        </w:rPr>
        <w:t>容量</w:t>
      </w:r>
      <w:r>
        <w:rPr>
          <w:rFonts w:hint="eastAsia"/>
          <w:b/>
          <w:bCs/>
        </w:rPr>
        <w:t>。</w:t>
      </w:r>
      <w:r>
        <w:rPr>
          <w:rFonts w:hint="eastAsia"/>
        </w:rPr>
        <w:t>围绕“</w:t>
      </w:r>
      <w:r>
        <w:t>1141</w:t>
      </w:r>
      <w:r>
        <w:rPr>
          <w:rFonts w:hint="eastAsia"/>
        </w:rPr>
        <w:t>”现代服务业体系全面开展招商引资，</w:t>
      </w:r>
      <w:r>
        <w:t>瞄准国内外优质企业、科研院所</w:t>
      </w:r>
      <w:r>
        <w:rPr>
          <w:rFonts w:hint="eastAsia"/>
        </w:rPr>
        <w:t>、专家团队</w:t>
      </w:r>
      <w:r>
        <w:t>引进总部型、基地型、研发型项目和品牌企业</w:t>
      </w:r>
      <w:r>
        <w:rPr>
          <w:rFonts w:hint="eastAsia"/>
        </w:rPr>
        <w:t>。与新型工业</w:t>
      </w:r>
      <w:r>
        <w:t>产业链</w:t>
      </w:r>
      <w:r>
        <w:rPr>
          <w:rFonts w:hint="eastAsia"/>
        </w:rPr>
        <w:t>商会、产业联盟合作招商，</w:t>
      </w:r>
      <w:r>
        <w:t>针对性吸引一批</w:t>
      </w:r>
      <w:r>
        <w:rPr>
          <w:rFonts w:hint="eastAsia"/>
        </w:rPr>
        <w:t>科创服务、</w:t>
      </w:r>
      <w:r>
        <w:t>数字</w:t>
      </w:r>
      <w:r>
        <w:rPr>
          <w:rFonts w:hint="eastAsia"/>
        </w:rPr>
        <w:t>服务、物流贸易</w:t>
      </w:r>
      <w:r>
        <w:t>、供应链管理、</w:t>
      </w:r>
      <w:r>
        <w:rPr>
          <w:rFonts w:hint="eastAsia"/>
        </w:rPr>
        <w:t>商务服务</w:t>
      </w:r>
      <w:r>
        <w:t>等</w:t>
      </w:r>
      <w:r>
        <w:rPr>
          <w:rFonts w:hint="eastAsia"/>
        </w:rPr>
        <w:t>配套服务业企业落户</w:t>
      </w:r>
      <w:r>
        <w:t>。</w:t>
      </w:r>
    </w:p>
    <w:p>
      <w:pPr>
        <w:ind w:firstLine="643"/>
      </w:pPr>
      <w:r>
        <w:rPr>
          <w:rFonts w:hint="eastAsia"/>
          <w:b/>
          <w:bCs/>
          <w:szCs w:val="32"/>
        </w:rPr>
        <w:t>升级国资国企服务业务。</w:t>
      </w:r>
      <w:r>
        <w:rPr>
          <w:rFonts w:hint="eastAsia"/>
        </w:rPr>
        <w:t>树立高质量发展导向，</w:t>
      </w:r>
      <w:r>
        <w:t>推动</w:t>
      </w:r>
      <w:r>
        <w:rPr>
          <w:rFonts w:hint="eastAsia"/>
        </w:rPr>
        <w:t>市属</w:t>
      </w:r>
      <w:r>
        <w:t>国有企业</w:t>
      </w:r>
      <w:r>
        <w:rPr>
          <w:rFonts w:hint="eastAsia"/>
        </w:rPr>
        <w:t>、国有资本向优势现代服务业项目集聚，以创新思维融入现代服务业体系构建。紧扣自身以及新型工业化战略发展需求，着力提升营销、物流、金融、供应链等服务供给水平，提供高品质的商贸服务。增强科技创新服务、数字服务、碳管理服务等高附加值领域投入，补齐产业链发展短板，推动制造业迈向价值链中高端。深化国资国企改革，鼓励国有企业探索市场化的激励机制，提升国有企业文化旅游、健康医疗等业务的经营管理水平，激活发展活力。</w:t>
      </w:r>
      <w:r>
        <w:t>广泛合作社会优势资本</w:t>
      </w:r>
      <w:r>
        <w:rPr>
          <w:rFonts w:hint="eastAsia"/>
        </w:rPr>
        <w:t>和服务业骨干企业</w:t>
      </w:r>
      <w:r>
        <w:t>，</w:t>
      </w:r>
      <w:r>
        <w:rPr>
          <w:rFonts w:hint="eastAsia"/>
        </w:rPr>
        <w:t>通过战略合作、兼并重组、参股共建等多种方式拓展现代服务业业务，提升发展能级</w:t>
      </w:r>
      <w:r>
        <w:t>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43" w:name="_Toc135593318"/>
      <w:r>
        <w:rPr>
          <w:rFonts w:hint="eastAsia" w:ascii="Times New Roman" w:hAnsi="Times New Roman" w:cs="Times New Roman"/>
          <w:b/>
          <w:sz w:val="32"/>
        </w:rPr>
        <w:t>（四）强化双向融合，构筑服务新生态</w:t>
      </w:r>
      <w:bookmarkEnd w:id="43"/>
    </w:p>
    <w:p>
      <w:pPr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color w:val="000000"/>
          <w:szCs w:val="32"/>
        </w:rPr>
        <w:t>鼓励产业融合发展，强化现代服务业与先进制造业、现代农业的相互支撑作用，打造一批以服务为主体的融合型企业，形成交叉渗透、交互作用、跨界融合的产业新示范。</w:t>
      </w:r>
    </w:p>
    <w:p>
      <w:pPr>
        <w:ind w:firstLine="642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b/>
          <w:bCs/>
          <w:color w:val="000000"/>
          <w:szCs w:val="32"/>
        </w:rPr>
        <w:t>推进现代服务业与先进制造业融合。</w:t>
      </w:r>
      <w:r>
        <w:rPr>
          <w:rFonts w:ascii="Times New Roman" w:hAnsi="Times New Roman" w:cs="Times New Roman"/>
          <w:color w:val="000000"/>
          <w:szCs w:val="32"/>
        </w:rPr>
        <w:t>谋划</w:t>
      </w:r>
      <w:r>
        <w:rPr>
          <w:rFonts w:hint="eastAsia" w:ascii="Times New Roman" w:hAnsi="Times New Roman" w:cs="Times New Roman"/>
          <w:color w:val="000000"/>
          <w:szCs w:val="32"/>
        </w:rPr>
        <w:t>现代</w:t>
      </w:r>
      <w:r>
        <w:rPr>
          <w:rFonts w:ascii="Times New Roman" w:hAnsi="Times New Roman" w:cs="Times New Roman"/>
          <w:color w:val="000000"/>
          <w:szCs w:val="32"/>
        </w:rPr>
        <w:t>服务业和</w:t>
      </w:r>
      <w:r>
        <w:rPr>
          <w:rFonts w:hint="eastAsia" w:ascii="Times New Roman" w:hAnsi="Times New Roman" w:cs="Times New Roman"/>
          <w:color w:val="000000"/>
          <w:szCs w:val="32"/>
        </w:rPr>
        <w:t>先进</w:t>
      </w:r>
      <w:r>
        <w:rPr>
          <w:rFonts w:ascii="Times New Roman" w:hAnsi="Times New Roman" w:cs="Times New Roman"/>
          <w:color w:val="000000"/>
          <w:szCs w:val="32"/>
        </w:rPr>
        <w:t>制造业协同创新布局，开展行业、企业融合发展试点，在创新管理方式、完善工作机制和创新用地、统计、市场监管等方面先行先试，总结形成一批可复制可借鉴的两业融合新业态新模式，打造一批两业融合标杆。发展服务型制造，围绕泰安市“441X”现代产业体系，引导制造企业向研发设计、供应链管理、售后服务、品牌营销等高附加值环节延伸，建立“产品+服务”协同盈利新模式。</w:t>
      </w:r>
      <w:r>
        <w:rPr>
          <w:rFonts w:ascii="Times New Roman" w:hAnsi="Times New Roman" w:cs="Times New Roman"/>
          <w:szCs w:val="32"/>
        </w:rPr>
        <w:t>鼓励龙头企业和行业骨干企业“裂变”专业优势，面向全行业提供物流、研发设计、工程总包、智能化改造、共享制造、融资租赁等专业化服务。</w:t>
      </w:r>
      <w:r>
        <w:rPr>
          <w:rFonts w:ascii="Times New Roman" w:hAnsi="Times New Roman" w:cs="Times New Roman"/>
          <w:color w:val="000000"/>
          <w:szCs w:val="32"/>
        </w:rPr>
        <w:t>推动服务向制造拓展，支持服务业企业利用大数据、自有品牌、营销渠道、创意设计、专利技术等要素优势，发展委托加工、品牌授权、产品全生命周期管理、网络精准营销等服务，</w:t>
      </w:r>
      <w:r>
        <w:rPr>
          <w:rFonts w:ascii="Times New Roman" w:hAnsi="Times New Roman" w:cs="Times New Roman"/>
          <w:szCs w:val="32"/>
        </w:rPr>
        <w:t>实现创新资源、生产能力和市场需求的智能匹配和高效协同。</w:t>
      </w:r>
      <w:r>
        <w:rPr>
          <w:rFonts w:ascii="Times New Roman" w:hAnsi="Times New Roman" w:cs="Times New Roman"/>
          <w:color w:val="000000"/>
          <w:szCs w:val="32"/>
        </w:rPr>
        <w:t>鼓励优势制造类或服务类企业深化新一代信息技术应用，聚焦信息、营销、售后等个性化服务体系，柔性制造、智慧工厂等智能化生产体系，电子商务、金融、物流等社会化协同体系，建设工业互联网平台、产业互联网平台、行业数据中心等新型基础设施，</w:t>
      </w:r>
      <w:r>
        <w:rPr>
          <w:rFonts w:hint="eastAsia" w:ascii="Times New Roman" w:hAnsi="Times New Roman" w:cs="Times New Roman"/>
          <w:color w:val="000000"/>
          <w:szCs w:val="32"/>
        </w:rPr>
        <w:t>积极</w:t>
      </w:r>
      <w:r>
        <w:rPr>
          <w:rFonts w:ascii="Times New Roman" w:hAnsi="Times New Roman" w:cs="Times New Roman"/>
          <w:color w:val="000000"/>
          <w:szCs w:val="32"/>
        </w:rPr>
        <w:t>争取国家和省先进制造业与现代服务业融合发展试点。</w:t>
      </w:r>
    </w:p>
    <w:p>
      <w:pPr>
        <w:ind w:firstLine="642" w:firstLineChars="200"/>
        <w:rPr>
          <w:rFonts w:ascii="Times New Roman" w:hAnsi="Times New Roman" w:cs="Times New Roman"/>
          <w:b/>
          <w:bCs/>
          <w:color w:val="000000"/>
          <w:szCs w:val="32"/>
        </w:rPr>
      </w:pPr>
      <w:r>
        <w:rPr>
          <w:rFonts w:ascii="Times New Roman" w:hAnsi="Times New Roman" w:cs="Times New Roman"/>
          <w:b/>
          <w:bCs/>
          <w:color w:val="000000"/>
          <w:szCs w:val="32"/>
        </w:rPr>
        <w:t>促进</w:t>
      </w:r>
      <w:r>
        <w:rPr>
          <w:rFonts w:hint="eastAsia" w:ascii="Times New Roman" w:hAnsi="Times New Roman" w:cs="Times New Roman"/>
          <w:b/>
          <w:bCs/>
          <w:color w:val="000000"/>
          <w:szCs w:val="32"/>
        </w:rPr>
        <w:t>现代</w:t>
      </w:r>
      <w:r>
        <w:rPr>
          <w:rFonts w:ascii="Times New Roman" w:hAnsi="Times New Roman" w:cs="Times New Roman"/>
          <w:b/>
          <w:bCs/>
          <w:color w:val="000000"/>
          <w:szCs w:val="32"/>
        </w:rPr>
        <w:t>服务业与</w:t>
      </w:r>
      <w:r>
        <w:rPr>
          <w:rFonts w:hint="eastAsia" w:ascii="Times New Roman" w:hAnsi="Times New Roman" w:cs="Times New Roman"/>
          <w:b/>
          <w:bCs/>
          <w:color w:val="000000"/>
          <w:szCs w:val="32"/>
        </w:rPr>
        <w:t>现代</w:t>
      </w:r>
      <w:r>
        <w:rPr>
          <w:rFonts w:ascii="Times New Roman" w:hAnsi="Times New Roman" w:cs="Times New Roman"/>
          <w:b/>
          <w:bCs/>
          <w:color w:val="000000"/>
          <w:szCs w:val="32"/>
        </w:rPr>
        <w:t>农业融合。</w:t>
      </w:r>
      <w:r>
        <w:rPr>
          <w:rFonts w:hint="eastAsia" w:ascii="Times New Roman" w:hAnsi="Times New Roman" w:cs="Times New Roman"/>
          <w:color w:val="000000"/>
          <w:szCs w:val="32"/>
        </w:rPr>
        <w:t>培育</w:t>
      </w:r>
      <w:r>
        <w:rPr>
          <w:rFonts w:ascii="Times New Roman" w:hAnsi="Times New Roman" w:cs="Times New Roman"/>
          <w:color w:val="000000"/>
          <w:szCs w:val="32"/>
        </w:rPr>
        <w:t>农业综合服务商</w:t>
      </w:r>
      <w:r>
        <w:rPr>
          <w:rFonts w:hint="eastAsia" w:ascii="Times New Roman" w:hAnsi="Times New Roman" w:cs="Times New Roman"/>
          <w:color w:val="000000"/>
          <w:szCs w:val="32"/>
        </w:rPr>
        <w:t>，建设农产品</w:t>
      </w:r>
      <w:r>
        <w:rPr>
          <w:rFonts w:ascii="Times New Roman" w:hAnsi="Times New Roman" w:cs="Times New Roman"/>
          <w:color w:val="000000"/>
          <w:szCs w:val="32"/>
        </w:rPr>
        <w:t>流通体系，提供农事综合服务</w:t>
      </w:r>
      <w:r>
        <w:rPr>
          <w:rFonts w:hint="eastAsia" w:ascii="Times New Roman" w:hAnsi="Times New Roman" w:cs="Times New Roman"/>
          <w:color w:val="000000"/>
          <w:szCs w:val="32"/>
        </w:rPr>
        <w:t>、农业市场信息咨询</w:t>
      </w:r>
      <w:r>
        <w:rPr>
          <w:rFonts w:ascii="Times New Roman" w:hAnsi="Times New Roman" w:cs="Times New Roman"/>
          <w:color w:val="000000"/>
          <w:szCs w:val="32"/>
        </w:rPr>
        <w:t>等业务</w:t>
      </w:r>
      <w:r>
        <w:rPr>
          <w:rFonts w:hint="eastAsia" w:ascii="Times New Roman" w:hAnsi="Times New Roman" w:cs="Times New Roman"/>
          <w:color w:val="000000"/>
          <w:szCs w:val="32"/>
        </w:rPr>
        <w:t>。积极推进泰安品牌农产品进行网络销售，建立完善适应农产品网络销售的供应链服务体系、销售服务体系和支撑保障体系，打造一批重点网络农产品生产基地和产地直播基地。引导</w:t>
      </w:r>
      <w:r>
        <w:rPr>
          <w:rFonts w:ascii="Times New Roman" w:hAnsi="Times New Roman" w:cs="Times New Roman"/>
          <w:color w:val="000000"/>
          <w:szCs w:val="32"/>
        </w:rPr>
        <w:t>发展融合新业态，</w:t>
      </w:r>
      <w:r>
        <w:rPr>
          <w:rFonts w:hint="eastAsia" w:ascii="Times New Roman" w:hAnsi="Times New Roman" w:cs="Times New Roman"/>
          <w:color w:val="000000"/>
          <w:szCs w:val="32"/>
        </w:rPr>
        <w:t>促进旅游、文化、康养、教育等与农业融合发展，挖掘特色景观、农耕文化、乡风民俗等优质资源，打造一批特色突出的乡村休闲旅游精品线路、休闲度假山庄、乡村民宿和康养基地，建设集科普和社会实践教育功能为一体的农业文化创意产业园。激活农村金融服务链条，引导各类金融机构加大对</w:t>
      </w:r>
      <w:r>
        <w:rPr>
          <w:rFonts w:ascii="Times New Roman" w:hAnsi="Times New Roman" w:cs="Times New Roman"/>
          <w:color w:val="000000"/>
          <w:szCs w:val="32"/>
        </w:rPr>
        <w:t>农民专业合作社、农业产业化龙头企业等新型农业生产经营主体</w:t>
      </w:r>
      <w:r>
        <w:rPr>
          <w:rFonts w:hint="eastAsia" w:ascii="Times New Roman" w:hAnsi="Times New Roman" w:cs="Times New Roman"/>
          <w:color w:val="000000"/>
          <w:szCs w:val="32"/>
        </w:rPr>
        <w:t>的涉农信贷投放。</w:t>
      </w:r>
    </w:p>
    <w:p>
      <w:pPr>
        <w:ind w:firstLine="642" w:firstLineChars="200"/>
        <w:rPr>
          <w:rFonts w:ascii="Times New Roman" w:hAnsi="Times New Roman" w:cs="Times New Roman"/>
          <w:b/>
          <w:bCs/>
          <w:color w:val="000000"/>
          <w:szCs w:val="32"/>
        </w:rPr>
      </w:pPr>
      <w:r>
        <w:rPr>
          <w:rFonts w:ascii="Times New Roman" w:hAnsi="Times New Roman" w:cs="Times New Roman"/>
          <w:b/>
          <w:bCs/>
          <w:color w:val="000000"/>
          <w:szCs w:val="32"/>
        </w:rPr>
        <w:t>鼓励服务业内部相互融合。</w:t>
      </w:r>
      <w:r>
        <w:rPr>
          <w:rFonts w:ascii="Times New Roman" w:hAnsi="Times New Roman" w:cs="Times New Roman"/>
          <w:color w:val="000000"/>
          <w:szCs w:val="32"/>
        </w:rPr>
        <w:t>支持服务</w:t>
      </w:r>
      <w:r>
        <w:rPr>
          <w:rFonts w:hint="eastAsia" w:ascii="Times New Roman" w:hAnsi="Times New Roman" w:cs="Times New Roman"/>
          <w:color w:val="000000"/>
          <w:szCs w:val="32"/>
        </w:rPr>
        <w:t>业</w:t>
      </w:r>
      <w:r>
        <w:rPr>
          <w:rFonts w:ascii="Times New Roman" w:hAnsi="Times New Roman" w:cs="Times New Roman"/>
          <w:color w:val="000000"/>
          <w:szCs w:val="32"/>
        </w:rPr>
        <w:t>企业优化要素配置</w:t>
      </w:r>
      <w:r>
        <w:rPr>
          <w:rFonts w:hint="eastAsia" w:ascii="Times New Roman" w:hAnsi="Times New Roman" w:cs="Times New Roman"/>
          <w:color w:val="000000"/>
          <w:szCs w:val="32"/>
        </w:rPr>
        <w:t>、</w:t>
      </w:r>
      <w:r>
        <w:rPr>
          <w:rFonts w:ascii="Times New Roman" w:hAnsi="Times New Roman" w:cs="Times New Roman"/>
          <w:color w:val="000000"/>
          <w:szCs w:val="32"/>
        </w:rPr>
        <w:t>集成系列服务，推动设计、物流、商贸、旅游、文化、康养等服务</w:t>
      </w:r>
      <w:r>
        <w:rPr>
          <w:rFonts w:hint="eastAsia" w:ascii="Times New Roman" w:hAnsi="Times New Roman" w:cs="Times New Roman"/>
          <w:color w:val="000000"/>
          <w:szCs w:val="32"/>
        </w:rPr>
        <w:t>类型</w:t>
      </w:r>
      <w:r>
        <w:rPr>
          <w:rFonts w:ascii="Times New Roman" w:hAnsi="Times New Roman" w:cs="Times New Roman"/>
          <w:color w:val="000000"/>
          <w:szCs w:val="32"/>
        </w:rPr>
        <w:t>跨界融合，拓展增值空间，</w:t>
      </w:r>
      <w:r>
        <w:rPr>
          <w:rFonts w:hint="eastAsia" w:ascii="Times New Roman" w:hAnsi="Times New Roman" w:cs="Times New Roman"/>
          <w:color w:val="000000"/>
          <w:szCs w:val="32"/>
        </w:rPr>
        <w:t>实现</w:t>
      </w:r>
      <w:r>
        <w:rPr>
          <w:rFonts w:ascii="Times New Roman" w:hAnsi="Times New Roman" w:cs="Times New Roman"/>
          <w:color w:val="000000"/>
          <w:szCs w:val="32"/>
        </w:rPr>
        <w:t>业态和模式创新</w:t>
      </w:r>
      <w:r>
        <w:rPr>
          <w:rFonts w:hint="eastAsia" w:ascii="Times New Roman" w:hAnsi="Times New Roman" w:cs="Times New Roman"/>
          <w:color w:val="000000"/>
          <w:szCs w:val="32"/>
        </w:rPr>
        <w:t>。引导优势企业跨区域、跨行业整合经营，发展成为具有综合服务功能的大型企业集团。</w:t>
      </w:r>
      <w:r>
        <w:rPr>
          <w:rFonts w:ascii="Times New Roman" w:hAnsi="Times New Roman" w:cs="Times New Roman"/>
          <w:color w:val="000000"/>
          <w:szCs w:val="32"/>
        </w:rPr>
        <w:t>发挥平台型、枢纽型服务企业的</w:t>
      </w:r>
      <w:r>
        <w:rPr>
          <w:rFonts w:hint="eastAsia" w:ascii="Times New Roman" w:hAnsi="Times New Roman" w:cs="Times New Roman"/>
          <w:color w:val="000000"/>
          <w:szCs w:val="32"/>
        </w:rPr>
        <w:t>产业塑造</w:t>
      </w:r>
      <w:r>
        <w:rPr>
          <w:rFonts w:ascii="Times New Roman" w:hAnsi="Times New Roman" w:cs="Times New Roman"/>
          <w:color w:val="000000"/>
          <w:szCs w:val="32"/>
        </w:rPr>
        <w:t>作用，建设“平台+模块”生态圈，带动创新企业和小微企业上平台，</w:t>
      </w:r>
      <w:r>
        <w:rPr>
          <w:rFonts w:hint="eastAsia" w:ascii="Times New Roman" w:hAnsi="Times New Roman" w:cs="Times New Roman"/>
          <w:color w:val="000000"/>
          <w:szCs w:val="32"/>
        </w:rPr>
        <w:t>聚焦</w:t>
      </w:r>
      <w:r>
        <w:rPr>
          <w:rFonts w:ascii="Times New Roman" w:hAnsi="Times New Roman" w:cs="Times New Roman"/>
          <w:color w:val="000000"/>
          <w:szCs w:val="32"/>
        </w:rPr>
        <w:t>各自</w:t>
      </w:r>
      <w:r>
        <w:rPr>
          <w:rFonts w:hint="eastAsia" w:ascii="Times New Roman" w:hAnsi="Times New Roman" w:cs="Times New Roman"/>
          <w:color w:val="000000"/>
          <w:szCs w:val="32"/>
        </w:rPr>
        <w:t>业务</w:t>
      </w:r>
      <w:r>
        <w:rPr>
          <w:rFonts w:ascii="Times New Roman" w:hAnsi="Times New Roman" w:cs="Times New Roman"/>
          <w:color w:val="000000"/>
          <w:szCs w:val="32"/>
        </w:rPr>
        <w:t>模块协同发展。</w:t>
      </w:r>
      <w:r>
        <w:rPr>
          <w:rFonts w:hint="eastAsia" w:ascii="Times New Roman" w:hAnsi="Times New Roman" w:cs="Times New Roman"/>
          <w:color w:val="000000"/>
          <w:szCs w:val="32"/>
        </w:rPr>
        <w:t>加强技术创新和应用，</w:t>
      </w:r>
      <w:r>
        <w:rPr>
          <w:rFonts w:ascii="Times New Roman" w:hAnsi="Times New Roman" w:cs="Times New Roman"/>
          <w:color w:val="000000"/>
          <w:szCs w:val="32"/>
        </w:rPr>
        <w:t>推动人工智能</w:t>
      </w:r>
      <w:r>
        <w:rPr>
          <w:rFonts w:hint="eastAsia" w:ascii="Times New Roman" w:hAnsi="Times New Roman" w:cs="Times New Roman"/>
          <w:color w:val="000000"/>
          <w:szCs w:val="32"/>
        </w:rPr>
        <w:t>、</w:t>
      </w:r>
      <w:r>
        <w:rPr>
          <w:rFonts w:ascii="Times New Roman" w:hAnsi="Times New Roman" w:cs="Times New Roman"/>
          <w:color w:val="000000"/>
          <w:szCs w:val="32"/>
        </w:rPr>
        <w:t>云计算</w:t>
      </w:r>
      <w:r>
        <w:rPr>
          <w:rFonts w:hint="eastAsia" w:ascii="Times New Roman" w:hAnsi="Times New Roman" w:cs="Times New Roman"/>
          <w:color w:val="000000"/>
          <w:szCs w:val="32"/>
        </w:rPr>
        <w:t>、</w:t>
      </w:r>
      <w:r>
        <w:rPr>
          <w:rFonts w:ascii="Times New Roman" w:hAnsi="Times New Roman" w:cs="Times New Roman"/>
          <w:color w:val="000000"/>
          <w:szCs w:val="32"/>
        </w:rPr>
        <w:t>大数据等新一代信息</w:t>
      </w:r>
      <w:r>
        <w:rPr>
          <w:rFonts w:hint="eastAsia" w:ascii="Times New Roman" w:hAnsi="Times New Roman" w:cs="Times New Roman"/>
          <w:color w:val="000000"/>
          <w:szCs w:val="32"/>
        </w:rPr>
        <w:t>在服务领域深度应用，</w:t>
      </w:r>
      <w:r>
        <w:rPr>
          <w:rFonts w:ascii="Times New Roman" w:hAnsi="Times New Roman" w:cs="Times New Roman"/>
          <w:color w:val="000000"/>
          <w:szCs w:val="32"/>
        </w:rPr>
        <w:t>提升服务业数字化、智能化发展</w:t>
      </w:r>
      <w:r>
        <w:rPr>
          <w:rFonts w:hint="eastAsia" w:ascii="Times New Roman" w:hAnsi="Times New Roman" w:cs="Times New Roman"/>
          <w:color w:val="000000"/>
          <w:szCs w:val="32"/>
        </w:rPr>
        <w:t>水平。</w:t>
      </w:r>
    </w:p>
    <w:p>
      <w:pPr>
        <w:pStyle w:val="3"/>
        <w:adjustRightInd w:val="0"/>
        <w:snapToGrid w:val="0"/>
        <w:spacing w:before="156" w:beforeLines="50" w:after="156" w:afterLines="50" w:line="560" w:lineRule="exact"/>
        <w:ind w:firstLine="642" w:firstLineChars="200"/>
        <w:rPr>
          <w:rFonts w:ascii="Times New Roman" w:hAnsi="Times New Roman" w:cs="Times New Roman"/>
          <w:b/>
          <w:sz w:val="32"/>
        </w:rPr>
      </w:pPr>
      <w:bookmarkStart w:id="44" w:name="_Toc135593319"/>
      <w:r>
        <w:rPr>
          <w:rFonts w:hint="eastAsia" w:ascii="Times New Roman" w:hAnsi="Times New Roman" w:cs="Times New Roman"/>
          <w:b/>
          <w:sz w:val="32"/>
        </w:rPr>
        <w:t>（五）强化改革开放，拓展国际新合作</w:t>
      </w:r>
      <w:bookmarkEnd w:id="44"/>
    </w:p>
    <w:p>
      <w:pPr>
        <w:ind w:firstLine="640" w:firstLineChars="200"/>
      </w:pPr>
      <w:r>
        <w:rPr>
          <w:rFonts w:hint="eastAsia"/>
        </w:rPr>
        <w:t>广泛扩大开放，深入开展合作，夯实和提升泰安在国际国内双循环、国家和区域重大战略、省内重大规划中的角色定位，不断拓展泰安服务业发展空间，促进服务业发展的资源要素集聚和业态转型升级。</w:t>
      </w:r>
    </w:p>
    <w:p>
      <w:pPr>
        <w:ind w:firstLine="642" w:firstLineChars="200"/>
      </w:pPr>
      <w:r>
        <w:rPr>
          <w:rFonts w:hint="eastAsia"/>
          <w:b/>
          <w:bCs/>
        </w:rPr>
        <w:t>扩大国际开放。</w:t>
      </w:r>
      <w:r>
        <w:rPr>
          <w:rFonts w:hint="eastAsia"/>
        </w:rPr>
        <w:t>深入贯彻落实中央关于大幅度放宽市场准入、扩大服务业对外开放战略部署，积极融入和服务新发展格局，深度融入全球产业链、供应链和价值链，助力全省打造国内大循环战略节点、国内国际双循环战略枢纽。引导服务业企业在全球范围配置资源、拓展市场，推动服务业和制造业协同走出去。聚焦数字经济、跨境电商、服务贸易、“工程+技术”服务、文旅健康等重点领域，培育国际化品牌企业和特色基地。</w:t>
      </w:r>
    </w:p>
    <w:p>
      <w:pPr>
        <w:ind w:firstLine="642" w:firstLineChars="200"/>
      </w:pPr>
      <w:r>
        <w:rPr>
          <w:rFonts w:hint="eastAsia"/>
          <w:b/>
          <w:bCs/>
        </w:rPr>
        <w:t>拓展国内合作。</w:t>
      </w:r>
      <w:r>
        <w:rPr>
          <w:rFonts w:hint="eastAsia"/>
        </w:rPr>
        <w:t>主动融入国家重大战略，创新区域间合作模式，扩大跨省合作发展空间。以黄河流域生态保护与高质量发展国家战略为牵引，积极参与打造服务业沿黄高质量发展增长极。加强与京津冀、长三角、粤港澳大湾区、长江经济带等国家战略重点示范区域的交流互动，强化服务业重大项目招引、资本平台搭建、科技创新合作、文旅资源对接、贸易流通融合。鼓励龙头企业在北京、上海、深圳等地布局资源要素集聚平台，增强泰安服务业创新发展活力。</w:t>
      </w:r>
    </w:p>
    <w:p>
      <w:pPr>
        <w:ind w:firstLine="642" w:firstLineChars="200"/>
      </w:pPr>
      <w:r>
        <w:rPr>
          <w:rFonts w:hint="eastAsia"/>
          <w:b/>
          <w:bCs/>
        </w:rPr>
        <w:t>深化省内融合。</w:t>
      </w:r>
      <w:r>
        <w:rPr>
          <w:rFonts w:hint="eastAsia"/>
        </w:rPr>
        <w:t>紧跟全省区域发展战略，聚焦省内地市之间服务业产业合作、资源整合、空间优化、体制创新，积极融入省会经济圈，释放融合发展新优势。全面深化济泰服务业融合，对接济南科创、金融、贸易、文旅、教育、专业服务等优势资源，促进泰安服务业提质升级。发挥泰安区位优势，以建设泰安综合保税区为契机，打造省内高能级开放平台。加强泰安内陆港建设，提升与青岛、烟台、日照等联通互动功能，促进与胶东、鲁南经济圈融合发展。</w:t>
      </w:r>
    </w:p>
    <w:p>
      <w:pPr>
        <w:widowControl/>
        <w:spacing w:line="240" w:lineRule="auto"/>
        <w:jc w:val="left"/>
      </w:pPr>
      <w:r>
        <w:br w:type="page"/>
      </w:r>
    </w:p>
    <w:p>
      <w:pPr>
        <w:pStyle w:val="2"/>
        <w:adjustRightInd w:val="0"/>
        <w:spacing w:before="312" w:beforeLines="100" w:after="312" w:afterLines="100" w:line="560" w:lineRule="exact"/>
        <w:ind w:firstLine="640" w:firstLineChars="200"/>
        <w:rPr>
          <w:rFonts w:ascii="Times New Roman" w:hAnsi="Times New Roman" w:cs="Times New Roman"/>
          <w:sz w:val="32"/>
        </w:rPr>
      </w:pPr>
      <w:bookmarkStart w:id="45" w:name="_Toc135593320"/>
      <w:r>
        <w:rPr>
          <w:rFonts w:hint="eastAsia" w:ascii="Times New Roman" w:hAnsi="Times New Roman" w:cs="Times New Roman"/>
          <w:sz w:val="32"/>
        </w:rPr>
        <w:t>八、强化组织领导和保障</w:t>
      </w:r>
      <w:bookmarkEnd w:id="45"/>
    </w:p>
    <w:p>
      <w:pPr>
        <w:ind w:firstLine="642" w:firstLineChars="200"/>
      </w:pPr>
      <w:r>
        <w:rPr>
          <w:rFonts w:hint="eastAsia"/>
          <w:b/>
          <w:bCs/>
        </w:rPr>
        <w:t>加强组织领导。</w:t>
      </w:r>
      <w:r>
        <w:rPr>
          <w:rFonts w:hint="eastAsia" w:ascii="Times New Roman" w:hAnsi="Times New Roman"/>
          <w:szCs w:val="32"/>
        </w:rPr>
        <w:t>成立泰安市现代服务业高质量发展工作领导小组。由市委、市政府主要领导任组长，有关市领导担任副组长，相关部门主要负责人为成员。领导小组办公室设在市发展改革委，由常委副市长兼任办公室主任，市发展改革委主要负责人任办公室副主任，负责做好全市服务业高质量发展的综合谋划、统筹协调、推进落实、督导考核工作。成立泰安市现代服务业高质量发展工作推进专班。突出行业主管部门职能，整合设立</w:t>
      </w:r>
      <w:r>
        <w:rPr>
          <w:rFonts w:ascii="Times New Roman" w:hAnsi="Times New Roman"/>
          <w:szCs w:val="32"/>
        </w:rPr>
        <w:t>15个工作专班，统筹产业发展、载体培育、资源协调、政策扶持、招引培育等工作。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Times New Roman" w:hAnsi="Times New Roman" w:cs="Times New Roman"/>
          <w:bCs/>
          <w:szCs w:val="32"/>
        </w:rPr>
      </w:pPr>
      <w:r>
        <w:rPr>
          <w:rFonts w:hint="eastAsia"/>
          <w:b/>
          <w:bCs/>
        </w:rPr>
        <w:t>完善推进机制。</w:t>
      </w:r>
      <w:r>
        <w:rPr>
          <w:rFonts w:hint="eastAsia"/>
        </w:rPr>
        <w:t>建立“</w:t>
      </w:r>
      <w:r>
        <w:t>1+N”规划体系。</w:t>
      </w:r>
      <w:r>
        <w:rPr>
          <w:rFonts w:ascii="Times New Roman" w:hAnsi="Times New Roman" w:cs="Times New Roman"/>
          <w:szCs w:val="32"/>
        </w:rPr>
        <w:t>“1”即编制《泰安市现代服务业高质量发展战略规划》，明确发展重点，细化</w:t>
      </w:r>
      <w:r>
        <w:rPr>
          <w:rFonts w:hint="eastAsia" w:ascii="Times New Roman" w:hAnsi="Times New Roman" w:cs="Times New Roman"/>
          <w:szCs w:val="32"/>
        </w:rPr>
        <w:t>任务</w:t>
      </w:r>
      <w:r>
        <w:rPr>
          <w:rFonts w:ascii="Times New Roman" w:hAnsi="Times New Roman" w:cs="Times New Roman"/>
          <w:szCs w:val="32"/>
        </w:rPr>
        <w:t>目标，规划实现路径，描绘战略蓝图；“N”即Ｎ个重点产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行动计划</w:t>
      </w:r>
      <w:r>
        <w:rPr>
          <w:rFonts w:ascii="Times New Roman" w:hAnsi="Times New Roman" w:cs="Times New Roman"/>
          <w:szCs w:val="32"/>
        </w:rPr>
        <w:t>，分行业分领域提出对接落实总体战略规划的目标任务、发展重点和实施路径。建立“三个一”工作推进机制。即：每个重点产业由1名市级领导包保，由1个部门牵头，制定1套推进方案。各县（市、区）、功能区、各部门</w:t>
      </w:r>
      <w:r>
        <w:rPr>
          <w:rFonts w:hint="eastAsia" w:ascii="Times New Roman" w:hAnsi="Times New Roman" w:cs="Times New Roman"/>
          <w:szCs w:val="32"/>
        </w:rPr>
        <w:t>单位</w:t>
      </w:r>
      <w:r>
        <w:rPr>
          <w:rFonts w:ascii="Times New Roman" w:hAnsi="Times New Roman" w:cs="Times New Roman"/>
          <w:szCs w:val="32"/>
        </w:rPr>
        <w:t>也要建立机制，配强人员，形成领导小组办公室牵头、部门主抓、属地主责的良好工作格局。建立调度通报和督导考核机制。实行“月度调度、季度通报、年度考核”制度，将现代服务业纳入全市经济社会高质量发展考核。同时，突出正向激励、</w:t>
      </w:r>
      <w:r>
        <w:rPr>
          <w:rFonts w:hint="eastAsia" w:ascii="Times New Roman" w:hAnsi="Times New Roman" w:cs="Times New Roman"/>
          <w:szCs w:val="32"/>
        </w:rPr>
        <w:t>产业赋能</w:t>
      </w:r>
      <w:r>
        <w:rPr>
          <w:rFonts w:ascii="Times New Roman" w:hAnsi="Times New Roman" w:cs="Times New Roman"/>
          <w:szCs w:val="32"/>
        </w:rPr>
        <w:t>和高质量发展导向，科</w:t>
      </w:r>
      <w:r>
        <w:rPr>
          <w:rFonts w:ascii="Times New Roman" w:hAnsi="Times New Roman" w:cs="Times New Roman"/>
          <w:bCs/>
          <w:szCs w:val="32"/>
        </w:rPr>
        <w:t>学制定考核办法，对县（市、区）、功能区、各行业主管部门（专班）</w:t>
      </w:r>
      <w:r>
        <w:rPr>
          <w:rFonts w:hint="eastAsia" w:ascii="Times New Roman" w:hAnsi="Times New Roman" w:cs="Times New Roman"/>
          <w:bCs/>
          <w:szCs w:val="32"/>
        </w:rPr>
        <w:t>和工业产业链</w:t>
      </w:r>
      <w:r>
        <w:rPr>
          <w:rFonts w:ascii="Times New Roman" w:hAnsi="Times New Roman" w:cs="Times New Roman"/>
          <w:bCs/>
          <w:szCs w:val="32"/>
        </w:rPr>
        <w:t>开展差异化考核</w:t>
      </w:r>
      <w:r>
        <w:rPr>
          <w:rFonts w:hint="eastAsia" w:ascii="Times New Roman" w:hAnsi="Times New Roman" w:cs="Times New Roman"/>
          <w:bCs/>
          <w:szCs w:val="32"/>
        </w:rPr>
        <w:t>（其中</w:t>
      </w:r>
      <w:r>
        <w:rPr>
          <w:rFonts w:ascii="Times New Roman" w:hAnsi="Times New Roman" w:cs="Times New Roman"/>
          <w:bCs/>
          <w:szCs w:val="32"/>
        </w:rPr>
        <w:t>工业产业链由市工业推进</w:t>
      </w:r>
      <w:r>
        <w:rPr>
          <w:rFonts w:hint="eastAsia" w:ascii="Times New Roman" w:hAnsi="Times New Roman" w:cs="Times New Roman"/>
          <w:bCs/>
          <w:szCs w:val="32"/>
        </w:rPr>
        <w:t>办</w:t>
      </w:r>
      <w:r>
        <w:rPr>
          <w:rFonts w:ascii="Times New Roman" w:hAnsi="Times New Roman" w:cs="Times New Roman"/>
          <w:bCs/>
          <w:szCs w:val="32"/>
        </w:rPr>
        <w:t>考核、结果共享</w:t>
      </w:r>
      <w:r>
        <w:rPr>
          <w:rFonts w:hint="eastAsia" w:ascii="Times New Roman" w:hAnsi="Times New Roman" w:cs="Times New Roman"/>
          <w:bCs/>
          <w:szCs w:val="32"/>
        </w:rPr>
        <w:t>）</w:t>
      </w:r>
      <w:r>
        <w:rPr>
          <w:rFonts w:ascii="Times New Roman" w:hAnsi="Times New Roman" w:cs="Times New Roman"/>
          <w:bCs/>
          <w:szCs w:val="32"/>
        </w:rPr>
        <w:t>，对成绩优秀的给予表扬奖励</w:t>
      </w:r>
      <w:r>
        <w:rPr>
          <w:rFonts w:hint="eastAsia" w:ascii="Times New Roman" w:hAnsi="Times New Roman" w:cs="Times New Roman"/>
          <w:bCs/>
          <w:szCs w:val="32"/>
        </w:rPr>
        <w:t>，</w:t>
      </w:r>
      <w:r>
        <w:rPr>
          <w:rFonts w:ascii="Times New Roman" w:hAnsi="Times New Roman" w:cs="Times New Roman"/>
          <w:bCs/>
          <w:szCs w:val="32"/>
        </w:rPr>
        <w:t>对于工作中表现突出、成效卓越的干部优先提拔使用或晋升职级</w:t>
      </w:r>
      <w:r>
        <w:rPr>
          <w:rFonts w:hint="eastAsia" w:ascii="Times New Roman" w:hAnsi="Times New Roman"/>
          <w:szCs w:val="32"/>
        </w:rPr>
        <w:t>。</w:t>
      </w:r>
    </w:p>
    <w:p>
      <w:pPr>
        <w:ind w:firstLine="642" w:firstLineChars="200"/>
      </w:pPr>
      <w:r>
        <w:rPr>
          <w:rFonts w:hint="eastAsia"/>
          <w:b/>
          <w:bCs/>
        </w:rPr>
        <w:t>优化政策体系。</w:t>
      </w:r>
      <w:r>
        <w:rPr>
          <w:rFonts w:hint="eastAsia" w:ascii="Times New Roman" w:hAnsi="Times New Roman" w:cs="Times New Roman"/>
          <w:szCs w:val="32"/>
        </w:rPr>
        <w:t>制定全市服务业高质量发展扶持政策，重点用于培育壮大服务业市场主体、引导服务业企业现代化转型和创新发展、推动优势服务业产业集聚等。针对科技服务、现代物流、文化旅游、总部经济、会议展览等重点产业和辐射范围广、应用场景多、投资规模大、示范作用强的重大项目、重要载体出台专项扶持政策，激发发展活力</w:t>
      </w:r>
      <w:r>
        <w:rPr>
          <w:rFonts w:ascii="Times New Roman" w:hAnsi="Times New Roman" w:cs="Times New Roman"/>
          <w:szCs w:val="32"/>
        </w:rPr>
        <w:t>。</w:t>
      </w:r>
    </w:p>
    <w:p>
      <w:pPr>
        <w:ind w:firstLine="642" w:firstLineChars="200"/>
        <w:rPr>
          <w:rFonts w:ascii="Times New Roman" w:hAnsi="Times New Roman"/>
          <w:szCs w:val="32"/>
        </w:rPr>
      </w:pPr>
      <w:r>
        <w:rPr>
          <w:rFonts w:hint="eastAsia"/>
          <w:b/>
          <w:bCs/>
        </w:rPr>
        <w:t>落实要素保障。</w:t>
      </w:r>
      <w:r>
        <w:rPr>
          <w:rFonts w:hint="eastAsia" w:ascii="Times New Roman" w:hAnsi="Times New Roman"/>
          <w:szCs w:val="32"/>
        </w:rPr>
        <w:t>强化资金要素保障，发挥信贷资金支撑作用，积极吸纳社会资本，创新开发匹配服务业企业发展需求的金融产品，</w:t>
      </w:r>
      <w:r>
        <w:rPr>
          <w:rFonts w:hint="eastAsia" w:ascii="仿宋_GB2312" w:hAnsi="仿宋_GB2312" w:cs="仿宋_GB2312"/>
          <w:szCs w:val="32"/>
        </w:rPr>
        <w:t>鼓励符合条件的技术先进型服务业企业上市融资，支持科技型企业利用资本市场做大做强，</w:t>
      </w:r>
      <w:r>
        <w:rPr>
          <w:rFonts w:hint="eastAsia" w:ascii="Times New Roman" w:hAnsi="Times New Roman"/>
          <w:szCs w:val="32"/>
        </w:rPr>
        <w:t>形成全方位、多元化的投融资体系，保障资金需求。强化土地要素保障，做好现代服务业高质量发展规划与国土空间规划衔接，</w:t>
      </w:r>
      <w:r>
        <w:rPr>
          <w:rFonts w:hint="eastAsia" w:ascii="仿宋_GB2312" w:hAnsi="仿宋_GB2312" w:cs="仿宋_GB2312"/>
          <w:szCs w:val="32"/>
        </w:rPr>
        <w:t>适应服务业新业态新模式特点，探索业态复合、功能混合、弹性灵活的供地方式，</w:t>
      </w:r>
      <w:r>
        <w:rPr>
          <w:rFonts w:hint="eastAsia" w:ascii="Times New Roman" w:hAnsi="Times New Roman"/>
          <w:szCs w:val="32"/>
        </w:rPr>
        <w:t>加大建设用地向现代服务业倾斜力度。强化人才要素保障，加大人才培育和引进力度，</w:t>
      </w:r>
      <w:r>
        <w:rPr>
          <w:rFonts w:hint="eastAsia" w:ascii="仿宋_GB2312" w:hAnsi="仿宋_GB2312" w:cs="仿宋_GB2312"/>
          <w:szCs w:val="32"/>
        </w:rPr>
        <w:t>完善服务业领域人才职称评定制度，深化产教融合、校企合作、工学结合的人才培养模式，鼓励采用订单式、定制式培养方式，完善职业培训补贴政策。实施更加开放的人才引进政策，推动</w:t>
      </w:r>
      <w:r>
        <w:rPr>
          <w:rFonts w:ascii="仿宋_GB2312" w:hAnsi="仿宋_GB2312" w:cs="仿宋_GB2312"/>
          <w:szCs w:val="32"/>
        </w:rPr>
        <w:t>建立高端服务业紧缺人才清单制度</w:t>
      </w:r>
      <w:r>
        <w:rPr>
          <w:rFonts w:hint="eastAsia" w:ascii="仿宋_GB2312" w:hAnsi="仿宋_GB2312" w:cs="仿宋_GB2312"/>
          <w:szCs w:val="32"/>
        </w:rPr>
        <w:t>，实施靶向引才行动，柔性引进海外高层次人才和团队</w:t>
      </w:r>
      <w:r>
        <w:rPr>
          <w:rFonts w:hint="eastAsia" w:ascii="Times New Roman" w:hAnsi="Times New Roman" w:cs="Times New Roman"/>
          <w:bCs/>
          <w:szCs w:val="32"/>
        </w:rPr>
        <w:t>。</w:t>
      </w:r>
    </w:p>
    <w:p>
      <w:pPr>
        <w:pStyle w:val="8"/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优化营商环境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加快服务业综合改革。支持国家和省级试点单位先行先试，推进服务业领域流程再造，最大化简政放权，提高服务效率。强化氛围营造。加大宣传引导力度，建立常态长效的典型选树培育和宣传推介机制，挖掘、树立一批先进典型，营造推动现代服务业高质量发展的浓厚氛围。深度开展培训。面向各</w:t>
      </w:r>
      <w:r>
        <w:rPr>
          <w:rFonts w:ascii="Times New Roman" w:hAnsi="Times New Roman" w:eastAsia="仿宋_GB2312"/>
          <w:bCs/>
          <w:sz w:val="32"/>
          <w:szCs w:val="32"/>
        </w:rPr>
        <w:t>级各有关部门</w:t>
      </w:r>
      <w:r>
        <w:rPr>
          <w:rFonts w:hint="eastAsia" w:ascii="Times New Roman" w:hAnsi="Times New Roman" w:eastAsia="仿宋_GB2312"/>
          <w:bCs/>
          <w:sz w:val="32"/>
          <w:szCs w:val="32"/>
        </w:rPr>
        <w:t>单位</w:t>
      </w:r>
      <w:r>
        <w:rPr>
          <w:rFonts w:ascii="Times New Roman" w:hAnsi="Times New Roman" w:eastAsia="仿宋_GB2312"/>
          <w:bCs/>
          <w:sz w:val="32"/>
          <w:szCs w:val="32"/>
        </w:rPr>
        <w:t>服务业工作人员，开展服务业相关专业知识和能力提升培训；</w:t>
      </w:r>
      <w:r>
        <w:rPr>
          <w:rFonts w:ascii="Times New Roman" w:hAnsi="Times New Roman" w:eastAsia="仿宋_GB2312"/>
          <w:sz w:val="32"/>
          <w:szCs w:val="32"/>
        </w:rPr>
        <w:t>针对企业不同阶段发展需求，开展战略、资本、组织、管理、人力、财务等专项培训，提升企业综合能力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。推动思维转变，强化各行业主管部门的产业意识，推动各部门实现从“严监管”向“重服务”转变、从“管行业”向“抓发展”转变。</w:t>
      </w:r>
    </w:p>
    <w:p>
      <w:pPr>
        <w:widowControl/>
        <w:spacing w:line="240" w:lineRule="auto"/>
        <w:jc w:val="left"/>
      </w:pPr>
    </w:p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2326178"/>
      <w:docPartObj>
        <w:docPartGallery w:val="autotext"/>
      </w:docPartObj>
    </w:sdtPr>
    <w:sdtContent>
      <w:p>
        <w:pPr>
          <w:pStyle w:val="11"/>
          <w:jc w:val="center"/>
        </w:pPr>
      </w:p>
    </w:sdtContent>
  </w:sdt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0407136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1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55"/>
    <w:rsid w:val="000021DE"/>
    <w:rsid w:val="0000621B"/>
    <w:rsid w:val="0000764E"/>
    <w:rsid w:val="00012AAC"/>
    <w:rsid w:val="000206A5"/>
    <w:rsid w:val="00020F55"/>
    <w:rsid w:val="00021A42"/>
    <w:rsid w:val="00023CA9"/>
    <w:rsid w:val="00024F43"/>
    <w:rsid w:val="00026A29"/>
    <w:rsid w:val="000341A5"/>
    <w:rsid w:val="00034625"/>
    <w:rsid w:val="0003491B"/>
    <w:rsid w:val="00034B8B"/>
    <w:rsid w:val="000356AC"/>
    <w:rsid w:val="00036B74"/>
    <w:rsid w:val="00037156"/>
    <w:rsid w:val="000373B1"/>
    <w:rsid w:val="00037A41"/>
    <w:rsid w:val="00037F71"/>
    <w:rsid w:val="00040371"/>
    <w:rsid w:val="00041411"/>
    <w:rsid w:val="0004175E"/>
    <w:rsid w:val="00042ACD"/>
    <w:rsid w:val="0004335E"/>
    <w:rsid w:val="00047B0B"/>
    <w:rsid w:val="00047B0D"/>
    <w:rsid w:val="00050CE9"/>
    <w:rsid w:val="000544E3"/>
    <w:rsid w:val="00054C98"/>
    <w:rsid w:val="00057506"/>
    <w:rsid w:val="00061228"/>
    <w:rsid w:val="00070E64"/>
    <w:rsid w:val="00071A82"/>
    <w:rsid w:val="00075AC8"/>
    <w:rsid w:val="00080185"/>
    <w:rsid w:val="0008367B"/>
    <w:rsid w:val="00083684"/>
    <w:rsid w:val="000839E4"/>
    <w:rsid w:val="00084080"/>
    <w:rsid w:val="00086F32"/>
    <w:rsid w:val="00087850"/>
    <w:rsid w:val="00091AF5"/>
    <w:rsid w:val="00094A61"/>
    <w:rsid w:val="00095C0C"/>
    <w:rsid w:val="000A0DD2"/>
    <w:rsid w:val="000A3A5D"/>
    <w:rsid w:val="000A5940"/>
    <w:rsid w:val="000A7A89"/>
    <w:rsid w:val="000B7940"/>
    <w:rsid w:val="000C00CB"/>
    <w:rsid w:val="000C137F"/>
    <w:rsid w:val="000C1C75"/>
    <w:rsid w:val="000D11B8"/>
    <w:rsid w:val="000D14F3"/>
    <w:rsid w:val="000D1A11"/>
    <w:rsid w:val="000D1CE9"/>
    <w:rsid w:val="000D3857"/>
    <w:rsid w:val="000D5971"/>
    <w:rsid w:val="000D659F"/>
    <w:rsid w:val="000E0D24"/>
    <w:rsid w:val="000E1443"/>
    <w:rsid w:val="000E19A3"/>
    <w:rsid w:val="000E24E7"/>
    <w:rsid w:val="000E3AF2"/>
    <w:rsid w:val="000E5A1A"/>
    <w:rsid w:val="000E6B7C"/>
    <w:rsid w:val="000E77A8"/>
    <w:rsid w:val="000E7A50"/>
    <w:rsid w:val="000F3553"/>
    <w:rsid w:val="000F55FD"/>
    <w:rsid w:val="000F6D55"/>
    <w:rsid w:val="000F7D6B"/>
    <w:rsid w:val="00102915"/>
    <w:rsid w:val="00103EB6"/>
    <w:rsid w:val="0010494E"/>
    <w:rsid w:val="001056F1"/>
    <w:rsid w:val="00106B6F"/>
    <w:rsid w:val="001164E6"/>
    <w:rsid w:val="00120CAF"/>
    <w:rsid w:val="00123770"/>
    <w:rsid w:val="00124DF5"/>
    <w:rsid w:val="001254E2"/>
    <w:rsid w:val="00131129"/>
    <w:rsid w:val="00136469"/>
    <w:rsid w:val="00136B5D"/>
    <w:rsid w:val="00140DEE"/>
    <w:rsid w:val="0014524E"/>
    <w:rsid w:val="001478B9"/>
    <w:rsid w:val="00147C11"/>
    <w:rsid w:val="001501E9"/>
    <w:rsid w:val="00151467"/>
    <w:rsid w:val="00151CA5"/>
    <w:rsid w:val="001535EC"/>
    <w:rsid w:val="001546BC"/>
    <w:rsid w:val="0015598B"/>
    <w:rsid w:val="00160CEF"/>
    <w:rsid w:val="00161A42"/>
    <w:rsid w:val="00163327"/>
    <w:rsid w:val="0016404A"/>
    <w:rsid w:val="00170449"/>
    <w:rsid w:val="0018621B"/>
    <w:rsid w:val="00186B2E"/>
    <w:rsid w:val="00187625"/>
    <w:rsid w:val="001947EB"/>
    <w:rsid w:val="00195123"/>
    <w:rsid w:val="001A0F7D"/>
    <w:rsid w:val="001A1535"/>
    <w:rsid w:val="001A382F"/>
    <w:rsid w:val="001A3F60"/>
    <w:rsid w:val="001A4076"/>
    <w:rsid w:val="001A4570"/>
    <w:rsid w:val="001A4EC9"/>
    <w:rsid w:val="001B0E0C"/>
    <w:rsid w:val="001B103B"/>
    <w:rsid w:val="001B66FA"/>
    <w:rsid w:val="001B6B6D"/>
    <w:rsid w:val="001C07B6"/>
    <w:rsid w:val="001C10A4"/>
    <w:rsid w:val="001C2612"/>
    <w:rsid w:val="001C772B"/>
    <w:rsid w:val="001D0C10"/>
    <w:rsid w:val="001D3098"/>
    <w:rsid w:val="001D3422"/>
    <w:rsid w:val="001D42F3"/>
    <w:rsid w:val="001D6343"/>
    <w:rsid w:val="001E0BC0"/>
    <w:rsid w:val="001E1F92"/>
    <w:rsid w:val="001E25E8"/>
    <w:rsid w:val="001E2A1A"/>
    <w:rsid w:val="001E416B"/>
    <w:rsid w:val="001E465D"/>
    <w:rsid w:val="001E6D23"/>
    <w:rsid w:val="001F07DF"/>
    <w:rsid w:val="001F153B"/>
    <w:rsid w:val="001F31B4"/>
    <w:rsid w:val="0020014F"/>
    <w:rsid w:val="00201670"/>
    <w:rsid w:val="00202AB8"/>
    <w:rsid w:val="00206146"/>
    <w:rsid w:val="0021323F"/>
    <w:rsid w:val="00213AE2"/>
    <w:rsid w:val="00217EEE"/>
    <w:rsid w:val="00222E0A"/>
    <w:rsid w:val="00227206"/>
    <w:rsid w:val="00227774"/>
    <w:rsid w:val="00231E70"/>
    <w:rsid w:val="002366CF"/>
    <w:rsid w:val="00243DF6"/>
    <w:rsid w:val="00245436"/>
    <w:rsid w:val="0025157D"/>
    <w:rsid w:val="002548C0"/>
    <w:rsid w:val="00256B8A"/>
    <w:rsid w:val="00264D40"/>
    <w:rsid w:val="00266879"/>
    <w:rsid w:val="00273787"/>
    <w:rsid w:val="00280C81"/>
    <w:rsid w:val="0028120A"/>
    <w:rsid w:val="00284F93"/>
    <w:rsid w:val="00290359"/>
    <w:rsid w:val="00290C5F"/>
    <w:rsid w:val="00291909"/>
    <w:rsid w:val="00293556"/>
    <w:rsid w:val="00295A1F"/>
    <w:rsid w:val="0029666E"/>
    <w:rsid w:val="00296727"/>
    <w:rsid w:val="002A5044"/>
    <w:rsid w:val="002A7940"/>
    <w:rsid w:val="002B5D3E"/>
    <w:rsid w:val="002B66FD"/>
    <w:rsid w:val="002C19C8"/>
    <w:rsid w:val="002C2B9B"/>
    <w:rsid w:val="002C4E88"/>
    <w:rsid w:val="002C57E2"/>
    <w:rsid w:val="002C6503"/>
    <w:rsid w:val="002C7DBC"/>
    <w:rsid w:val="002D07E6"/>
    <w:rsid w:val="002D4649"/>
    <w:rsid w:val="002D5417"/>
    <w:rsid w:val="002D592F"/>
    <w:rsid w:val="002E0791"/>
    <w:rsid w:val="002E1281"/>
    <w:rsid w:val="002E20C9"/>
    <w:rsid w:val="002E260D"/>
    <w:rsid w:val="002E3F6A"/>
    <w:rsid w:val="002E4C00"/>
    <w:rsid w:val="002F4461"/>
    <w:rsid w:val="002F491E"/>
    <w:rsid w:val="00303C92"/>
    <w:rsid w:val="0030554D"/>
    <w:rsid w:val="00310C10"/>
    <w:rsid w:val="00312EA9"/>
    <w:rsid w:val="003158D4"/>
    <w:rsid w:val="0031637D"/>
    <w:rsid w:val="00316645"/>
    <w:rsid w:val="00323280"/>
    <w:rsid w:val="0032620C"/>
    <w:rsid w:val="00330CA6"/>
    <w:rsid w:val="00331504"/>
    <w:rsid w:val="0033204F"/>
    <w:rsid w:val="00335403"/>
    <w:rsid w:val="0033608D"/>
    <w:rsid w:val="0034075A"/>
    <w:rsid w:val="00344674"/>
    <w:rsid w:val="00345B5E"/>
    <w:rsid w:val="003516FC"/>
    <w:rsid w:val="003650BC"/>
    <w:rsid w:val="003655DB"/>
    <w:rsid w:val="003670D2"/>
    <w:rsid w:val="003707AC"/>
    <w:rsid w:val="003713F2"/>
    <w:rsid w:val="003726DF"/>
    <w:rsid w:val="00382B03"/>
    <w:rsid w:val="00385009"/>
    <w:rsid w:val="0038786F"/>
    <w:rsid w:val="003A2824"/>
    <w:rsid w:val="003A4849"/>
    <w:rsid w:val="003A5FBE"/>
    <w:rsid w:val="003A7EA9"/>
    <w:rsid w:val="003B0157"/>
    <w:rsid w:val="003B0FDA"/>
    <w:rsid w:val="003B1117"/>
    <w:rsid w:val="003B2943"/>
    <w:rsid w:val="003B3E82"/>
    <w:rsid w:val="003B4E31"/>
    <w:rsid w:val="003B5E64"/>
    <w:rsid w:val="003B607D"/>
    <w:rsid w:val="003C2303"/>
    <w:rsid w:val="003C4A7E"/>
    <w:rsid w:val="003C5EEA"/>
    <w:rsid w:val="003D0EF4"/>
    <w:rsid w:val="003D2747"/>
    <w:rsid w:val="003D6BF4"/>
    <w:rsid w:val="003E7707"/>
    <w:rsid w:val="003F39F7"/>
    <w:rsid w:val="00400A22"/>
    <w:rsid w:val="004126C0"/>
    <w:rsid w:val="004157C0"/>
    <w:rsid w:val="00415EEF"/>
    <w:rsid w:val="00422629"/>
    <w:rsid w:val="00422A77"/>
    <w:rsid w:val="00424439"/>
    <w:rsid w:val="0042500F"/>
    <w:rsid w:val="004335F1"/>
    <w:rsid w:val="00434797"/>
    <w:rsid w:val="00442064"/>
    <w:rsid w:val="00442081"/>
    <w:rsid w:val="00442C46"/>
    <w:rsid w:val="00444C9D"/>
    <w:rsid w:val="0045065C"/>
    <w:rsid w:val="00451061"/>
    <w:rsid w:val="004529CB"/>
    <w:rsid w:val="00452EE7"/>
    <w:rsid w:val="00454439"/>
    <w:rsid w:val="00454457"/>
    <w:rsid w:val="004544DB"/>
    <w:rsid w:val="00454B5D"/>
    <w:rsid w:val="00455FE9"/>
    <w:rsid w:val="00462D9D"/>
    <w:rsid w:val="00463C62"/>
    <w:rsid w:val="00465B74"/>
    <w:rsid w:val="00467AA6"/>
    <w:rsid w:val="00480762"/>
    <w:rsid w:val="00480E89"/>
    <w:rsid w:val="00481296"/>
    <w:rsid w:val="004843E6"/>
    <w:rsid w:val="0048482F"/>
    <w:rsid w:val="004854E0"/>
    <w:rsid w:val="00491A31"/>
    <w:rsid w:val="004928BC"/>
    <w:rsid w:val="004941D7"/>
    <w:rsid w:val="004955BA"/>
    <w:rsid w:val="004959D5"/>
    <w:rsid w:val="00496212"/>
    <w:rsid w:val="00497C70"/>
    <w:rsid w:val="004A13B5"/>
    <w:rsid w:val="004A29DC"/>
    <w:rsid w:val="004B135A"/>
    <w:rsid w:val="004B5492"/>
    <w:rsid w:val="004B5BC8"/>
    <w:rsid w:val="004B626D"/>
    <w:rsid w:val="004B7EFA"/>
    <w:rsid w:val="004C406E"/>
    <w:rsid w:val="004C441A"/>
    <w:rsid w:val="004C4E53"/>
    <w:rsid w:val="004D2C15"/>
    <w:rsid w:val="004D348D"/>
    <w:rsid w:val="004D3F49"/>
    <w:rsid w:val="004D49E5"/>
    <w:rsid w:val="004D6DCB"/>
    <w:rsid w:val="004D7AD4"/>
    <w:rsid w:val="004E48DB"/>
    <w:rsid w:val="004E4954"/>
    <w:rsid w:val="004E65BA"/>
    <w:rsid w:val="004F1D44"/>
    <w:rsid w:val="004F2062"/>
    <w:rsid w:val="004F5B76"/>
    <w:rsid w:val="004F6AB2"/>
    <w:rsid w:val="004F6CBD"/>
    <w:rsid w:val="004F7B28"/>
    <w:rsid w:val="00502C35"/>
    <w:rsid w:val="00504566"/>
    <w:rsid w:val="00505328"/>
    <w:rsid w:val="0050666D"/>
    <w:rsid w:val="00507E72"/>
    <w:rsid w:val="00516FC3"/>
    <w:rsid w:val="005208FD"/>
    <w:rsid w:val="00522ACE"/>
    <w:rsid w:val="00525B40"/>
    <w:rsid w:val="00530C6A"/>
    <w:rsid w:val="005336E0"/>
    <w:rsid w:val="005337EC"/>
    <w:rsid w:val="005415AD"/>
    <w:rsid w:val="005424A1"/>
    <w:rsid w:val="005430E9"/>
    <w:rsid w:val="005459AC"/>
    <w:rsid w:val="005474E8"/>
    <w:rsid w:val="005475FD"/>
    <w:rsid w:val="00547950"/>
    <w:rsid w:val="00552C2E"/>
    <w:rsid w:val="00556CB8"/>
    <w:rsid w:val="00560A27"/>
    <w:rsid w:val="0056182F"/>
    <w:rsid w:val="00561A5F"/>
    <w:rsid w:val="00563809"/>
    <w:rsid w:val="00565807"/>
    <w:rsid w:val="00576A25"/>
    <w:rsid w:val="005770ED"/>
    <w:rsid w:val="005806E0"/>
    <w:rsid w:val="00581367"/>
    <w:rsid w:val="00581E8C"/>
    <w:rsid w:val="00583589"/>
    <w:rsid w:val="0058569B"/>
    <w:rsid w:val="00591FAD"/>
    <w:rsid w:val="00592828"/>
    <w:rsid w:val="00593318"/>
    <w:rsid w:val="005939EB"/>
    <w:rsid w:val="005942C4"/>
    <w:rsid w:val="005955F8"/>
    <w:rsid w:val="005A66A0"/>
    <w:rsid w:val="005A6C60"/>
    <w:rsid w:val="005A72BD"/>
    <w:rsid w:val="005B040E"/>
    <w:rsid w:val="005B2107"/>
    <w:rsid w:val="005B243C"/>
    <w:rsid w:val="005B2AF2"/>
    <w:rsid w:val="005B4111"/>
    <w:rsid w:val="005B4D7E"/>
    <w:rsid w:val="005B5F11"/>
    <w:rsid w:val="005B6E5F"/>
    <w:rsid w:val="005C0364"/>
    <w:rsid w:val="005C2EAD"/>
    <w:rsid w:val="005C58B0"/>
    <w:rsid w:val="005E0360"/>
    <w:rsid w:val="005E1014"/>
    <w:rsid w:val="005E297F"/>
    <w:rsid w:val="005E35A2"/>
    <w:rsid w:val="005E362A"/>
    <w:rsid w:val="005E4299"/>
    <w:rsid w:val="005E77A2"/>
    <w:rsid w:val="005F006A"/>
    <w:rsid w:val="005F16C6"/>
    <w:rsid w:val="005F17A5"/>
    <w:rsid w:val="005F1A26"/>
    <w:rsid w:val="005F1CED"/>
    <w:rsid w:val="005F329C"/>
    <w:rsid w:val="005F3FA7"/>
    <w:rsid w:val="005F4356"/>
    <w:rsid w:val="005F7F01"/>
    <w:rsid w:val="00603708"/>
    <w:rsid w:val="00604812"/>
    <w:rsid w:val="0061116A"/>
    <w:rsid w:val="006160BE"/>
    <w:rsid w:val="00621625"/>
    <w:rsid w:val="006228A5"/>
    <w:rsid w:val="006360C7"/>
    <w:rsid w:val="00636AA5"/>
    <w:rsid w:val="00637356"/>
    <w:rsid w:val="0064168F"/>
    <w:rsid w:val="00641FA3"/>
    <w:rsid w:val="00643908"/>
    <w:rsid w:val="00643ACB"/>
    <w:rsid w:val="00646CAC"/>
    <w:rsid w:val="00647E14"/>
    <w:rsid w:val="00650576"/>
    <w:rsid w:val="00651EC7"/>
    <w:rsid w:val="0065303A"/>
    <w:rsid w:val="0065653D"/>
    <w:rsid w:val="006568F9"/>
    <w:rsid w:val="00661240"/>
    <w:rsid w:val="00662AC5"/>
    <w:rsid w:val="0066454B"/>
    <w:rsid w:val="00664754"/>
    <w:rsid w:val="006654EE"/>
    <w:rsid w:val="00667760"/>
    <w:rsid w:val="0067092C"/>
    <w:rsid w:val="00673707"/>
    <w:rsid w:val="0068098F"/>
    <w:rsid w:val="00682F26"/>
    <w:rsid w:val="00683CD0"/>
    <w:rsid w:val="00686B36"/>
    <w:rsid w:val="00690EF5"/>
    <w:rsid w:val="00691147"/>
    <w:rsid w:val="0069120E"/>
    <w:rsid w:val="00692C05"/>
    <w:rsid w:val="00694450"/>
    <w:rsid w:val="00696D26"/>
    <w:rsid w:val="006972BD"/>
    <w:rsid w:val="006A0344"/>
    <w:rsid w:val="006A427E"/>
    <w:rsid w:val="006B446C"/>
    <w:rsid w:val="006B59DA"/>
    <w:rsid w:val="006C1A31"/>
    <w:rsid w:val="006C1E9E"/>
    <w:rsid w:val="006C7852"/>
    <w:rsid w:val="006C7F59"/>
    <w:rsid w:val="006D00BB"/>
    <w:rsid w:val="006D2150"/>
    <w:rsid w:val="006D25E1"/>
    <w:rsid w:val="006D33C4"/>
    <w:rsid w:val="006D3B40"/>
    <w:rsid w:val="006D5364"/>
    <w:rsid w:val="006D77AB"/>
    <w:rsid w:val="006E0596"/>
    <w:rsid w:val="006E2CD9"/>
    <w:rsid w:val="006E3C48"/>
    <w:rsid w:val="006E472C"/>
    <w:rsid w:val="006E6479"/>
    <w:rsid w:val="006F1568"/>
    <w:rsid w:val="006F38A4"/>
    <w:rsid w:val="006F582D"/>
    <w:rsid w:val="00702F5B"/>
    <w:rsid w:val="00705D33"/>
    <w:rsid w:val="00711012"/>
    <w:rsid w:val="00711C96"/>
    <w:rsid w:val="007124EB"/>
    <w:rsid w:val="00712918"/>
    <w:rsid w:val="007138BA"/>
    <w:rsid w:val="00715FE0"/>
    <w:rsid w:val="00717829"/>
    <w:rsid w:val="00717900"/>
    <w:rsid w:val="00717F9C"/>
    <w:rsid w:val="00721F54"/>
    <w:rsid w:val="007257B9"/>
    <w:rsid w:val="00726530"/>
    <w:rsid w:val="00731A99"/>
    <w:rsid w:val="00731D36"/>
    <w:rsid w:val="00732CF9"/>
    <w:rsid w:val="007351D5"/>
    <w:rsid w:val="0073627C"/>
    <w:rsid w:val="0073723D"/>
    <w:rsid w:val="00740EB6"/>
    <w:rsid w:val="00745833"/>
    <w:rsid w:val="007553DB"/>
    <w:rsid w:val="00755F72"/>
    <w:rsid w:val="00756B2D"/>
    <w:rsid w:val="007608F2"/>
    <w:rsid w:val="007738C5"/>
    <w:rsid w:val="00774A07"/>
    <w:rsid w:val="00776520"/>
    <w:rsid w:val="00777543"/>
    <w:rsid w:val="00782EA3"/>
    <w:rsid w:val="00783692"/>
    <w:rsid w:val="00784BE9"/>
    <w:rsid w:val="007871E7"/>
    <w:rsid w:val="0079004E"/>
    <w:rsid w:val="00791EAB"/>
    <w:rsid w:val="007974C5"/>
    <w:rsid w:val="00797754"/>
    <w:rsid w:val="007A50E5"/>
    <w:rsid w:val="007A7271"/>
    <w:rsid w:val="007A7BFF"/>
    <w:rsid w:val="007B1F5F"/>
    <w:rsid w:val="007B23F3"/>
    <w:rsid w:val="007B2DAE"/>
    <w:rsid w:val="007B7C25"/>
    <w:rsid w:val="007B7ED0"/>
    <w:rsid w:val="007C41E1"/>
    <w:rsid w:val="007C4792"/>
    <w:rsid w:val="007C49BE"/>
    <w:rsid w:val="007C4B08"/>
    <w:rsid w:val="007D0060"/>
    <w:rsid w:val="007D09AC"/>
    <w:rsid w:val="007D5BF9"/>
    <w:rsid w:val="007E34DA"/>
    <w:rsid w:val="007E41BF"/>
    <w:rsid w:val="007E6278"/>
    <w:rsid w:val="007E6773"/>
    <w:rsid w:val="007E6E8D"/>
    <w:rsid w:val="007E789A"/>
    <w:rsid w:val="007F015A"/>
    <w:rsid w:val="007F6D65"/>
    <w:rsid w:val="00804211"/>
    <w:rsid w:val="00804D72"/>
    <w:rsid w:val="008072DF"/>
    <w:rsid w:val="00811ADE"/>
    <w:rsid w:val="00812424"/>
    <w:rsid w:val="0081326C"/>
    <w:rsid w:val="00813AB6"/>
    <w:rsid w:val="0081542D"/>
    <w:rsid w:val="00816DFA"/>
    <w:rsid w:val="008277E1"/>
    <w:rsid w:val="00831A7E"/>
    <w:rsid w:val="00834612"/>
    <w:rsid w:val="00834B42"/>
    <w:rsid w:val="008363BC"/>
    <w:rsid w:val="00837477"/>
    <w:rsid w:val="008407FE"/>
    <w:rsid w:val="00841E31"/>
    <w:rsid w:val="008425DC"/>
    <w:rsid w:val="008473BD"/>
    <w:rsid w:val="008503F7"/>
    <w:rsid w:val="00850BFF"/>
    <w:rsid w:val="00853750"/>
    <w:rsid w:val="0085622D"/>
    <w:rsid w:val="00863810"/>
    <w:rsid w:val="00864187"/>
    <w:rsid w:val="0086419E"/>
    <w:rsid w:val="0086507E"/>
    <w:rsid w:val="00870C35"/>
    <w:rsid w:val="008731E0"/>
    <w:rsid w:val="00873EA1"/>
    <w:rsid w:val="00874E82"/>
    <w:rsid w:val="00876163"/>
    <w:rsid w:val="0087627B"/>
    <w:rsid w:val="0087651A"/>
    <w:rsid w:val="008765B5"/>
    <w:rsid w:val="008767C5"/>
    <w:rsid w:val="00882043"/>
    <w:rsid w:val="00883C47"/>
    <w:rsid w:val="0088534C"/>
    <w:rsid w:val="00887CC4"/>
    <w:rsid w:val="008948EB"/>
    <w:rsid w:val="00894C36"/>
    <w:rsid w:val="008A2516"/>
    <w:rsid w:val="008A4F0F"/>
    <w:rsid w:val="008B1A7D"/>
    <w:rsid w:val="008B1B43"/>
    <w:rsid w:val="008B1B80"/>
    <w:rsid w:val="008B4167"/>
    <w:rsid w:val="008B42B2"/>
    <w:rsid w:val="008B449F"/>
    <w:rsid w:val="008B4E01"/>
    <w:rsid w:val="008B57DB"/>
    <w:rsid w:val="008B68B8"/>
    <w:rsid w:val="008C19B2"/>
    <w:rsid w:val="008C2C98"/>
    <w:rsid w:val="008C4216"/>
    <w:rsid w:val="008C5047"/>
    <w:rsid w:val="008C59BB"/>
    <w:rsid w:val="008C5D9B"/>
    <w:rsid w:val="008C7FA5"/>
    <w:rsid w:val="008D025F"/>
    <w:rsid w:val="008D16FD"/>
    <w:rsid w:val="008D2555"/>
    <w:rsid w:val="008D2894"/>
    <w:rsid w:val="008D6699"/>
    <w:rsid w:val="008D6DA2"/>
    <w:rsid w:val="008D71DC"/>
    <w:rsid w:val="008E1D2A"/>
    <w:rsid w:val="008E3E00"/>
    <w:rsid w:val="008E4AC1"/>
    <w:rsid w:val="008E6CBD"/>
    <w:rsid w:val="008F1DBC"/>
    <w:rsid w:val="008F3183"/>
    <w:rsid w:val="008F6143"/>
    <w:rsid w:val="008F78E7"/>
    <w:rsid w:val="00900F45"/>
    <w:rsid w:val="009024AE"/>
    <w:rsid w:val="00902AFD"/>
    <w:rsid w:val="00905E15"/>
    <w:rsid w:val="00913E98"/>
    <w:rsid w:val="009146BE"/>
    <w:rsid w:val="00917441"/>
    <w:rsid w:val="00922716"/>
    <w:rsid w:val="00926E16"/>
    <w:rsid w:val="00932707"/>
    <w:rsid w:val="00934E06"/>
    <w:rsid w:val="0093539A"/>
    <w:rsid w:val="00937198"/>
    <w:rsid w:val="00940ED1"/>
    <w:rsid w:val="009413F8"/>
    <w:rsid w:val="00942B49"/>
    <w:rsid w:val="009462BA"/>
    <w:rsid w:val="009472A4"/>
    <w:rsid w:val="00956194"/>
    <w:rsid w:val="009609D0"/>
    <w:rsid w:val="00963758"/>
    <w:rsid w:val="009649A6"/>
    <w:rsid w:val="00966BA3"/>
    <w:rsid w:val="009707F5"/>
    <w:rsid w:val="009772DE"/>
    <w:rsid w:val="00977BFA"/>
    <w:rsid w:val="009820BB"/>
    <w:rsid w:val="009835DE"/>
    <w:rsid w:val="00984CC7"/>
    <w:rsid w:val="0098529E"/>
    <w:rsid w:val="00985E9B"/>
    <w:rsid w:val="009906FB"/>
    <w:rsid w:val="009908CC"/>
    <w:rsid w:val="00997C73"/>
    <w:rsid w:val="009A082A"/>
    <w:rsid w:val="009A3760"/>
    <w:rsid w:val="009A6E0E"/>
    <w:rsid w:val="009B0C38"/>
    <w:rsid w:val="009B2460"/>
    <w:rsid w:val="009B4D01"/>
    <w:rsid w:val="009B5DB7"/>
    <w:rsid w:val="009D26F2"/>
    <w:rsid w:val="009D2E65"/>
    <w:rsid w:val="009D3B98"/>
    <w:rsid w:val="009D766A"/>
    <w:rsid w:val="009D7FCB"/>
    <w:rsid w:val="009E05A1"/>
    <w:rsid w:val="009E11DE"/>
    <w:rsid w:val="009E1A54"/>
    <w:rsid w:val="009E1A8B"/>
    <w:rsid w:val="009E47CE"/>
    <w:rsid w:val="009E61AE"/>
    <w:rsid w:val="009E7B1C"/>
    <w:rsid w:val="009E7CC2"/>
    <w:rsid w:val="009F1A3F"/>
    <w:rsid w:val="009F1F87"/>
    <w:rsid w:val="009F4042"/>
    <w:rsid w:val="009F448F"/>
    <w:rsid w:val="009F756E"/>
    <w:rsid w:val="00A018CA"/>
    <w:rsid w:val="00A01E2B"/>
    <w:rsid w:val="00A04939"/>
    <w:rsid w:val="00A0535F"/>
    <w:rsid w:val="00A13122"/>
    <w:rsid w:val="00A14DB9"/>
    <w:rsid w:val="00A1528A"/>
    <w:rsid w:val="00A15E18"/>
    <w:rsid w:val="00A16C2D"/>
    <w:rsid w:val="00A178C4"/>
    <w:rsid w:val="00A20673"/>
    <w:rsid w:val="00A237A7"/>
    <w:rsid w:val="00A32FB7"/>
    <w:rsid w:val="00A3630D"/>
    <w:rsid w:val="00A37970"/>
    <w:rsid w:val="00A37F39"/>
    <w:rsid w:val="00A46688"/>
    <w:rsid w:val="00A47A88"/>
    <w:rsid w:val="00A50420"/>
    <w:rsid w:val="00A51096"/>
    <w:rsid w:val="00A5527B"/>
    <w:rsid w:val="00A55FD2"/>
    <w:rsid w:val="00A5706D"/>
    <w:rsid w:val="00A611BD"/>
    <w:rsid w:val="00A613FD"/>
    <w:rsid w:val="00A61660"/>
    <w:rsid w:val="00A64A14"/>
    <w:rsid w:val="00A64C97"/>
    <w:rsid w:val="00A71D31"/>
    <w:rsid w:val="00A74C87"/>
    <w:rsid w:val="00A7753A"/>
    <w:rsid w:val="00A80B25"/>
    <w:rsid w:val="00A82F4B"/>
    <w:rsid w:val="00A839CC"/>
    <w:rsid w:val="00A83D0B"/>
    <w:rsid w:val="00A849A0"/>
    <w:rsid w:val="00A86C8B"/>
    <w:rsid w:val="00A91110"/>
    <w:rsid w:val="00A9249D"/>
    <w:rsid w:val="00A954DA"/>
    <w:rsid w:val="00AA3C11"/>
    <w:rsid w:val="00AA4C4B"/>
    <w:rsid w:val="00AA644F"/>
    <w:rsid w:val="00AB0728"/>
    <w:rsid w:val="00AB1893"/>
    <w:rsid w:val="00AC2FC1"/>
    <w:rsid w:val="00AC3122"/>
    <w:rsid w:val="00AC4B18"/>
    <w:rsid w:val="00AC5DA6"/>
    <w:rsid w:val="00AD4E84"/>
    <w:rsid w:val="00AD69E4"/>
    <w:rsid w:val="00AE0F0E"/>
    <w:rsid w:val="00AE273C"/>
    <w:rsid w:val="00AF3B2B"/>
    <w:rsid w:val="00AF3E16"/>
    <w:rsid w:val="00AF4DBE"/>
    <w:rsid w:val="00AF601B"/>
    <w:rsid w:val="00AF6D80"/>
    <w:rsid w:val="00B001BC"/>
    <w:rsid w:val="00B00BE8"/>
    <w:rsid w:val="00B041DE"/>
    <w:rsid w:val="00B04F6B"/>
    <w:rsid w:val="00B1354E"/>
    <w:rsid w:val="00B1455F"/>
    <w:rsid w:val="00B14EFD"/>
    <w:rsid w:val="00B1590F"/>
    <w:rsid w:val="00B15C03"/>
    <w:rsid w:val="00B20C47"/>
    <w:rsid w:val="00B24D92"/>
    <w:rsid w:val="00B26675"/>
    <w:rsid w:val="00B27588"/>
    <w:rsid w:val="00B32444"/>
    <w:rsid w:val="00B33A18"/>
    <w:rsid w:val="00B34246"/>
    <w:rsid w:val="00B34703"/>
    <w:rsid w:val="00B34D16"/>
    <w:rsid w:val="00B4222A"/>
    <w:rsid w:val="00B45697"/>
    <w:rsid w:val="00B462F0"/>
    <w:rsid w:val="00B46FB5"/>
    <w:rsid w:val="00B5064B"/>
    <w:rsid w:val="00B56511"/>
    <w:rsid w:val="00B627C2"/>
    <w:rsid w:val="00B65E50"/>
    <w:rsid w:val="00B67D0C"/>
    <w:rsid w:val="00B67F41"/>
    <w:rsid w:val="00B71091"/>
    <w:rsid w:val="00B713B0"/>
    <w:rsid w:val="00B71819"/>
    <w:rsid w:val="00B755E2"/>
    <w:rsid w:val="00B76B85"/>
    <w:rsid w:val="00B77A1B"/>
    <w:rsid w:val="00B81562"/>
    <w:rsid w:val="00B815FD"/>
    <w:rsid w:val="00B81BEA"/>
    <w:rsid w:val="00B84574"/>
    <w:rsid w:val="00B84D0D"/>
    <w:rsid w:val="00B8733C"/>
    <w:rsid w:val="00B87EE1"/>
    <w:rsid w:val="00B90D59"/>
    <w:rsid w:val="00B92A6E"/>
    <w:rsid w:val="00B936B5"/>
    <w:rsid w:val="00B940A6"/>
    <w:rsid w:val="00BA0054"/>
    <w:rsid w:val="00BA28C8"/>
    <w:rsid w:val="00BA44CD"/>
    <w:rsid w:val="00BA5883"/>
    <w:rsid w:val="00BB3D12"/>
    <w:rsid w:val="00BB50C7"/>
    <w:rsid w:val="00BC2EF7"/>
    <w:rsid w:val="00BC3223"/>
    <w:rsid w:val="00BC3775"/>
    <w:rsid w:val="00BC39C9"/>
    <w:rsid w:val="00BC6F12"/>
    <w:rsid w:val="00BD155B"/>
    <w:rsid w:val="00BD72EF"/>
    <w:rsid w:val="00BE1869"/>
    <w:rsid w:val="00BE4EE9"/>
    <w:rsid w:val="00BE5C7A"/>
    <w:rsid w:val="00BE69CB"/>
    <w:rsid w:val="00BE6D3B"/>
    <w:rsid w:val="00BF0726"/>
    <w:rsid w:val="00BF12FF"/>
    <w:rsid w:val="00BF13BC"/>
    <w:rsid w:val="00BF2019"/>
    <w:rsid w:val="00BF6176"/>
    <w:rsid w:val="00C01129"/>
    <w:rsid w:val="00C02CAE"/>
    <w:rsid w:val="00C032AF"/>
    <w:rsid w:val="00C109E1"/>
    <w:rsid w:val="00C12F5B"/>
    <w:rsid w:val="00C13628"/>
    <w:rsid w:val="00C14FE8"/>
    <w:rsid w:val="00C20535"/>
    <w:rsid w:val="00C22CC5"/>
    <w:rsid w:val="00C24759"/>
    <w:rsid w:val="00C25BD7"/>
    <w:rsid w:val="00C312D8"/>
    <w:rsid w:val="00C31A9B"/>
    <w:rsid w:val="00C32110"/>
    <w:rsid w:val="00C33FD1"/>
    <w:rsid w:val="00C413E4"/>
    <w:rsid w:val="00C506D1"/>
    <w:rsid w:val="00C521A7"/>
    <w:rsid w:val="00C5425F"/>
    <w:rsid w:val="00C55FAA"/>
    <w:rsid w:val="00C56C66"/>
    <w:rsid w:val="00C60712"/>
    <w:rsid w:val="00C62F89"/>
    <w:rsid w:val="00C63376"/>
    <w:rsid w:val="00C63A13"/>
    <w:rsid w:val="00C66297"/>
    <w:rsid w:val="00C70B92"/>
    <w:rsid w:val="00C70C7A"/>
    <w:rsid w:val="00C723CD"/>
    <w:rsid w:val="00C7336A"/>
    <w:rsid w:val="00C75228"/>
    <w:rsid w:val="00C76A3A"/>
    <w:rsid w:val="00C816B2"/>
    <w:rsid w:val="00C81FBA"/>
    <w:rsid w:val="00C8253E"/>
    <w:rsid w:val="00C83957"/>
    <w:rsid w:val="00C83F3B"/>
    <w:rsid w:val="00C8650E"/>
    <w:rsid w:val="00C86F7B"/>
    <w:rsid w:val="00C93992"/>
    <w:rsid w:val="00C97F45"/>
    <w:rsid w:val="00CA06C9"/>
    <w:rsid w:val="00CA6EDA"/>
    <w:rsid w:val="00CA6FDC"/>
    <w:rsid w:val="00CA73C2"/>
    <w:rsid w:val="00CA7C19"/>
    <w:rsid w:val="00CB5747"/>
    <w:rsid w:val="00CB5A42"/>
    <w:rsid w:val="00CB708B"/>
    <w:rsid w:val="00CC4447"/>
    <w:rsid w:val="00CD0E16"/>
    <w:rsid w:val="00CD1C49"/>
    <w:rsid w:val="00CD5AA4"/>
    <w:rsid w:val="00CE0462"/>
    <w:rsid w:val="00CE2FBA"/>
    <w:rsid w:val="00CF2FF4"/>
    <w:rsid w:val="00CF5B64"/>
    <w:rsid w:val="00CF5D1A"/>
    <w:rsid w:val="00CF638D"/>
    <w:rsid w:val="00CF7EA7"/>
    <w:rsid w:val="00D008F4"/>
    <w:rsid w:val="00D00B81"/>
    <w:rsid w:val="00D209C6"/>
    <w:rsid w:val="00D20BF7"/>
    <w:rsid w:val="00D247E8"/>
    <w:rsid w:val="00D27E40"/>
    <w:rsid w:val="00D27F21"/>
    <w:rsid w:val="00D31917"/>
    <w:rsid w:val="00D31E26"/>
    <w:rsid w:val="00D33FA0"/>
    <w:rsid w:val="00D34906"/>
    <w:rsid w:val="00D411C6"/>
    <w:rsid w:val="00D47ECD"/>
    <w:rsid w:val="00D505E0"/>
    <w:rsid w:val="00D505EE"/>
    <w:rsid w:val="00D51358"/>
    <w:rsid w:val="00D514C7"/>
    <w:rsid w:val="00D5592A"/>
    <w:rsid w:val="00D5630D"/>
    <w:rsid w:val="00D607D7"/>
    <w:rsid w:val="00D67CEC"/>
    <w:rsid w:val="00D71ACB"/>
    <w:rsid w:val="00D72D69"/>
    <w:rsid w:val="00D742AA"/>
    <w:rsid w:val="00D80387"/>
    <w:rsid w:val="00D82095"/>
    <w:rsid w:val="00D86D9F"/>
    <w:rsid w:val="00D90CD9"/>
    <w:rsid w:val="00D91BE3"/>
    <w:rsid w:val="00D9563A"/>
    <w:rsid w:val="00DA0552"/>
    <w:rsid w:val="00DA1FD9"/>
    <w:rsid w:val="00DA22C9"/>
    <w:rsid w:val="00DA586B"/>
    <w:rsid w:val="00DB2BA6"/>
    <w:rsid w:val="00DB4317"/>
    <w:rsid w:val="00DB787B"/>
    <w:rsid w:val="00DC0B62"/>
    <w:rsid w:val="00DC1149"/>
    <w:rsid w:val="00DC16B0"/>
    <w:rsid w:val="00DC218A"/>
    <w:rsid w:val="00DC3451"/>
    <w:rsid w:val="00DC34B2"/>
    <w:rsid w:val="00DC3F69"/>
    <w:rsid w:val="00DC423B"/>
    <w:rsid w:val="00DC5162"/>
    <w:rsid w:val="00DC593E"/>
    <w:rsid w:val="00DD18CB"/>
    <w:rsid w:val="00DD1CD4"/>
    <w:rsid w:val="00DD2008"/>
    <w:rsid w:val="00DD2772"/>
    <w:rsid w:val="00DD4A92"/>
    <w:rsid w:val="00DD5491"/>
    <w:rsid w:val="00DE15DB"/>
    <w:rsid w:val="00DE4018"/>
    <w:rsid w:val="00DE5159"/>
    <w:rsid w:val="00DE669E"/>
    <w:rsid w:val="00DE6822"/>
    <w:rsid w:val="00DE6F48"/>
    <w:rsid w:val="00DE7BA4"/>
    <w:rsid w:val="00E0174C"/>
    <w:rsid w:val="00E041F2"/>
    <w:rsid w:val="00E054E8"/>
    <w:rsid w:val="00E11C19"/>
    <w:rsid w:val="00E12210"/>
    <w:rsid w:val="00E12233"/>
    <w:rsid w:val="00E15CAF"/>
    <w:rsid w:val="00E20A94"/>
    <w:rsid w:val="00E224C1"/>
    <w:rsid w:val="00E2492F"/>
    <w:rsid w:val="00E24994"/>
    <w:rsid w:val="00E2637B"/>
    <w:rsid w:val="00E322A9"/>
    <w:rsid w:val="00E32C32"/>
    <w:rsid w:val="00E3584B"/>
    <w:rsid w:val="00E35AD6"/>
    <w:rsid w:val="00E407A4"/>
    <w:rsid w:val="00E445FD"/>
    <w:rsid w:val="00E4743E"/>
    <w:rsid w:val="00E506AF"/>
    <w:rsid w:val="00E511E0"/>
    <w:rsid w:val="00E521B9"/>
    <w:rsid w:val="00E56D19"/>
    <w:rsid w:val="00E6044F"/>
    <w:rsid w:val="00E64519"/>
    <w:rsid w:val="00E7416E"/>
    <w:rsid w:val="00E8072B"/>
    <w:rsid w:val="00E822E2"/>
    <w:rsid w:val="00E823F5"/>
    <w:rsid w:val="00E8253D"/>
    <w:rsid w:val="00E83323"/>
    <w:rsid w:val="00E860A1"/>
    <w:rsid w:val="00E86D14"/>
    <w:rsid w:val="00E8734A"/>
    <w:rsid w:val="00E8748A"/>
    <w:rsid w:val="00E90B52"/>
    <w:rsid w:val="00E94E7F"/>
    <w:rsid w:val="00E9769A"/>
    <w:rsid w:val="00EA2981"/>
    <w:rsid w:val="00EA3936"/>
    <w:rsid w:val="00EA4510"/>
    <w:rsid w:val="00EA55CB"/>
    <w:rsid w:val="00EA698D"/>
    <w:rsid w:val="00EB1125"/>
    <w:rsid w:val="00EB6AF0"/>
    <w:rsid w:val="00EB7229"/>
    <w:rsid w:val="00EC12B5"/>
    <w:rsid w:val="00EC1545"/>
    <w:rsid w:val="00EC1E3B"/>
    <w:rsid w:val="00EC209E"/>
    <w:rsid w:val="00EC4FD0"/>
    <w:rsid w:val="00EC6112"/>
    <w:rsid w:val="00EC6E1D"/>
    <w:rsid w:val="00EC7F68"/>
    <w:rsid w:val="00ED0256"/>
    <w:rsid w:val="00ED06EC"/>
    <w:rsid w:val="00ED0734"/>
    <w:rsid w:val="00ED099A"/>
    <w:rsid w:val="00ED2A1E"/>
    <w:rsid w:val="00ED48E3"/>
    <w:rsid w:val="00ED53F3"/>
    <w:rsid w:val="00EE0AB6"/>
    <w:rsid w:val="00EE0B39"/>
    <w:rsid w:val="00EE1BA9"/>
    <w:rsid w:val="00EE6F84"/>
    <w:rsid w:val="00EF2D71"/>
    <w:rsid w:val="00EF2E82"/>
    <w:rsid w:val="00EF4014"/>
    <w:rsid w:val="00EF41CD"/>
    <w:rsid w:val="00EF46CA"/>
    <w:rsid w:val="00EF4CA3"/>
    <w:rsid w:val="00F01266"/>
    <w:rsid w:val="00F01F6D"/>
    <w:rsid w:val="00F037EC"/>
    <w:rsid w:val="00F04E5B"/>
    <w:rsid w:val="00F0651D"/>
    <w:rsid w:val="00F0772D"/>
    <w:rsid w:val="00F07AF9"/>
    <w:rsid w:val="00F15C66"/>
    <w:rsid w:val="00F17A67"/>
    <w:rsid w:val="00F20936"/>
    <w:rsid w:val="00F20DED"/>
    <w:rsid w:val="00F26D25"/>
    <w:rsid w:val="00F31543"/>
    <w:rsid w:val="00F37E35"/>
    <w:rsid w:val="00F43AF6"/>
    <w:rsid w:val="00F46D68"/>
    <w:rsid w:val="00F5280B"/>
    <w:rsid w:val="00F530C5"/>
    <w:rsid w:val="00F535FB"/>
    <w:rsid w:val="00F54E45"/>
    <w:rsid w:val="00F56727"/>
    <w:rsid w:val="00F6034C"/>
    <w:rsid w:val="00F60ABF"/>
    <w:rsid w:val="00F65D52"/>
    <w:rsid w:val="00F66DC1"/>
    <w:rsid w:val="00F80DFD"/>
    <w:rsid w:val="00F82406"/>
    <w:rsid w:val="00F82DAC"/>
    <w:rsid w:val="00F86818"/>
    <w:rsid w:val="00F86C34"/>
    <w:rsid w:val="00F91236"/>
    <w:rsid w:val="00F91DD6"/>
    <w:rsid w:val="00F92108"/>
    <w:rsid w:val="00F935A4"/>
    <w:rsid w:val="00F96F42"/>
    <w:rsid w:val="00FA45D9"/>
    <w:rsid w:val="00FA7C14"/>
    <w:rsid w:val="00FB449E"/>
    <w:rsid w:val="00FB6C32"/>
    <w:rsid w:val="00FB7491"/>
    <w:rsid w:val="00FC0D0B"/>
    <w:rsid w:val="00FC3C11"/>
    <w:rsid w:val="00FC6F04"/>
    <w:rsid w:val="00FD245D"/>
    <w:rsid w:val="00FD5131"/>
    <w:rsid w:val="00FE198C"/>
    <w:rsid w:val="00FE406D"/>
    <w:rsid w:val="00FE448B"/>
    <w:rsid w:val="00FE5E67"/>
    <w:rsid w:val="00FE644D"/>
    <w:rsid w:val="00FE7699"/>
    <w:rsid w:val="00FF1370"/>
    <w:rsid w:val="00FF52E3"/>
    <w:rsid w:val="00FF60C8"/>
    <w:rsid w:val="00FF6BE3"/>
    <w:rsid w:val="00FF7A36"/>
    <w:rsid w:val="77FF4F41"/>
    <w:rsid w:val="DEF31197"/>
    <w:rsid w:val="FB9729CF"/>
    <w:rsid w:val="FF5FC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napToGrid w:val="0"/>
      <w:spacing w:line="600" w:lineRule="exact"/>
      <w:jc w:val="left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line="600" w:lineRule="exact"/>
      <w:jc w:val="left"/>
      <w:outlineLvl w:val="1"/>
    </w:pPr>
    <w:rPr>
      <w:rFonts w:eastAsia="楷体" w:asciiTheme="majorHAnsi" w:hAnsiTheme="majorHAnsi" w:cstheme="majorBidi"/>
      <w:bCs/>
      <w:sz w:val="36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line="600" w:lineRule="exact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3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40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8">
    <w:name w:val="toa heading"/>
    <w:basedOn w:val="1"/>
    <w:next w:val="1"/>
    <w:qFormat/>
    <w:uiPriority w:val="0"/>
    <w:pPr>
      <w:spacing w:line="240" w:lineRule="auto"/>
    </w:pPr>
    <w:rPr>
      <w:rFonts w:ascii="Arial" w:hAnsi="Arial" w:eastAsia="宋体" w:cs="Times New Roman"/>
      <w:sz w:val="24"/>
      <w:szCs w:val="20"/>
    </w:rPr>
  </w:style>
  <w:style w:type="paragraph" w:styleId="9">
    <w:name w:val="annotation text"/>
    <w:basedOn w:val="1"/>
    <w:link w:val="33"/>
    <w:unhideWhenUsed/>
    <w:qFormat/>
    <w:uiPriority w:val="99"/>
    <w:pPr>
      <w:jc w:val="left"/>
    </w:pPr>
  </w:style>
  <w:style w:type="paragraph" w:styleId="10">
    <w:name w:val="Body Text Indent"/>
    <w:basedOn w:val="1"/>
    <w:link w:val="31"/>
    <w:semiHidden/>
    <w:unhideWhenUsed/>
    <w:qFormat/>
    <w:uiPriority w:val="99"/>
    <w:pPr>
      <w:spacing w:after="120"/>
      <w:ind w:left="420" w:leftChars="200"/>
    </w:p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8296"/>
      </w:tabs>
      <w:jc w:val="left"/>
    </w:pPr>
    <w:rPr>
      <w:b/>
      <w:bCs/>
    </w:rPr>
  </w:style>
  <w:style w:type="paragraph" w:styleId="14">
    <w:name w:val="footnote text"/>
    <w:basedOn w:val="1"/>
    <w:link w:val="38"/>
    <w:semiHidden/>
    <w:unhideWhenUsed/>
    <w:qFormat/>
    <w:uiPriority w:val="99"/>
    <w:pPr>
      <w:snapToGrid w:val="0"/>
      <w:ind w:firstLine="200" w:firstLineChars="200"/>
      <w:jc w:val="left"/>
    </w:pPr>
    <w:rPr>
      <w:sz w:val="18"/>
      <w:szCs w:val="18"/>
    </w:rPr>
  </w:style>
  <w:style w:type="paragraph" w:styleId="15">
    <w:name w:val="toc 2"/>
    <w:basedOn w:val="1"/>
    <w:next w:val="1"/>
    <w:unhideWhenUsed/>
    <w:qFormat/>
    <w:uiPriority w:val="39"/>
  </w:style>
  <w:style w:type="paragraph" w:styleId="16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paragraph" w:styleId="17">
    <w:name w:val="Title"/>
    <w:basedOn w:val="1"/>
    <w:next w:val="1"/>
    <w:link w:val="42"/>
    <w:qFormat/>
    <w:uiPriority w:val="10"/>
    <w:pPr>
      <w:adjustRightInd w:val="0"/>
      <w:snapToGrid w:val="0"/>
      <w:spacing w:line="640" w:lineRule="exact"/>
      <w:ind w:firstLine="200" w:firstLineChars="200"/>
      <w:jc w:val="left"/>
      <w:outlineLvl w:val="2"/>
    </w:pPr>
    <w:rPr>
      <w:rFonts w:ascii="Times New Roman" w:hAnsi="Times New Roman" w:cstheme="majorBidi"/>
      <w:b/>
      <w:bCs/>
      <w:szCs w:val="32"/>
    </w:rPr>
  </w:style>
  <w:style w:type="paragraph" w:styleId="18">
    <w:name w:val="annotation subject"/>
    <w:basedOn w:val="9"/>
    <w:next w:val="9"/>
    <w:link w:val="34"/>
    <w:semiHidden/>
    <w:unhideWhenUsed/>
    <w:qFormat/>
    <w:uiPriority w:val="99"/>
    <w:rPr>
      <w:b/>
      <w:bCs/>
    </w:rPr>
  </w:style>
  <w:style w:type="paragraph" w:styleId="19">
    <w:name w:val="Body Text First Indent 2"/>
    <w:basedOn w:val="10"/>
    <w:next w:val="1"/>
    <w:link w:val="32"/>
    <w:qFormat/>
    <w:uiPriority w:val="0"/>
    <w:pPr>
      <w:ind w:firstLine="420" w:firstLineChars="200"/>
    </w:p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styleId="25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26">
    <w:name w:val="页眉 字符"/>
    <w:basedOn w:val="22"/>
    <w:link w:val="12"/>
    <w:qFormat/>
    <w:uiPriority w:val="99"/>
    <w:rPr>
      <w:sz w:val="18"/>
      <w:szCs w:val="18"/>
    </w:rPr>
  </w:style>
  <w:style w:type="character" w:customStyle="1" w:styleId="27">
    <w:name w:val="页脚 字符"/>
    <w:basedOn w:val="22"/>
    <w:link w:val="11"/>
    <w:qFormat/>
    <w:uiPriority w:val="99"/>
    <w:rPr>
      <w:sz w:val="18"/>
      <w:szCs w:val="18"/>
    </w:rPr>
  </w:style>
  <w:style w:type="character" w:customStyle="1" w:styleId="28">
    <w:name w:val="标题 1 字符"/>
    <w:basedOn w:val="22"/>
    <w:link w:val="2"/>
    <w:qFormat/>
    <w:uiPriority w:val="9"/>
    <w:rPr>
      <w:rFonts w:eastAsia="黑体"/>
      <w:bCs/>
      <w:kern w:val="44"/>
      <w:sz w:val="36"/>
      <w:szCs w:val="44"/>
    </w:rPr>
  </w:style>
  <w:style w:type="character" w:customStyle="1" w:styleId="29">
    <w:name w:val="标题 2 字符"/>
    <w:basedOn w:val="22"/>
    <w:link w:val="3"/>
    <w:qFormat/>
    <w:uiPriority w:val="9"/>
    <w:rPr>
      <w:rFonts w:eastAsia="楷体" w:asciiTheme="majorHAnsi" w:hAnsiTheme="majorHAnsi" w:cstheme="majorBidi"/>
      <w:bCs/>
      <w:sz w:val="36"/>
      <w:szCs w:val="32"/>
    </w:rPr>
  </w:style>
  <w:style w:type="character" w:customStyle="1" w:styleId="30">
    <w:name w:val="标题 3 字符"/>
    <w:basedOn w:val="22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31">
    <w:name w:val="正文文本缩进 字符"/>
    <w:basedOn w:val="22"/>
    <w:link w:val="10"/>
    <w:semiHidden/>
    <w:qFormat/>
    <w:uiPriority w:val="99"/>
    <w:rPr>
      <w:szCs w:val="24"/>
    </w:rPr>
  </w:style>
  <w:style w:type="character" w:customStyle="1" w:styleId="32">
    <w:name w:val="正文文本首行缩进 2 字符"/>
    <w:basedOn w:val="31"/>
    <w:link w:val="19"/>
    <w:qFormat/>
    <w:uiPriority w:val="0"/>
    <w:rPr>
      <w:szCs w:val="24"/>
    </w:rPr>
  </w:style>
  <w:style w:type="character" w:customStyle="1" w:styleId="33">
    <w:name w:val="批注文字 字符"/>
    <w:basedOn w:val="22"/>
    <w:link w:val="9"/>
    <w:qFormat/>
    <w:uiPriority w:val="99"/>
    <w:rPr>
      <w:sz w:val="32"/>
      <w:szCs w:val="24"/>
    </w:rPr>
  </w:style>
  <w:style w:type="character" w:customStyle="1" w:styleId="34">
    <w:name w:val="批注主题 字符"/>
    <w:basedOn w:val="33"/>
    <w:link w:val="18"/>
    <w:semiHidden/>
    <w:qFormat/>
    <w:uiPriority w:val="99"/>
    <w:rPr>
      <w:b/>
      <w:bCs/>
      <w:sz w:val="32"/>
      <w:szCs w:val="24"/>
    </w:rPr>
  </w:style>
  <w:style w:type="paragraph" w:customStyle="1" w:styleId="3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标题 4 字符"/>
    <w:basedOn w:val="2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8">
    <w:name w:val="脚注文本 字符"/>
    <w:basedOn w:val="22"/>
    <w:link w:val="14"/>
    <w:semiHidden/>
    <w:qFormat/>
    <w:uiPriority w:val="99"/>
    <w:rPr>
      <w:rFonts w:eastAsia="仿宋_GB2312"/>
      <w:sz w:val="18"/>
      <w:szCs w:val="18"/>
    </w:rPr>
  </w:style>
  <w:style w:type="paragraph" w:customStyle="1" w:styleId="39">
    <w:name w:val="Char Char5 Char Char Char Char"/>
    <w:basedOn w:val="7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 w:eastAsia="宋体" w:cs="Times New Roman"/>
      <w:sz w:val="21"/>
      <w:szCs w:val="24"/>
    </w:rPr>
  </w:style>
  <w:style w:type="character" w:customStyle="1" w:styleId="40">
    <w:name w:val="文档结构图 字符"/>
    <w:basedOn w:val="22"/>
    <w:link w:val="7"/>
    <w:semiHidden/>
    <w:qFormat/>
    <w:uiPriority w:val="99"/>
    <w:rPr>
      <w:rFonts w:ascii="Microsoft YaHei UI" w:eastAsia="Microsoft YaHei UI"/>
      <w:sz w:val="18"/>
      <w:szCs w:val="18"/>
    </w:rPr>
  </w:style>
  <w:style w:type="paragraph" w:customStyle="1" w:styleId="41">
    <w:name w:val="TOC Heading"/>
    <w:basedOn w:val="2"/>
    <w:next w:val="1"/>
    <w:unhideWhenUsed/>
    <w:qFormat/>
    <w:uiPriority w:val="39"/>
    <w:pPr>
      <w:widowControl/>
      <w:snapToGrid/>
      <w:spacing w:before="240" w:line="259" w:lineRule="auto"/>
      <w:outlineLvl w:val="9"/>
    </w:pPr>
    <w:rPr>
      <w:rFonts w:asciiTheme="majorHAnsi" w:hAnsiTheme="majorHAnsi" w:eastAsiaTheme="majorEastAsia" w:cstheme="majorBidi"/>
      <w:bCs w:val="0"/>
      <w:color w:val="2F5597" w:themeColor="accent1" w:themeShade="BF"/>
      <w:kern w:val="0"/>
      <w:sz w:val="32"/>
      <w:szCs w:val="32"/>
    </w:rPr>
  </w:style>
  <w:style w:type="character" w:customStyle="1" w:styleId="42">
    <w:name w:val="标题 字符"/>
    <w:basedOn w:val="22"/>
    <w:link w:val="17"/>
    <w:qFormat/>
    <w:uiPriority w:val="10"/>
    <w:rPr>
      <w:rFonts w:ascii="Times New Roman" w:hAnsi="Times New Roman" w:eastAsia="仿宋_GB2312" w:cstheme="majorBidi"/>
      <w:b/>
      <w:bCs/>
      <w:sz w:val="32"/>
      <w:szCs w:val="32"/>
    </w:rPr>
  </w:style>
  <w:style w:type="character" w:customStyle="1" w:styleId="43">
    <w:name w:val="标题 5 字符"/>
    <w:basedOn w:val="22"/>
    <w:link w:val="6"/>
    <w:semiHidden/>
    <w:qFormat/>
    <w:uiPriority w:val="9"/>
    <w:rPr>
      <w:rFonts w:eastAsia="仿宋_GB2312"/>
      <w:b/>
      <w:bCs/>
      <w:sz w:val="28"/>
      <w:szCs w:val="28"/>
    </w:rPr>
  </w:style>
  <w:style w:type="character" w:customStyle="1" w:styleId="4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70</Pages>
  <Words>5857</Words>
  <Characters>33389</Characters>
  <Lines>278</Lines>
  <Paragraphs>78</Paragraphs>
  <TotalTime>124</TotalTime>
  <ScaleCrop>false</ScaleCrop>
  <LinksUpToDate>false</LinksUpToDate>
  <CharactersWithSpaces>39168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2023-05-23T10:49:00Z</dcterms:created>
  <dc:creator>孙 永军</dc:creator>
  <cp:lastModifiedBy>uos</cp:lastModifiedBy>
  <cp:lastPrinted>2023-03-28T15:46:00Z</cp:lastPrinted>
  <dcterms:modified xsi:type="dcterms:W3CDTF">2023-05-29T15:35:04Z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