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泰安</w:t>
      </w:r>
      <w:r>
        <w:rPr>
          <w:rFonts w:ascii="Times New Roman" w:hAnsi="Times New Roman" w:eastAsia="方正小标宋简体"/>
          <w:color w:val="auto"/>
          <w:sz w:val="44"/>
          <w:szCs w:val="44"/>
        </w:rPr>
        <w:t>市火灾事故调查处理规定</w:t>
      </w:r>
    </w:p>
    <w:p>
      <w:pPr>
        <w:spacing w:line="600" w:lineRule="exact"/>
        <w:ind w:firstLine="630" w:firstLineChars="200"/>
        <w:jc w:val="center"/>
        <w:rPr>
          <w:rFonts w:ascii="楷体_GB2312" w:hAnsi="楷体_GB2312" w:eastAsia="楷体_GB2312" w:cs="楷体_GB2312"/>
          <w:color w:val="auto"/>
          <w:szCs w:val="32"/>
        </w:rPr>
      </w:pPr>
      <w:r>
        <w:rPr>
          <w:rFonts w:hint="eastAsia" w:ascii="楷体_GB2312" w:hAnsi="楷体_GB2312" w:eastAsia="楷体_GB2312" w:cs="楷体_GB2312"/>
          <w:color w:val="auto"/>
          <w:szCs w:val="32"/>
        </w:rPr>
        <w:t>（</w:t>
      </w:r>
      <w:r>
        <w:rPr>
          <w:rFonts w:hint="eastAsia" w:ascii="楷体_GB2312" w:hAnsi="楷体_GB2312" w:eastAsia="楷体_GB2312" w:cs="楷体_GB2312"/>
          <w:color w:val="auto"/>
          <w:szCs w:val="32"/>
          <w:lang w:eastAsia="zh-CN"/>
        </w:rPr>
        <w:t>试行</w:t>
      </w:r>
      <w:r>
        <w:rPr>
          <w:rFonts w:hint="eastAsia" w:ascii="楷体_GB2312" w:hAnsi="楷体_GB2312" w:eastAsia="楷体_GB2312" w:cs="楷体_GB2312"/>
          <w:color w:val="auto"/>
          <w:szCs w:val="32"/>
        </w:rPr>
        <w:t>）</w:t>
      </w:r>
    </w:p>
    <w:p>
      <w:pPr>
        <w:spacing w:line="600" w:lineRule="exact"/>
        <w:ind w:firstLine="630" w:firstLineChars="200"/>
        <w:jc w:val="center"/>
        <w:rPr>
          <w:rFonts w:ascii="Times New Roman" w:hAnsi="Times New Roman" w:eastAsia="黑体"/>
          <w:color w:val="auto"/>
          <w:szCs w:val="32"/>
        </w:rPr>
      </w:pPr>
    </w:p>
    <w:p>
      <w:pPr>
        <w:spacing w:line="600" w:lineRule="exact"/>
        <w:ind w:firstLine="630" w:firstLineChars="200"/>
        <w:jc w:val="center"/>
        <w:rPr>
          <w:rFonts w:ascii="Times New Roman" w:hAnsi="Times New Roman" w:eastAsia="黑体"/>
          <w:color w:val="auto"/>
          <w:szCs w:val="32"/>
        </w:rPr>
      </w:pPr>
      <w:r>
        <w:rPr>
          <w:rFonts w:ascii="Times New Roman" w:hAnsi="Times New Roman" w:eastAsia="黑体"/>
          <w:color w:val="auto"/>
          <w:szCs w:val="32"/>
        </w:rPr>
        <w:t xml:space="preserve">第一章 </w:t>
      </w:r>
      <w:r>
        <w:rPr>
          <w:rFonts w:hint="eastAsia" w:ascii="Times New Roman" w:hAnsi="Times New Roman" w:eastAsia="黑体"/>
          <w:color w:val="auto"/>
          <w:szCs w:val="32"/>
        </w:rPr>
        <w:t xml:space="preserve"> </w:t>
      </w:r>
      <w:r>
        <w:rPr>
          <w:rFonts w:ascii="Times New Roman" w:hAnsi="Times New Roman" w:eastAsia="黑体"/>
          <w:color w:val="auto"/>
          <w:szCs w:val="32"/>
        </w:rPr>
        <w:t>总则</w:t>
      </w:r>
    </w:p>
    <w:p>
      <w:pPr>
        <w:spacing w:line="600" w:lineRule="exact"/>
        <w:ind w:firstLine="630" w:firstLineChars="200"/>
        <w:jc w:val="center"/>
        <w:rPr>
          <w:rFonts w:ascii="Times New Roman" w:hAnsi="Times New Roman" w:eastAsia="黑体"/>
          <w:color w:val="auto"/>
          <w:szCs w:val="32"/>
        </w:rPr>
      </w:pP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第一条</w:t>
      </w:r>
      <w:r>
        <w:rPr>
          <w:rFonts w:ascii="Times New Roman" w:hAnsi="Times New Roman"/>
          <w:color w:val="auto"/>
          <w:szCs w:val="32"/>
        </w:rPr>
        <w:t xml:space="preserve">  为进一步加强火灾事故调查处理工作，降低火灾危害，增强全市抵御火灾风险能力，根据《中华人民共和国消防法》</w:t>
      </w:r>
      <w:r>
        <w:rPr>
          <w:rFonts w:hint="eastAsia" w:ascii="Times New Roman" w:hAnsi="Times New Roman"/>
          <w:color w:val="auto"/>
          <w:szCs w:val="32"/>
        </w:rPr>
        <w:t>、</w:t>
      </w:r>
      <w:r>
        <w:rPr>
          <w:rFonts w:ascii="Times New Roman" w:hAnsi="Times New Roman"/>
          <w:color w:val="auto"/>
          <w:szCs w:val="32"/>
        </w:rPr>
        <w:t>《生产安全事故报告和调查处理条例</w:t>
      </w:r>
      <w:r>
        <w:rPr>
          <w:rFonts w:hint="eastAsia" w:ascii="Times New Roman" w:hAnsi="Times New Roman"/>
          <w:color w:val="auto"/>
          <w:szCs w:val="32"/>
        </w:rPr>
        <w:t>》、</w:t>
      </w:r>
      <w:r>
        <w:rPr>
          <w:rFonts w:ascii="Times New Roman" w:hAnsi="Times New Roman"/>
          <w:color w:val="auto"/>
          <w:szCs w:val="32"/>
        </w:rPr>
        <w:t>《中共中央办公厅</w:t>
      </w:r>
      <w:r>
        <w:rPr>
          <w:rFonts w:hint="eastAsia" w:ascii="Times New Roman" w:hAnsi="Times New Roman"/>
          <w:color w:val="auto"/>
          <w:szCs w:val="32"/>
          <w:lang w:val="en-US" w:eastAsia="zh-CN"/>
        </w:rPr>
        <w:t xml:space="preserve"> </w:t>
      </w:r>
      <w:r>
        <w:rPr>
          <w:rFonts w:ascii="Times New Roman" w:hAnsi="Times New Roman"/>
          <w:color w:val="auto"/>
          <w:szCs w:val="32"/>
        </w:rPr>
        <w:t>国务院办公厅印发&lt;关于深化消防执法改革的意见&gt;的通知》</w:t>
      </w:r>
      <w:r>
        <w:rPr>
          <w:rFonts w:hint="eastAsia" w:ascii="Times New Roman" w:hAnsi="Times New Roman"/>
          <w:color w:val="auto"/>
          <w:szCs w:val="32"/>
        </w:rPr>
        <w:t>、</w:t>
      </w:r>
      <w:r>
        <w:rPr>
          <w:rFonts w:ascii="Times New Roman" w:hAnsi="Times New Roman"/>
          <w:color w:val="auto"/>
          <w:szCs w:val="32"/>
        </w:rPr>
        <w:t>《国务院办公厅关于印发消防安全责任制实施办法的通知》等有关</w:t>
      </w:r>
      <w:r>
        <w:rPr>
          <w:rFonts w:hint="eastAsia" w:ascii="Times New Roman" w:hAnsi="Times New Roman"/>
          <w:color w:val="auto"/>
          <w:szCs w:val="32"/>
        </w:rPr>
        <w:t>规定</w:t>
      </w:r>
      <w:r>
        <w:rPr>
          <w:rFonts w:ascii="Times New Roman" w:hAnsi="Times New Roman"/>
          <w:color w:val="auto"/>
          <w:szCs w:val="32"/>
        </w:rPr>
        <w:t>，结合我市实际，制定本规定。</w:t>
      </w: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第二条</w:t>
      </w:r>
      <w:r>
        <w:rPr>
          <w:rFonts w:ascii="Times New Roman" w:hAnsi="Times New Roman"/>
          <w:color w:val="auto"/>
          <w:szCs w:val="32"/>
        </w:rPr>
        <w:t xml:space="preserve">  火灾事故调查处理按照“科学严谨、依法依规、实事求是、注重实效”的原则进行。</w:t>
      </w: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第三条</w:t>
      </w:r>
      <w:r>
        <w:rPr>
          <w:rFonts w:ascii="Times New Roman" w:hAnsi="Times New Roman"/>
          <w:color w:val="auto"/>
          <w:szCs w:val="32"/>
        </w:rPr>
        <w:t xml:space="preserve">  市</w:t>
      </w:r>
      <w:r>
        <w:rPr>
          <w:rFonts w:hint="eastAsia" w:ascii="Times New Roman" w:hAnsi="Times New Roman"/>
          <w:color w:val="auto"/>
          <w:szCs w:val="32"/>
        </w:rPr>
        <w:t>级</w:t>
      </w:r>
      <w:r>
        <w:rPr>
          <w:rFonts w:ascii="Times New Roman" w:hAnsi="Times New Roman"/>
          <w:color w:val="auto"/>
          <w:szCs w:val="32"/>
        </w:rPr>
        <w:t>人民政府领导全市火灾事故调查处理工作，各县（市、区）人民政府负责本辖区调查权限内的火灾事故调查处理工作。市、县（市、区）人民政府负责组织成立火灾事故调查组，</w:t>
      </w:r>
      <w:r>
        <w:rPr>
          <w:rFonts w:hint="eastAsia" w:ascii="Times New Roman" w:hAnsi="Times New Roman"/>
          <w:color w:val="auto"/>
          <w:szCs w:val="32"/>
        </w:rPr>
        <w:t>由</w:t>
      </w:r>
      <w:r>
        <w:rPr>
          <w:rFonts w:ascii="Times New Roman" w:hAnsi="Times New Roman"/>
          <w:color w:val="auto"/>
          <w:szCs w:val="32"/>
        </w:rPr>
        <w:t>同级消防救援机构牵头组织</w:t>
      </w:r>
      <w:r>
        <w:rPr>
          <w:rFonts w:hint="eastAsia" w:ascii="Times New Roman" w:hAnsi="Times New Roman"/>
          <w:color w:val="auto"/>
          <w:szCs w:val="32"/>
        </w:rPr>
        <w:t>实施</w:t>
      </w:r>
      <w:r>
        <w:rPr>
          <w:rFonts w:ascii="Times New Roman" w:hAnsi="Times New Roman"/>
          <w:color w:val="auto"/>
          <w:szCs w:val="32"/>
        </w:rPr>
        <w:t>。</w:t>
      </w:r>
    </w:p>
    <w:p>
      <w:pPr>
        <w:pStyle w:val="3"/>
        <w:spacing w:line="600" w:lineRule="exact"/>
        <w:ind w:firstLine="350" w:firstLineChars="200"/>
        <w:rPr>
          <w:rFonts w:ascii="Times New Roman" w:hAnsi="Times New Roman"/>
          <w:color w:val="auto"/>
        </w:rPr>
      </w:pPr>
    </w:p>
    <w:p>
      <w:pPr>
        <w:numPr>
          <w:ilvl w:val="0"/>
          <w:numId w:val="1"/>
        </w:numPr>
        <w:spacing w:line="600" w:lineRule="exact"/>
        <w:ind w:firstLine="630" w:firstLineChars="200"/>
        <w:jc w:val="center"/>
        <w:rPr>
          <w:rFonts w:ascii="Times New Roman" w:hAnsi="Times New Roman" w:eastAsia="黑体"/>
          <w:color w:val="auto"/>
          <w:szCs w:val="32"/>
        </w:rPr>
      </w:pPr>
      <w:r>
        <w:rPr>
          <w:rFonts w:hint="eastAsia" w:ascii="Times New Roman" w:hAnsi="Times New Roman" w:eastAsia="黑体"/>
          <w:color w:val="auto"/>
          <w:szCs w:val="32"/>
        </w:rPr>
        <w:t xml:space="preserve"> </w:t>
      </w:r>
      <w:r>
        <w:rPr>
          <w:rFonts w:ascii="Times New Roman" w:hAnsi="Times New Roman" w:eastAsia="黑体"/>
          <w:color w:val="auto"/>
          <w:szCs w:val="32"/>
        </w:rPr>
        <w:t>调查范围和权限</w:t>
      </w:r>
    </w:p>
    <w:p>
      <w:pPr>
        <w:numPr>
          <w:ilvl w:val="0"/>
          <w:numId w:val="0"/>
        </w:numPr>
        <w:spacing w:line="600" w:lineRule="exact"/>
        <w:jc w:val="both"/>
        <w:rPr>
          <w:rFonts w:ascii="Times New Roman" w:hAnsi="Times New Roman" w:eastAsia="黑体"/>
          <w:color w:val="auto"/>
          <w:szCs w:val="32"/>
        </w:rPr>
      </w:pP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第四条</w:t>
      </w:r>
      <w:r>
        <w:rPr>
          <w:rFonts w:ascii="Times New Roman" w:hAnsi="Times New Roman"/>
          <w:color w:val="auto"/>
          <w:szCs w:val="32"/>
        </w:rPr>
        <w:t xml:space="preserve">  火灾发生后</w:t>
      </w:r>
      <w:r>
        <w:rPr>
          <w:rFonts w:hint="eastAsia" w:ascii="Times New Roman" w:hAnsi="Times New Roman"/>
          <w:color w:val="auto"/>
          <w:szCs w:val="32"/>
        </w:rPr>
        <w:t>，</w:t>
      </w:r>
      <w:r>
        <w:rPr>
          <w:rFonts w:ascii="Times New Roman" w:hAnsi="Times New Roman"/>
          <w:color w:val="auto"/>
          <w:szCs w:val="32"/>
        </w:rPr>
        <w:t>由消防救援机构会同行业主管部门对事故性质进行分析预判。具有下列情形之一的不作为本规定调查处理的范围：</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（一）本市铁路、交通、民航和军事设施的火灾事故</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（二）因危险化学品、烟花爆竹、矿井地下部分等在生产经营中发生的火灾事故</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（三）森林火灾</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（四）</w:t>
      </w:r>
      <w:r>
        <w:rPr>
          <w:rFonts w:ascii="Times New Roman" w:hAnsi="Times New Roman"/>
          <w:color w:val="auto"/>
          <w:kern w:val="0"/>
          <w:szCs w:val="32"/>
        </w:rPr>
        <w:t>机动车在通行过程中，因车辆碰撞、刮擦、翻覆直接导致燃烧的火灾</w:t>
      </w:r>
      <w:r>
        <w:rPr>
          <w:rFonts w:hint="eastAsia" w:ascii="Times New Roman" w:hAnsi="Times New Roman"/>
          <w:color w:val="auto"/>
          <w:kern w:val="0"/>
          <w:szCs w:val="32"/>
        </w:rPr>
        <w:t>；</w:t>
      </w:r>
    </w:p>
    <w:p>
      <w:pPr>
        <w:spacing w:line="600" w:lineRule="exact"/>
        <w:ind w:firstLine="630" w:firstLineChars="200"/>
        <w:rPr>
          <w:rFonts w:ascii="Times New Roman" w:hAnsi="Times New Roman"/>
          <w:color w:val="auto"/>
          <w:kern w:val="0"/>
          <w:szCs w:val="32"/>
        </w:rPr>
      </w:pPr>
      <w:r>
        <w:rPr>
          <w:rFonts w:ascii="Times New Roman" w:hAnsi="Times New Roman"/>
          <w:color w:val="auto"/>
          <w:szCs w:val="32"/>
        </w:rPr>
        <w:t>（五）</w:t>
      </w:r>
      <w:r>
        <w:rPr>
          <w:rFonts w:ascii="Times New Roman" w:hAnsi="Times New Roman"/>
          <w:color w:val="auto"/>
          <w:kern w:val="0"/>
          <w:szCs w:val="32"/>
        </w:rPr>
        <w:t>因放火、自杀、自焚等故意行为危害公共安全，公安机关作为刑事或者治安案件处理的火灾。</w:t>
      </w: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第五条</w:t>
      </w:r>
      <w:r>
        <w:rPr>
          <w:rFonts w:ascii="Times New Roman" w:hAnsi="Times New Roman"/>
          <w:color w:val="auto"/>
          <w:szCs w:val="32"/>
        </w:rPr>
        <w:t xml:space="preserve">  具有下列情形之一的火灾，应当在火灾发生之日起</w:t>
      </w:r>
      <w:r>
        <w:rPr>
          <w:rFonts w:hint="eastAsia" w:ascii="Times New Roman" w:hAnsi="Times New Roman"/>
          <w:color w:val="auto"/>
          <w:szCs w:val="32"/>
        </w:rPr>
        <w:t>5</w:t>
      </w:r>
      <w:r>
        <w:rPr>
          <w:rFonts w:ascii="Times New Roman" w:hAnsi="Times New Roman"/>
          <w:color w:val="auto"/>
          <w:szCs w:val="32"/>
        </w:rPr>
        <w:t>日内成立火灾事故调查组，对火灾事故开展调查处理：</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（一）造成人员死亡的火灾</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（二）国家机关、广播电台、电视台、学校、医院、社会福利机构、托儿所、幼儿园、文物保护单位、邮政和通信、大型商业综合体、高层公共建筑、地下公共建筑等发生造成重大社会影响的火灾</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（三）造成直接经济损失</w:t>
      </w:r>
      <w:r>
        <w:rPr>
          <w:rFonts w:hint="eastAsia" w:ascii="Times New Roman" w:hAnsi="Times New Roman"/>
          <w:color w:val="auto"/>
          <w:szCs w:val="32"/>
          <w:lang w:val="en-US" w:eastAsia="zh-CN"/>
        </w:rPr>
        <w:t>10</w:t>
      </w:r>
      <w:r>
        <w:rPr>
          <w:rFonts w:ascii="Times New Roman" w:hAnsi="Times New Roman"/>
          <w:color w:val="auto"/>
          <w:szCs w:val="32"/>
        </w:rPr>
        <w:t>0万元以上的火灾</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（四）其他造成重大社会影响的火灾</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（五）</w:t>
      </w:r>
      <w:r>
        <w:rPr>
          <w:rFonts w:hint="eastAsia" w:ascii="Times New Roman" w:hAnsi="Times New Roman"/>
          <w:color w:val="auto"/>
          <w:szCs w:val="32"/>
          <w:lang w:val="en-US" w:eastAsia="zh-CN"/>
        </w:rPr>
        <w:t>市</w:t>
      </w:r>
      <w:r>
        <w:rPr>
          <w:rFonts w:hint="eastAsia" w:ascii="Times New Roman" w:hAnsi="Times New Roman"/>
          <w:color w:val="auto"/>
          <w:szCs w:val="32"/>
          <w:highlight w:val="none"/>
        </w:rPr>
        <w:t>级</w:t>
      </w:r>
      <w:r>
        <w:rPr>
          <w:rFonts w:ascii="Times New Roman" w:hAnsi="Times New Roman"/>
          <w:color w:val="auto"/>
          <w:szCs w:val="32"/>
          <w:highlight w:val="none"/>
        </w:rPr>
        <w:t>人</w:t>
      </w:r>
      <w:r>
        <w:rPr>
          <w:rFonts w:ascii="Times New Roman" w:hAnsi="Times New Roman"/>
          <w:color w:val="auto"/>
          <w:szCs w:val="32"/>
        </w:rPr>
        <w:t>民政府或消防救援机构认为有必要进行调查处理的火灾。</w:t>
      </w:r>
    </w:p>
    <w:p>
      <w:pPr>
        <w:spacing w:line="600" w:lineRule="exact"/>
        <w:ind w:firstLine="630" w:firstLineChars="200"/>
        <w:rPr>
          <w:rFonts w:hint="default" w:ascii="Times New Roman" w:hAnsi="Times New Roman"/>
          <w:color w:val="auto"/>
          <w:szCs w:val="32"/>
        </w:rPr>
      </w:pPr>
      <w:r>
        <w:rPr>
          <w:rFonts w:ascii="Times New Roman" w:hAnsi="Times New Roman"/>
          <w:b/>
          <w:bCs/>
          <w:color w:val="auto"/>
          <w:szCs w:val="32"/>
        </w:rPr>
        <w:t>第六条</w:t>
      </w:r>
      <w:r>
        <w:rPr>
          <w:rFonts w:ascii="Times New Roman" w:hAnsi="Times New Roman"/>
          <w:color w:val="auto"/>
          <w:szCs w:val="32"/>
        </w:rPr>
        <w:t xml:space="preserve"> </w:t>
      </w:r>
      <w:r>
        <w:rPr>
          <w:rFonts w:ascii="Times New Roman" w:hAnsi="Times New Roman"/>
          <w:color w:val="auto"/>
          <w:szCs w:val="32"/>
          <w:lang w:val="en-US" w:eastAsia="zh-CN"/>
        </w:rPr>
        <w:t>火灾事故分为一般、较大、重大、特别重大四个等级，具体划分依据参照国家规范性文件要求执行。</w:t>
      </w:r>
    </w:p>
    <w:p>
      <w:pPr>
        <w:spacing w:line="600" w:lineRule="exact"/>
        <w:ind w:firstLine="630" w:firstLineChars="200"/>
        <w:rPr>
          <w:rFonts w:hint="default" w:ascii="Times New Roman" w:hAnsi="Times New Roman"/>
          <w:color w:val="auto"/>
          <w:szCs w:val="32"/>
        </w:rPr>
      </w:pPr>
      <w:r>
        <w:rPr>
          <w:rFonts w:hint="eastAsia" w:ascii="Times New Roman" w:hAnsi="Times New Roman"/>
          <w:b/>
          <w:bCs/>
          <w:color w:val="auto"/>
          <w:szCs w:val="32"/>
          <w:lang w:val="en-US" w:eastAsia="zh-CN"/>
        </w:rPr>
        <w:t>第七条 </w:t>
      </w:r>
      <w:r>
        <w:rPr>
          <w:rFonts w:hint="eastAsia" w:ascii="Times New Roman" w:hAnsi="Times New Roman"/>
          <w:color w:val="auto"/>
          <w:szCs w:val="32"/>
          <w:lang w:val="en-US" w:eastAsia="zh-CN"/>
        </w:rPr>
        <w:t> 符合本规定第五条所列的一般火灾事故，由属地县（区）级人民政府负责组织调查处理；较大火灾事故，由市级人民政府负责组织调查处理；重大以上火灾事故，由属地人民政府全力配合上级人民政府做好调查处理工作。</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上级人民政府认为必要时，可以提级调查由下级人民政府负责调查的火灾事故。</w:t>
      </w:r>
    </w:p>
    <w:p>
      <w:pPr>
        <w:spacing w:line="600" w:lineRule="exact"/>
        <w:ind w:firstLine="630" w:firstLineChars="200"/>
        <w:rPr>
          <w:rFonts w:ascii="Times New Roman" w:hAnsi="Times New Roman"/>
          <w:color w:val="auto"/>
          <w:kern w:val="0"/>
          <w:szCs w:val="32"/>
        </w:rPr>
      </w:pPr>
      <w:r>
        <w:rPr>
          <w:rFonts w:hint="eastAsia" w:ascii="Times New Roman" w:hAnsi="Times New Roman"/>
          <w:b/>
          <w:bCs/>
          <w:color w:val="auto"/>
          <w:szCs w:val="32"/>
          <w:lang w:val="en-US" w:eastAsia="zh-CN"/>
        </w:rPr>
        <w:t xml:space="preserve">第八条 </w:t>
      </w:r>
      <w:r>
        <w:rPr>
          <w:rFonts w:ascii="Times New Roman" w:hAnsi="Times New Roman"/>
          <w:color w:val="auto"/>
          <w:kern w:val="0"/>
          <w:szCs w:val="32"/>
          <w:highlight w:val="none"/>
        </w:rPr>
        <w:t>经火灾事故调查组初步调查，有证据证明火灾性质涉嫌放火刑事犯罪的，应由具有管辖权的公安机关进行侦办；有证据证明火灾性质属于生产安全事故的，应及时联合同级应急管理部门共同调查。</w:t>
      </w:r>
    </w:p>
    <w:p>
      <w:pPr>
        <w:spacing w:line="600" w:lineRule="exact"/>
        <w:ind w:firstLine="630" w:firstLineChars="200"/>
        <w:rPr>
          <w:rFonts w:ascii="Times New Roman" w:hAnsi="Times New Roman"/>
          <w:color w:val="auto"/>
          <w:szCs w:val="32"/>
        </w:rPr>
      </w:pPr>
    </w:p>
    <w:p>
      <w:pPr>
        <w:spacing w:line="600" w:lineRule="exact"/>
        <w:ind w:firstLine="630" w:firstLineChars="200"/>
        <w:jc w:val="center"/>
        <w:rPr>
          <w:rFonts w:ascii="Times New Roman" w:hAnsi="Times New Roman" w:eastAsia="黑体"/>
          <w:color w:val="auto"/>
          <w:szCs w:val="32"/>
        </w:rPr>
      </w:pPr>
      <w:r>
        <w:rPr>
          <w:rFonts w:ascii="Times New Roman" w:hAnsi="Times New Roman" w:eastAsia="黑体"/>
          <w:color w:val="auto"/>
          <w:szCs w:val="32"/>
        </w:rPr>
        <w:t xml:space="preserve">第三章 </w:t>
      </w:r>
      <w:r>
        <w:rPr>
          <w:rFonts w:hint="eastAsia" w:ascii="Times New Roman" w:hAnsi="Times New Roman" w:eastAsia="黑体"/>
          <w:color w:val="auto"/>
          <w:szCs w:val="32"/>
        </w:rPr>
        <w:t xml:space="preserve"> </w:t>
      </w:r>
      <w:r>
        <w:rPr>
          <w:rFonts w:ascii="Times New Roman" w:hAnsi="Times New Roman" w:eastAsia="黑体"/>
          <w:color w:val="auto"/>
          <w:szCs w:val="32"/>
        </w:rPr>
        <w:t>火灾事故调查</w:t>
      </w:r>
      <w:r>
        <w:rPr>
          <w:rFonts w:hint="eastAsia" w:ascii="Times New Roman" w:hAnsi="Times New Roman" w:eastAsia="黑体"/>
          <w:color w:val="auto"/>
          <w:szCs w:val="32"/>
        </w:rPr>
        <w:t>启动</w:t>
      </w:r>
    </w:p>
    <w:p>
      <w:pPr>
        <w:spacing w:line="600" w:lineRule="exact"/>
        <w:ind w:firstLine="630" w:firstLineChars="200"/>
        <w:rPr>
          <w:rFonts w:ascii="Times New Roman" w:hAnsi="Times New Roman"/>
          <w:color w:val="auto"/>
          <w:szCs w:val="32"/>
        </w:rPr>
      </w:pPr>
    </w:p>
    <w:p>
      <w:pPr>
        <w:spacing w:line="600" w:lineRule="exact"/>
        <w:ind w:firstLine="630" w:firstLineChars="200"/>
        <w:rPr>
          <w:rFonts w:ascii="Times New Roman" w:hAnsi="Times New Roman"/>
          <w:color w:val="auto"/>
          <w:szCs w:val="32"/>
        </w:rPr>
      </w:pPr>
      <w:r>
        <w:rPr>
          <w:rFonts w:ascii="Times New Roman" w:hAnsi="Times New Roman"/>
          <w:b/>
          <w:color w:val="auto"/>
          <w:szCs w:val="32"/>
        </w:rPr>
        <w:t>第</w:t>
      </w:r>
      <w:r>
        <w:rPr>
          <w:rFonts w:hint="eastAsia" w:ascii="Times New Roman" w:hAnsi="Times New Roman"/>
          <w:b/>
          <w:color w:val="auto"/>
          <w:szCs w:val="32"/>
          <w:lang w:val="en-US" w:eastAsia="zh-CN"/>
        </w:rPr>
        <w:t>九</w:t>
      </w:r>
      <w:r>
        <w:rPr>
          <w:rFonts w:ascii="Times New Roman" w:hAnsi="Times New Roman"/>
          <w:b/>
          <w:color w:val="auto"/>
          <w:szCs w:val="32"/>
        </w:rPr>
        <w:t>条</w:t>
      </w:r>
      <w:r>
        <w:rPr>
          <w:rFonts w:ascii="Times New Roman" w:hAnsi="Times New Roman"/>
          <w:color w:val="auto"/>
          <w:szCs w:val="32"/>
        </w:rPr>
        <w:t xml:space="preserve">  火灾扑灭后，发生火灾的单位和相关人员应当妥善保护火灾现场及相关证据，任何单位和个人不得破坏火灾现场、毁灭相关证据。</w:t>
      </w:r>
    </w:p>
    <w:p>
      <w:pPr>
        <w:spacing w:line="600" w:lineRule="exact"/>
        <w:ind w:firstLine="630" w:firstLineChars="200"/>
        <w:rPr>
          <w:rFonts w:ascii="Times New Roman" w:hAnsi="Times New Roman"/>
          <w:color w:val="auto"/>
          <w:szCs w:val="32"/>
        </w:rPr>
      </w:pPr>
      <w:r>
        <w:rPr>
          <w:rFonts w:ascii="Times New Roman" w:hAnsi="Times New Roman"/>
          <w:b/>
          <w:color w:val="auto"/>
          <w:szCs w:val="32"/>
        </w:rPr>
        <w:t>第</w:t>
      </w:r>
      <w:r>
        <w:rPr>
          <w:rFonts w:hint="eastAsia" w:ascii="Times New Roman" w:hAnsi="Times New Roman"/>
          <w:b/>
          <w:color w:val="auto"/>
          <w:szCs w:val="32"/>
          <w:lang w:val="en-US" w:eastAsia="zh-CN"/>
        </w:rPr>
        <w:t>十</w:t>
      </w:r>
      <w:r>
        <w:rPr>
          <w:rFonts w:ascii="Times New Roman" w:hAnsi="Times New Roman"/>
          <w:b/>
          <w:color w:val="auto"/>
          <w:szCs w:val="32"/>
        </w:rPr>
        <w:t>条</w:t>
      </w:r>
      <w:r>
        <w:rPr>
          <w:rFonts w:ascii="Times New Roman" w:hAnsi="Times New Roman"/>
          <w:color w:val="auto"/>
          <w:szCs w:val="32"/>
        </w:rPr>
        <w:t>  发生本</w:t>
      </w:r>
      <w:r>
        <w:rPr>
          <w:rFonts w:hint="eastAsia" w:ascii="Times New Roman" w:hAnsi="Times New Roman"/>
          <w:color w:val="auto"/>
          <w:szCs w:val="32"/>
          <w:lang w:val="en-US" w:eastAsia="zh-CN"/>
        </w:rPr>
        <w:t>规定</w:t>
      </w:r>
      <w:r>
        <w:rPr>
          <w:rFonts w:ascii="Times New Roman" w:hAnsi="Times New Roman"/>
          <w:color w:val="auto"/>
          <w:szCs w:val="32"/>
        </w:rPr>
        <w:t>第</w:t>
      </w:r>
      <w:r>
        <w:rPr>
          <w:rFonts w:hint="eastAsia" w:ascii="Times New Roman" w:hAnsi="Times New Roman"/>
          <w:color w:val="auto"/>
          <w:szCs w:val="32"/>
          <w:lang w:val="en-US" w:eastAsia="zh-CN"/>
        </w:rPr>
        <w:t>五</w:t>
      </w:r>
      <w:r>
        <w:rPr>
          <w:rFonts w:ascii="Times New Roman" w:hAnsi="Times New Roman"/>
          <w:color w:val="auto"/>
          <w:szCs w:val="32"/>
        </w:rPr>
        <w:t>条所列火灾事故的，负有管辖权的消防救援机构应在火灾发生48小时以内，向本级人民政府提出成立事故调查组的建议。</w:t>
      </w:r>
    </w:p>
    <w:p>
      <w:pPr>
        <w:spacing w:line="600" w:lineRule="exact"/>
        <w:ind w:firstLine="630" w:firstLineChars="200"/>
        <w:rPr>
          <w:rFonts w:ascii="Times New Roman" w:hAnsi="Times New Roman"/>
          <w:color w:val="auto"/>
          <w:szCs w:val="32"/>
          <w:highlight w:val="none"/>
          <w:shd w:val="clear" w:color="auto" w:fill="auto"/>
        </w:rPr>
      </w:pPr>
      <w:r>
        <w:rPr>
          <w:rFonts w:ascii="Times New Roman" w:hAnsi="Times New Roman"/>
          <w:b/>
          <w:color w:val="auto"/>
          <w:szCs w:val="32"/>
          <w:highlight w:val="none"/>
          <w:shd w:val="clear" w:color="auto" w:fill="auto"/>
        </w:rPr>
        <w:t>第</w:t>
      </w:r>
      <w:r>
        <w:rPr>
          <w:rFonts w:hint="eastAsia" w:ascii="Times New Roman" w:hAnsi="Times New Roman"/>
          <w:b/>
          <w:color w:val="auto"/>
          <w:szCs w:val="32"/>
          <w:highlight w:val="none"/>
          <w:shd w:val="clear" w:color="auto" w:fill="auto"/>
          <w:lang w:val="en-US" w:eastAsia="zh-CN"/>
        </w:rPr>
        <w:t>十一</w:t>
      </w:r>
      <w:r>
        <w:rPr>
          <w:rFonts w:ascii="Times New Roman" w:hAnsi="Times New Roman"/>
          <w:b/>
          <w:color w:val="auto"/>
          <w:szCs w:val="32"/>
          <w:highlight w:val="none"/>
          <w:shd w:val="clear" w:color="auto" w:fill="auto"/>
        </w:rPr>
        <w:t>条</w:t>
      </w:r>
      <w:r>
        <w:rPr>
          <w:rFonts w:ascii="Times New Roman" w:hAnsi="Times New Roman"/>
          <w:b/>
          <w:color w:val="auto"/>
          <w:highlight w:val="none"/>
          <w:shd w:val="clear" w:color="auto" w:fill="auto"/>
        </w:rPr>
        <w:t> </w:t>
      </w:r>
      <w:r>
        <w:rPr>
          <w:rFonts w:hint="eastAsia" w:ascii="Times New Roman" w:hAnsi="Times New Roman"/>
          <w:b/>
          <w:color w:val="auto"/>
          <w:highlight w:val="none"/>
          <w:shd w:val="clear" w:color="auto" w:fill="auto"/>
        </w:rPr>
        <w:t> </w:t>
      </w:r>
      <w:r>
        <w:rPr>
          <w:rFonts w:ascii="Times New Roman" w:hAnsi="Times New Roman"/>
          <w:color w:val="auto"/>
          <w:szCs w:val="32"/>
          <w:highlight w:val="none"/>
          <w:shd w:val="clear" w:color="auto" w:fill="auto"/>
        </w:rPr>
        <w:t>根据火灾事故等级，市、县（</w:t>
      </w:r>
      <w:r>
        <w:rPr>
          <w:rFonts w:hint="eastAsia" w:ascii="Times New Roman" w:hAnsi="Times New Roman"/>
          <w:color w:val="auto"/>
          <w:szCs w:val="32"/>
          <w:highlight w:val="none"/>
          <w:shd w:val="clear" w:color="auto" w:fill="auto"/>
        </w:rPr>
        <w:t>市</w:t>
      </w:r>
      <w:r>
        <w:rPr>
          <w:rFonts w:ascii="Times New Roman" w:hAnsi="Times New Roman"/>
          <w:color w:val="auto"/>
          <w:szCs w:val="32"/>
          <w:highlight w:val="none"/>
          <w:shd w:val="clear" w:color="auto" w:fill="auto"/>
        </w:rPr>
        <w:t>、区）两级人民政府成立的火灾事故调查组，由消防救援、公安、应急管理、住房和城乡建设、自然资源</w:t>
      </w:r>
      <w:r>
        <w:rPr>
          <w:rFonts w:hint="eastAsia" w:ascii="Times New Roman" w:hAnsi="Times New Roman"/>
          <w:color w:val="auto"/>
          <w:szCs w:val="32"/>
          <w:highlight w:val="none"/>
          <w:shd w:val="clear" w:color="auto" w:fill="auto"/>
        </w:rPr>
        <w:t>和规划、工会和其他相关职能部门组成，必要时应邀请同级纪检监察机关参加。火灾发生地的乡镇人民政府（街道办事处）应当配合做好调查工作。</w:t>
      </w:r>
    </w:p>
    <w:p>
      <w:pPr>
        <w:spacing w:line="600" w:lineRule="exact"/>
        <w:ind w:firstLine="630" w:firstLineChars="200"/>
        <w:rPr>
          <w:rFonts w:ascii="Times New Roman" w:hAnsi="Times New Roman"/>
          <w:color w:val="auto"/>
          <w:szCs w:val="32"/>
          <w:highlight w:val="none"/>
          <w:shd w:val="clear" w:color="auto" w:fill="auto"/>
        </w:rPr>
      </w:pPr>
      <w:r>
        <w:rPr>
          <w:rFonts w:hint="eastAsia" w:ascii="Times New Roman" w:hAnsi="Times New Roman"/>
          <w:color w:val="auto"/>
          <w:szCs w:val="32"/>
          <w:highlight w:val="none"/>
          <w:shd w:val="clear" w:color="auto" w:fill="auto"/>
        </w:rPr>
        <w:t>火灾事故调查组可以聘请相关领域专业技术人员参与调查。</w:t>
      </w:r>
    </w:p>
    <w:p>
      <w:pPr>
        <w:spacing w:line="600" w:lineRule="exact"/>
        <w:ind w:firstLine="630" w:firstLineChars="200"/>
        <w:rPr>
          <w:rFonts w:ascii="Times New Roman" w:hAnsi="Times New Roman"/>
          <w:color w:val="auto"/>
          <w:szCs w:val="32"/>
        </w:rPr>
      </w:pPr>
      <w:r>
        <w:rPr>
          <w:rFonts w:ascii="Times New Roman" w:hAnsi="Times New Roman"/>
          <w:b/>
          <w:color w:val="auto"/>
          <w:szCs w:val="32"/>
        </w:rPr>
        <w:t>第</w:t>
      </w:r>
      <w:r>
        <w:rPr>
          <w:rFonts w:hint="eastAsia" w:ascii="Times New Roman" w:hAnsi="Times New Roman"/>
          <w:b/>
          <w:color w:val="auto"/>
          <w:szCs w:val="32"/>
        </w:rPr>
        <w:t>十</w:t>
      </w:r>
      <w:r>
        <w:rPr>
          <w:rFonts w:hint="eastAsia" w:ascii="Times New Roman" w:hAnsi="Times New Roman"/>
          <w:b/>
          <w:color w:val="auto"/>
          <w:szCs w:val="32"/>
          <w:lang w:val="en-US" w:eastAsia="zh-CN"/>
        </w:rPr>
        <w:t>二</w:t>
      </w:r>
      <w:r>
        <w:rPr>
          <w:rFonts w:ascii="Times New Roman" w:hAnsi="Times New Roman"/>
          <w:b/>
          <w:color w:val="auto"/>
          <w:szCs w:val="32"/>
        </w:rPr>
        <w:t>条</w:t>
      </w:r>
      <w:r>
        <w:rPr>
          <w:rFonts w:ascii="Times New Roman" w:hAnsi="Times New Roman"/>
          <w:color w:val="auto"/>
          <w:szCs w:val="32"/>
        </w:rPr>
        <w:t xml:space="preserve">  火灾事故调查组在</w:t>
      </w:r>
      <w:r>
        <w:rPr>
          <w:rFonts w:hint="eastAsia" w:ascii="Times New Roman" w:hAnsi="Times New Roman"/>
          <w:color w:val="auto"/>
          <w:szCs w:val="32"/>
        </w:rPr>
        <w:t>市、县（市、区）</w:t>
      </w:r>
      <w:r>
        <w:rPr>
          <w:rFonts w:ascii="Times New Roman" w:hAnsi="Times New Roman"/>
          <w:color w:val="auto"/>
          <w:szCs w:val="32"/>
        </w:rPr>
        <w:t>人民政府统一领导下实行组长负责制，调查组组长由本级人民政府相关领导担任，副组长由负责牵头调查的各级消防</w:t>
      </w:r>
      <w:r>
        <w:rPr>
          <w:rFonts w:hint="eastAsia" w:ascii="Times New Roman" w:hAnsi="Times New Roman"/>
          <w:color w:val="auto"/>
          <w:szCs w:val="32"/>
        </w:rPr>
        <w:t>救</w:t>
      </w:r>
      <w:r>
        <w:rPr>
          <w:rFonts w:ascii="Times New Roman" w:hAnsi="Times New Roman"/>
          <w:color w:val="auto"/>
          <w:szCs w:val="32"/>
        </w:rPr>
        <w:t>援机构负责人担任，调查组成员应服从工作安排，密切配合，认真完成职责范围内的调查处理工作。</w:t>
      </w:r>
    </w:p>
    <w:p>
      <w:pPr>
        <w:spacing w:line="600" w:lineRule="exact"/>
        <w:ind w:firstLine="630" w:firstLineChars="200"/>
        <w:rPr>
          <w:rFonts w:ascii="Times New Roman" w:hAnsi="Times New Roman"/>
          <w:color w:val="auto"/>
          <w:szCs w:val="32"/>
        </w:rPr>
      </w:pPr>
    </w:p>
    <w:p>
      <w:pPr>
        <w:spacing w:line="600" w:lineRule="exact"/>
        <w:ind w:firstLine="630" w:firstLineChars="200"/>
        <w:jc w:val="center"/>
        <w:rPr>
          <w:rFonts w:ascii="Times New Roman" w:hAnsi="Times New Roman"/>
          <w:color w:val="auto"/>
          <w:szCs w:val="32"/>
        </w:rPr>
      </w:pPr>
      <w:r>
        <w:rPr>
          <w:rFonts w:ascii="Times New Roman" w:hAnsi="Times New Roman" w:eastAsia="黑体"/>
          <w:color w:val="auto"/>
          <w:szCs w:val="32"/>
        </w:rPr>
        <w:t xml:space="preserve">第四章 </w:t>
      </w:r>
      <w:r>
        <w:rPr>
          <w:rFonts w:hint="eastAsia" w:ascii="Times New Roman" w:hAnsi="Times New Roman" w:eastAsia="黑体"/>
          <w:color w:val="auto"/>
          <w:szCs w:val="32"/>
        </w:rPr>
        <w:t xml:space="preserve"> </w:t>
      </w:r>
      <w:r>
        <w:rPr>
          <w:rFonts w:ascii="Times New Roman" w:hAnsi="Times New Roman" w:eastAsia="黑体"/>
          <w:color w:val="auto"/>
          <w:szCs w:val="32"/>
        </w:rPr>
        <w:t>火灾事故调查组职责</w:t>
      </w:r>
    </w:p>
    <w:p>
      <w:pPr>
        <w:spacing w:line="600" w:lineRule="exact"/>
        <w:ind w:firstLine="630" w:firstLineChars="200"/>
        <w:rPr>
          <w:rFonts w:ascii="Times New Roman" w:hAnsi="Times New Roman"/>
          <w:color w:val="auto"/>
          <w:szCs w:val="32"/>
        </w:rPr>
      </w:pP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w:t>
      </w:r>
      <w:r>
        <w:rPr>
          <w:rFonts w:hint="eastAsia" w:ascii="Times New Roman" w:hAnsi="Times New Roman"/>
          <w:b/>
          <w:bCs/>
          <w:color w:val="auto"/>
          <w:szCs w:val="32"/>
        </w:rPr>
        <w:t>十</w:t>
      </w:r>
      <w:r>
        <w:rPr>
          <w:rFonts w:hint="eastAsia" w:ascii="Times New Roman" w:hAnsi="Times New Roman"/>
          <w:b/>
          <w:bCs/>
          <w:color w:val="auto"/>
          <w:szCs w:val="32"/>
          <w:lang w:val="en-US" w:eastAsia="zh-CN"/>
        </w:rPr>
        <w:t>三</w:t>
      </w:r>
      <w:r>
        <w:rPr>
          <w:rFonts w:ascii="Times New Roman" w:hAnsi="Times New Roman"/>
          <w:b/>
          <w:bCs/>
          <w:color w:val="auto"/>
          <w:szCs w:val="32"/>
        </w:rPr>
        <w:t>条</w:t>
      </w:r>
      <w:r>
        <w:rPr>
          <w:rFonts w:ascii="Times New Roman" w:hAnsi="Times New Roman"/>
          <w:color w:val="auto"/>
          <w:szCs w:val="32"/>
        </w:rPr>
        <w:t xml:space="preserve">  火灾事故调查组根据具体情况和工作需要可设技术组、管理组、综合组和责任</w:t>
      </w:r>
      <w:r>
        <w:rPr>
          <w:rFonts w:hint="eastAsia" w:ascii="Times New Roman" w:hAnsi="Times New Roman"/>
          <w:color w:val="auto"/>
          <w:szCs w:val="32"/>
        </w:rPr>
        <w:t>调查</w:t>
      </w:r>
      <w:r>
        <w:rPr>
          <w:rFonts w:ascii="Times New Roman" w:hAnsi="Times New Roman"/>
          <w:color w:val="auto"/>
          <w:szCs w:val="32"/>
        </w:rPr>
        <w:t>组等工作小组，每个小组配备2名以上具有行政执法资格的人员。</w:t>
      </w: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第十</w:t>
      </w:r>
      <w:r>
        <w:rPr>
          <w:rFonts w:hint="eastAsia" w:ascii="Times New Roman" w:hAnsi="Times New Roman"/>
          <w:b/>
          <w:bCs/>
          <w:color w:val="auto"/>
          <w:szCs w:val="32"/>
          <w:lang w:val="en-US" w:eastAsia="zh-CN"/>
        </w:rPr>
        <w:t>四</w:t>
      </w:r>
      <w:r>
        <w:rPr>
          <w:rFonts w:ascii="Times New Roman" w:hAnsi="Times New Roman"/>
          <w:b/>
          <w:bCs/>
          <w:color w:val="auto"/>
          <w:szCs w:val="32"/>
        </w:rPr>
        <w:t>条</w:t>
      </w:r>
      <w:r>
        <w:rPr>
          <w:rFonts w:ascii="Times New Roman" w:hAnsi="Times New Roman"/>
          <w:color w:val="auto"/>
          <w:szCs w:val="32"/>
        </w:rPr>
        <w:t xml:space="preserve">  火灾事故调查组主要职责</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（一）查明事故发生的经过、直接原因和间接原因</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（二）统计人员伤亡情况</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（三）核定直接经济损失</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（四）认定火灾的性质和火灾事故责任</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（五）提出对事故责任单位和责任人的处理建议</w:t>
      </w:r>
      <w:r>
        <w:rPr>
          <w:rFonts w:hint="eastAsia" w:ascii="Times New Roman" w:hAnsi="Times New Roman"/>
          <w:color w:val="auto"/>
          <w:szCs w:val="32"/>
        </w:rPr>
        <w:t>；</w:t>
      </w:r>
    </w:p>
    <w:p>
      <w:pPr>
        <w:spacing w:line="600" w:lineRule="exact"/>
        <w:ind w:firstLine="630" w:firstLineChars="200"/>
        <w:rPr>
          <w:rFonts w:ascii="Times New Roman" w:hAnsi="Times New Roman"/>
          <w:color w:val="auto"/>
          <w:szCs w:val="32"/>
        </w:rPr>
      </w:pPr>
      <w:r>
        <w:rPr>
          <w:rFonts w:ascii="Times New Roman" w:hAnsi="Times New Roman"/>
          <w:color w:val="auto"/>
          <w:szCs w:val="32"/>
        </w:rPr>
        <w:t>（六）总结事故教训，提出防范和整改措施</w:t>
      </w:r>
      <w:r>
        <w:rPr>
          <w:rFonts w:hint="eastAsia" w:ascii="Times New Roman" w:hAnsi="Times New Roman"/>
          <w:color w:val="auto"/>
          <w:szCs w:val="32"/>
        </w:rPr>
        <w:t>；</w:t>
      </w:r>
    </w:p>
    <w:p>
      <w:pPr>
        <w:spacing w:line="600" w:lineRule="exact"/>
        <w:ind w:firstLine="630" w:firstLineChars="200"/>
        <w:rPr>
          <w:rFonts w:hint="default" w:ascii="Times New Roman" w:hAnsi="Times New Roman"/>
          <w:color w:val="auto"/>
          <w:szCs w:val="32"/>
        </w:rPr>
      </w:pPr>
      <w:r>
        <w:rPr>
          <w:rFonts w:ascii="Times New Roman" w:hAnsi="Times New Roman"/>
          <w:color w:val="auto"/>
          <w:szCs w:val="32"/>
        </w:rPr>
        <w:t>（七）</w:t>
      </w:r>
      <w:r>
        <w:rPr>
          <w:rFonts w:ascii="Times New Roman" w:hAnsi="Times New Roman"/>
          <w:color w:val="auto"/>
          <w:szCs w:val="32"/>
          <w:lang w:val="en-US" w:eastAsia="zh-CN"/>
        </w:rPr>
        <w:t>提交火灾事故调查报告。</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火灾事故调查工作完成后，形成书面调查报告，经调查组组长同意，报请本级人民政府审定。</w:t>
      </w:r>
    </w:p>
    <w:p>
      <w:pPr>
        <w:spacing w:line="600" w:lineRule="exact"/>
        <w:ind w:firstLine="630" w:firstLineChars="200"/>
        <w:rPr>
          <w:rFonts w:hint="default" w:ascii="Times New Roman" w:hAnsi="Times New Roman"/>
          <w:color w:val="auto"/>
          <w:szCs w:val="32"/>
        </w:rPr>
      </w:pPr>
      <w:r>
        <w:rPr>
          <w:rFonts w:ascii="Times New Roman" w:hAnsi="Times New Roman"/>
          <w:b/>
          <w:bCs/>
          <w:color w:val="auto"/>
          <w:szCs w:val="32"/>
          <w:lang w:val="en-US" w:eastAsia="zh-CN"/>
        </w:rPr>
        <w:t>第十</w:t>
      </w:r>
      <w:r>
        <w:rPr>
          <w:rFonts w:hint="eastAsia" w:ascii="Times New Roman" w:hAnsi="Times New Roman"/>
          <w:b/>
          <w:bCs/>
          <w:color w:val="auto"/>
          <w:szCs w:val="32"/>
          <w:lang w:val="en-US" w:eastAsia="zh-CN"/>
        </w:rPr>
        <w:t>五</w:t>
      </w:r>
      <w:r>
        <w:rPr>
          <w:rFonts w:ascii="Times New Roman" w:hAnsi="Times New Roman"/>
          <w:b/>
          <w:bCs/>
          <w:color w:val="auto"/>
          <w:szCs w:val="32"/>
          <w:lang w:val="en-US" w:eastAsia="zh-CN"/>
        </w:rPr>
        <w:t>条</w:t>
      </w:r>
      <w:r>
        <w:rPr>
          <w:rFonts w:ascii="Times New Roman" w:hAnsi="Times New Roman"/>
          <w:color w:val="auto"/>
          <w:szCs w:val="32"/>
          <w:lang w:val="en-US" w:eastAsia="zh-CN"/>
        </w:rPr>
        <w:t> </w:t>
      </w:r>
      <w:r>
        <w:rPr>
          <w:rFonts w:hint="eastAsia" w:ascii="Times New Roman" w:hAnsi="Times New Roman"/>
          <w:color w:val="auto"/>
          <w:szCs w:val="32"/>
          <w:lang w:val="en-US" w:eastAsia="zh-CN"/>
        </w:rPr>
        <w:t> 调查组组长对火灾事故调查工作全面负责，按照法定程序和期限完成事故调查工作，并履行下列职责：</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（一）根据事故情况，确定调查方向和重点，明确各成员职责、分工；</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（二）组织召开事故调查会议，定期通报进展情况，讨论研究重大事项等；</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（三）指导、督促各小组协调配合，按计划开展调查工作；</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（四）协调解决事故调查中的重大问题，对事故调查中出现的分歧意见，集体研究解决；</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（五）对需要向本级人民政府请示事项、发布事故调查进展情况等有关事宜进行审定签发。</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调查组成员应当服从调度安排，密切配合，共享信息，认真完成职责范围内的调查处理工作。</w:t>
      </w:r>
    </w:p>
    <w:p>
      <w:pPr>
        <w:spacing w:line="600" w:lineRule="exact"/>
        <w:ind w:firstLine="630" w:firstLineChars="200"/>
        <w:rPr>
          <w:rFonts w:hint="default" w:ascii="Times New Roman" w:hAnsi="Times New Roman"/>
          <w:color w:val="auto"/>
          <w:szCs w:val="32"/>
        </w:rPr>
      </w:pPr>
      <w:r>
        <w:rPr>
          <w:rFonts w:hint="eastAsia" w:ascii="Times New Roman" w:hAnsi="Times New Roman"/>
          <w:b/>
          <w:bCs/>
          <w:color w:val="auto"/>
          <w:szCs w:val="32"/>
          <w:lang w:val="en-US" w:eastAsia="zh-CN"/>
        </w:rPr>
        <w:t>第十六条 </w:t>
      </w:r>
      <w:r>
        <w:rPr>
          <w:rFonts w:hint="eastAsia" w:ascii="Times New Roman" w:hAnsi="Times New Roman"/>
          <w:color w:val="auto"/>
          <w:szCs w:val="32"/>
          <w:lang w:val="en-US" w:eastAsia="zh-CN"/>
        </w:rPr>
        <w:t> 火灾事故调查组根据调查工作需要可设综合组、技术组、管理组和责任调查组等任务小组，负责完成调查组交办的各项调查任务。</w:t>
      </w:r>
    </w:p>
    <w:p>
      <w:pPr>
        <w:spacing w:line="600" w:lineRule="exact"/>
        <w:ind w:firstLine="630" w:firstLineChars="200"/>
        <w:rPr>
          <w:rFonts w:hint="default" w:ascii="Times New Roman" w:hAnsi="Times New Roman"/>
          <w:color w:val="auto"/>
          <w:szCs w:val="32"/>
        </w:rPr>
      </w:pPr>
      <w:r>
        <w:rPr>
          <w:rFonts w:hint="eastAsia" w:ascii="Times New Roman" w:hAnsi="Times New Roman"/>
          <w:b/>
          <w:bCs/>
          <w:color w:val="auto"/>
          <w:szCs w:val="32"/>
          <w:lang w:val="en-US" w:eastAsia="zh-CN"/>
        </w:rPr>
        <w:t>第十七条</w:t>
      </w:r>
      <w:r>
        <w:rPr>
          <w:rFonts w:hint="eastAsia" w:ascii="Times New Roman" w:hAnsi="Times New Roman"/>
          <w:color w:val="auto"/>
          <w:szCs w:val="32"/>
          <w:lang w:val="en-US" w:eastAsia="zh-CN"/>
        </w:rPr>
        <w:t>  综合组主要负责事故调查工作的综合协调、资料收集、后勤保障、调查报告起草等工作。主要职责和任务是：</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（一）负责筹备成立事故调查组、召开调查会议等各项工作；</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（二）负责事故调查信息的统一报送和处置，对事故调查工作进行综合协调等；</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（三）负责汇总各组调查进展情况，督促各组按照事故调查总体要求，制定工作方案，协调和推动工作有序开展，根据需要调整调查任务；</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（四）负责事故调查资料的收集、整理、保管；</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（五）负责起草事故调查报告，并提交调查组审议。</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综合组组长由火灾事故调查组组长指定人员担任。</w:t>
      </w:r>
    </w:p>
    <w:p>
      <w:pPr>
        <w:spacing w:line="600" w:lineRule="exact"/>
        <w:ind w:firstLine="630" w:firstLineChars="200"/>
        <w:rPr>
          <w:rFonts w:hint="default" w:ascii="Times New Roman" w:hAnsi="Times New Roman"/>
          <w:color w:val="auto"/>
          <w:szCs w:val="32"/>
        </w:rPr>
      </w:pPr>
      <w:r>
        <w:rPr>
          <w:rFonts w:hint="eastAsia" w:ascii="Times New Roman" w:hAnsi="Times New Roman"/>
          <w:b/>
          <w:bCs/>
          <w:color w:val="auto"/>
          <w:szCs w:val="32"/>
          <w:lang w:val="en-US" w:eastAsia="zh-CN"/>
        </w:rPr>
        <w:t>第十八条</w:t>
      </w:r>
      <w:r>
        <w:rPr>
          <w:rFonts w:hint="eastAsia" w:ascii="Times New Roman" w:hAnsi="Times New Roman"/>
          <w:color w:val="auto"/>
          <w:szCs w:val="32"/>
          <w:lang w:val="en-US" w:eastAsia="zh-CN"/>
        </w:rPr>
        <w:t>  技术组由消防救援机构负责，主要负责调查火灾事故的起火原因和灾害原因。主要职责和任务是：</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（一）根据事故调查组的总体要求，制定技术组调查工作方案；</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（二）查明事故发生时间、地点、经过，事故救援情况、伤亡人数及伤亡原因；</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（三）负责调查走访、现场勘验、搜集证据，指导相关技术鉴定和检验检测工作，对事故发生机理进行分析、论证，查明火灾起火原因和灾害原因，统计火灾直接经济损失；</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（四）对事故发生单位和属地人民政府的应急处置工作进行评估；</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（五）提出对事故性质认定的初步意见和事故预防的技术性措施；</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（六）形成技术组调查报告并提交事故调查组审议。</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技术组原则上由消防救援机构、公安机关和火灾事故发生场所所属行业主管部门等相关单位组成，技术组组长由消防救援机构分管火灾调查业务的领导担任。</w:t>
      </w:r>
    </w:p>
    <w:p>
      <w:pPr>
        <w:spacing w:line="600" w:lineRule="exact"/>
        <w:ind w:firstLine="630" w:firstLineChars="200"/>
        <w:rPr>
          <w:rFonts w:hint="default" w:ascii="Times New Roman" w:hAnsi="Times New Roman"/>
          <w:color w:val="auto"/>
          <w:szCs w:val="32"/>
        </w:rPr>
      </w:pPr>
      <w:r>
        <w:rPr>
          <w:rFonts w:hint="eastAsia" w:ascii="Times New Roman" w:hAnsi="Times New Roman"/>
          <w:b/>
          <w:bCs/>
          <w:color w:val="auto"/>
          <w:szCs w:val="32"/>
          <w:lang w:val="en-US" w:eastAsia="zh-CN"/>
        </w:rPr>
        <w:t>第十九条</w:t>
      </w:r>
      <w:r>
        <w:rPr>
          <w:rFonts w:hint="eastAsia" w:ascii="Times New Roman" w:hAnsi="Times New Roman"/>
          <w:color w:val="auto"/>
          <w:szCs w:val="32"/>
          <w:lang w:val="en-US" w:eastAsia="zh-CN"/>
        </w:rPr>
        <w:t>  管理组由消防救援机构负责，对相关单位和人员的履职情况进行调查，查明事故直接责任和间接责任。主要职责和任务是：</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（一）根据事故调查组的总体要求，制定管理组调查工作方案；</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（二）查明事故发生单位的基本情况、单位管理部门职责及其相关人员履职情况；</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（三）查明职能部门的监管职责落实情况，查明事故责任事实；</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（四）提出对事故发生单位主体责任者的处理建议，提出对职能部门党政人员的追责名单及追责建议；</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（五）针对事故暴露出的监管问题，提出整改建议和防范措施；</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（六）形成调查报告提交火灾事故调查组审议。</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管理组原则上由消防救援、应急管理、公安、住房和城乡建设、自然资源和规划、行业主（监）管部门和工会的工作人员组成，管理组组长由火灾事故调查组组长指定人员担任。</w:t>
      </w:r>
    </w:p>
    <w:p>
      <w:pPr>
        <w:spacing w:line="600" w:lineRule="exact"/>
        <w:ind w:firstLine="630" w:firstLineChars="200"/>
        <w:rPr>
          <w:rFonts w:ascii="Times New Roman" w:hAnsi="Times New Roman"/>
          <w:color w:val="auto"/>
          <w:szCs w:val="32"/>
          <w:lang w:val="zh-CN"/>
        </w:rPr>
      </w:pPr>
      <w:r>
        <w:rPr>
          <w:rFonts w:hint="eastAsia" w:ascii="Times New Roman" w:hAnsi="Times New Roman"/>
          <w:b/>
          <w:bCs/>
          <w:color w:val="auto"/>
          <w:szCs w:val="32"/>
          <w:lang w:val="en-US" w:eastAsia="zh-CN"/>
        </w:rPr>
        <w:t>第二十条</w:t>
      </w:r>
      <w:r>
        <w:rPr>
          <w:rFonts w:hint="eastAsia" w:ascii="Times New Roman" w:hAnsi="Times New Roman"/>
          <w:color w:val="auto"/>
          <w:szCs w:val="32"/>
          <w:lang w:val="en-US" w:eastAsia="zh-CN"/>
        </w:rPr>
        <w:t>  责任调查组由同级纪检监察机关及相关专业人员组成，组长由事故调查组组长指定人员担任，负责对地方党委政府和相关职能部门及公职人员依法履行消防安全管理工作责任等方面存在的违纪、违法行为开展调查。</w:t>
      </w:r>
      <w:r>
        <w:rPr>
          <w:rFonts w:ascii="Times New Roman" w:hAnsi="Times New Roman"/>
          <w:color w:val="auto"/>
          <w:szCs w:val="32"/>
          <w:lang w:val="zh-CN"/>
        </w:rPr>
        <w:t>对火灾事故调查中发现有关党员干部、公职人员对火灾事故的发生负有责任，涉嫌违纪或者职务违法、职务犯罪的问题线索进行调查处理。</w:t>
      </w:r>
    </w:p>
    <w:p>
      <w:pPr>
        <w:spacing w:line="600" w:lineRule="exact"/>
        <w:ind w:firstLine="630" w:firstLineChars="200"/>
        <w:rPr>
          <w:rFonts w:hint="default" w:ascii="Times New Roman" w:hAnsi="Times New Roman"/>
          <w:color w:val="auto"/>
          <w:szCs w:val="32"/>
        </w:rPr>
      </w:pPr>
      <w:r>
        <w:rPr>
          <w:rFonts w:hint="eastAsia" w:ascii="Times New Roman" w:hAnsi="Times New Roman"/>
          <w:b/>
          <w:bCs/>
          <w:color w:val="auto"/>
          <w:szCs w:val="32"/>
          <w:lang w:val="en-US" w:eastAsia="zh-CN"/>
        </w:rPr>
        <w:t>第二十一条</w:t>
      </w:r>
      <w:r>
        <w:rPr>
          <w:rFonts w:hint="eastAsia" w:ascii="Times New Roman" w:hAnsi="Times New Roman"/>
          <w:color w:val="auto"/>
          <w:szCs w:val="32"/>
          <w:lang w:val="en-US" w:eastAsia="zh-CN"/>
        </w:rPr>
        <w:t>  调查组成员具有下列情形之一的应主动回避：</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（一）是火灾事故当事人或者是当事人近亲属的；</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（二）本人或者近亲属与事故有利害关系的；</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（三）与火灾事故责任者有法律上利害关系的；</w:t>
      </w:r>
    </w:p>
    <w:p>
      <w:pPr>
        <w:spacing w:line="600" w:lineRule="exact"/>
        <w:ind w:firstLine="630" w:firstLineChars="200"/>
        <w:rPr>
          <w:rFonts w:hint="default" w:ascii="Times New Roman" w:hAnsi="Times New Roman"/>
          <w:color w:val="auto"/>
          <w:szCs w:val="32"/>
        </w:rPr>
      </w:pPr>
      <w:r>
        <w:rPr>
          <w:rFonts w:hint="eastAsia" w:ascii="Times New Roman" w:hAnsi="Times New Roman"/>
          <w:color w:val="auto"/>
          <w:szCs w:val="32"/>
          <w:lang w:val="en-US" w:eastAsia="zh-CN"/>
        </w:rPr>
        <w:t>（四）具有其他应当回避情形的。</w:t>
      </w:r>
    </w:p>
    <w:p>
      <w:pPr>
        <w:spacing w:line="600" w:lineRule="exact"/>
        <w:ind w:firstLine="630" w:firstLineChars="200"/>
        <w:rPr>
          <w:rFonts w:hint="default" w:ascii="Times New Roman" w:hAnsi="Times New Roman"/>
          <w:color w:val="auto"/>
          <w:szCs w:val="32"/>
        </w:rPr>
      </w:pPr>
      <w:r>
        <w:rPr>
          <w:rFonts w:hint="eastAsia" w:ascii="Times New Roman" w:hAnsi="Times New Roman"/>
          <w:b/>
          <w:bCs/>
          <w:color w:val="auto"/>
          <w:szCs w:val="32"/>
          <w:lang w:val="en-US" w:eastAsia="zh-CN"/>
        </w:rPr>
        <w:t>第二十二条</w:t>
      </w:r>
      <w:r>
        <w:rPr>
          <w:rFonts w:hint="eastAsia" w:ascii="Times New Roman" w:hAnsi="Times New Roman"/>
          <w:color w:val="auto"/>
          <w:szCs w:val="32"/>
          <w:lang w:val="en-US" w:eastAsia="zh-CN"/>
        </w:rPr>
        <w:t>  火灾事故调查组成员在事故调查工作中应当诚信公正、恪尽职守，遵守调查纪律，保守调查秘密。</w:t>
      </w:r>
    </w:p>
    <w:p>
      <w:pPr>
        <w:spacing w:line="600" w:lineRule="exact"/>
        <w:ind w:firstLine="630" w:firstLineChars="200"/>
        <w:rPr>
          <w:rFonts w:hint="eastAsia" w:ascii="Times New Roman" w:hAnsi="Times New Roman"/>
          <w:color w:val="auto"/>
          <w:szCs w:val="32"/>
          <w:lang w:val="en-US" w:eastAsia="zh-CN"/>
        </w:rPr>
      </w:pPr>
      <w:r>
        <w:rPr>
          <w:rFonts w:hint="eastAsia" w:ascii="Times New Roman" w:hAnsi="Times New Roman"/>
          <w:color w:val="auto"/>
          <w:szCs w:val="32"/>
          <w:lang w:val="en-US" w:eastAsia="zh-CN"/>
        </w:rPr>
        <w:t>未经火灾事故调查组组长允许，调查组成员不得擅自发布有关火灾的任何信息。</w:t>
      </w:r>
    </w:p>
    <w:p>
      <w:pPr>
        <w:spacing w:line="600" w:lineRule="exact"/>
        <w:ind w:firstLine="630" w:firstLineChars="200"/>
        <w:rPr>
          <w:rFonts w:hint="eastAsia" w:ascii="Times New Roman" w:hAnsi="Times New Roman"/>
          <w:color w:val="auto"/>
          <w:szCs w:val="32"/>
          <w:lang w:val="en-US" w:eastAsia="zh-CN"/>
        </w:rPr>
      </w:pPr>
    </w:p>
    <w:p>
      <w:pPr>
        <w:numPr>
          <w:ilvl w:val="0"/>
          <w:numId w:val="2"/>
        </w:numPr>
        <w:spacing w:line="600" w:lineRule="exact"/>
        <w:ind w:firstLine="630" w:firstLineChars="200"/>
        <w:jc w:val="center"/>
        <w:rPr>
          <w:rFonts w:ascii="Times New Roman" w:hAnsi="Times New Roman" w:eastAsia="黑体"/>
          <w:color w:val="auto"/>
          <w:szCs w:val="32"/>
        </w:rPr>
      </w:pPr>
      <w:r>
        <w:rPr>
          <w:rFonts w:hint="eastAsia" w:ascii="Times New Roman" w:hAnsi="Times New Roman" w:eastAsia="黑体"/>
          <w:color w:val="auto"/>
          <w:szCs w:val="32"/>
        </w:rPr>
        <w:t xml:space="preserve"> </w:t>
      </w:r>
      <w:r>
        <w:rPr>
          <w:rFonts w:ascii="Times New Roman" w:hAnsi="Times New Roman" w:eastAsia="黑体"/>
          <w:color w:val="auto"/>
          <w:szCs w:val="32"/>
        </w:rPr>
        <w:t>火灾事故调查处理</w:t>
      </w:r>
    </w:p>
    <w:p>
      <w:pPr>
        <w:numPr>
          <w:ilvl w:val="0"/>
          <w:numId w:val="0"/>
        </w:numPr>
        <w:spacing w:line="600" w:lineRule="exact"/>
        <w:jc w:val="both"/>
        <w:rPr>
          <w:rFonts w:ascii="Times New Roman" w:hAnsi="Times New Roman" w:eastAsia="黑体"/>
          <w:color w:val="auto"/>
          <w:szCs w:val="32"/>
        </w:rPr>
      </w:pPr>
    </w:p>
    <w:p>
      <w:pPr>
        <w:spacing w:line="600" w:lineRule="exact"/>
        <w:ind w:firstLine="630" w:firstLineChars="200"/>
        <w:rPr>
          <w:rFonts w:ascii="Times New Roman" w:hAnsi="Times New Roman"/>
          <w:color w:val="auto"/>
          <w:szCs w:val="32"/>
          <w:shd w:val="clear" w:color="auto" w:fill="FFFFFF"/>
          <w:lang w:val="zh-CN" w:bidi="zh-CN"/>
        </w:rPr>
      </w:pPr>
      <w:r>
        <w:rPr>
          <w:rFonts w:ascii="Times New Roman" w:hAnsi="Times New Roman"/>
          <w:b/>
          <w:bCs/>
          <w:color w:val="auto"/>
          <w:szCs w:val="32"/>
        </w:rPr>
        <w:t>第</w:t>
      </w:r>
      <w:r>
        <w:rPr>
          <w:rFonts w:hint="eastAsia" w:ascii="Times New Roman" w:hAnsi="Times New Roman"/>
          <w:b/>
          <w:bCs/>
          <w:color w:val="auto"/>
          <w:szCs w:val="32"/>
        </w:rPr>
        <w:t>二十</w:t>
      </w:r>
      <w:r>
        <w:rPr>
          <w:rFonts w:hint="eastAsia" w:ascii="Times New Roman" w:hAnsi="Times New Roman"/>
          <w:b/>
          <w:bCs/>
          <w:color w:val="auto"/>
          <w:szCs w:val="32"/>
          <w:lang w:val="en-US" w:eastAsia="zh-CN"/>
        </w:rPr>
        <w:t>三</w:t>
      </w:r>
      <w:r>
        <w:rPr>
          <w:rFonts w:ascii="Times New Roman" w:hAnsi="Times New Roman"/>
          <w:b/>
          <w:bCs/>
          <w:color w:val="auto"/>
          <w:szCs w:val="32"/>
        </w:rPr>
        <w:t>条</w:t>
      </w:r>
      <w:r>
        <w:rPr>
          <w:rFonts w:ascii="Times New Roman" w:hAnsi="Times New Roman"/>
          <w:color w:val="auto"/>
          <w:szCs w:val="32"/>
        </w:rPr>
        <w:t xml:space="preserve">  </w:t>
      </w:r>
      <w:r>
        <w:rPr>
          <w:rFonts w:ascii="Times New Roman" w:hAnsi="Times New Roman"/>
          <w:color w:val="auto"/>
          <w:szCs w:val="32"/>
          <w:shd w:val="clear" w:color="auto" w:fill="FFFFFF"/>
          <w:lang w:val="zh-CN" w:bidi="zh-CN"/>
        </w:rPr>
        <w:t>火灾事故调查组应在火灾发生之日起60日内完成事故调查，情况复杂疑难的，经本级人民政府批准可延长60日。火灾事故调查中需要进行检验、鉴定的，检验、鉴定时间不计入调查期限。调查结束后，火灾事故调查组应形成火灾事故调查报告，经报本级人民政府批准后向社会公布。调查报告应包含</w:t>
      </w:r>
      <w:r>
        <w:rPr>
          <w:rFonts w:hint="eastAsia" w:ascii="Times New Roman" w:hAnsi="Times New Roman"/>
          <w:color w:val="auto"/>
          <w:szCs w:val="32"/>
          <w:shd w:val="clear" w:color="auto" w:fill="FFFFFF"/>
          <w:lang w:val="zh-CN" w:bidi="zh-CN"/>
        </w:rPr>
        <w:t>下列</w:t>
      </w:r>
      <w:r>
        <w:rPr>
          <w:rFonts w:ascii="Times New Roman" w:hAnsi="Times New Roman"/>
          <w:color w:val="auto"/>
          <w:szCs w:val="32"/>
          <w:shd w:val="clear" w:color="auto" w:fill="FFFFFF"/>
          <w:lang w:val="zh-CN" w:bidi="zh-CN"/>
        </w:rPr>
        <w:t>内容：</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（一）事故发生单位概况；</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（二）事故发生经过和事故救援情况；</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（三）事故造成的人员伤亡和直接财产损失；</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（四）事故发生的原因和事故性质；</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（五）事故责任的认定以及对事故责任者的处理建议；</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（六）事故防范和整改措施；</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（七）调查组成员名单及签名。</w:t>
      </w:r>
    </w:p>
    <w:p>
      <w:pPr>
        <w:spacing w:line="600" w:lineRule="exact"/>
        <w:ind w:firstLine="630" w:firstLineChars="200"/>
        <w:rPr>
          <w:rFonts w:hint="eastAsia" w:ascii="Times New Roman" w:hAnsi="Times New Roman"/>
          <w:color w:val="auto"/>
          <w:szCs w:val="32"/>
          <w:shd w:val="clear" w:color="auto" w:fill="FFFFFF"/>
          <w:lang w:val="zh-CN" w:bidi="zh-CN"/>
        </w:rPr>
      </w:pPr>
      <w:r>
        <w:rPr>
          <w:rFonts w:hint="eastAsia" w:ascii="Times New Roman" w:hAnsi="Times New Roman"/>
          <w:color w:val="auto"/>
          <w:szCs w:val="32"/>
          <w:shd w:val="clear" w:color="auto" w:fill="FFFFFF"/>
          <w:lang w:val="zh-CN" w:bidi="zh-CN"/>
        </w:rPr>
        <w:t>事故调查报告应当附有关证据材料。事故调查组成员应当在事故调查报告上签名。</w:t>
      </w:r>
    </w:p>
    <w:p>
      <w:pPr>
        <w:spacing w:line="600" w:lineRule="exact"/>
        <w:ind w:firstLine="630" w:firstLineChars="200"/>
        <w:rPr>
          <w:rFonts w:ascii="Times New Roman" w:hAnsi="Times New Roman"/>
          <w:color w:val="auto"/>
          <w:szCs w:val="32"/>
          <w:shd w:val="clear" w:color="auto" w:fill="FFFFFF"/>
          <w:lang w:val="zh-CN" w:bidi="zh-CN"/>
        </w:rPr>
      </w:pPr>
      <w:r>
        <w:rPr>
          <w:rFonts w:ascii="Times New Roman" w:hAnsi="Times New Roman"/>
          <w:b/>
          <w:color w:val="auto"/>
          <w:szCs w:val="32"/>
          <w:shd w:val="clear" w:color="auto" w:fill="FFFFFF"/>
          <w:lang w:val="zh-CN" w:bidi="zh-CN"/>
        </w:rPr>
        <w:t>第</w:t>
      </w:r>
      <w:r>
        <w:rPr>
          <w:rFonts w:hint="eastAsia" w:ascii="Times New Roman" w:hAnsi="Times New Roman"/>
          <w:b/>
          <w:color w:val="auto"/>
          <w:szCs w:val="32"/>
          <w:shd w:val="clear" w:color="auto" w:fill="FFFFFF"/>
          <w:lang w:val="zh-CN" w:bidi="zh-CN"/>
        </w:rPr>
        <w:t>二十</w:t>
      </w:r>
      <w:r>
        <w:rPr>
          <w:rFonts w:hint="eastAsia" w:ascii="Times New Roman" w:hAnsi="Times New Roman"/>
          <w:b/>
          <w:color w:val="auto"/>
          <w:szCs w:val="32"/>
          <w:shd w:val="clear" w:color="auto" w:fill="FFFFFF"/>
          <w:lang w:val="en-US" w:bidi="zh-CN"/>
        </w:rPr>
        <w:t>四</w:t>
      </w:r>
      <w:r>
        <w:rPr>
          <w:rFonts w:ascii="Times New Roman" w:hAnsi="Times New Roman"/>
          <w:b/>
          <w:color w:val="auto"/>
          <w:szCs w:val="32"/>
          <w:shd w:val="clear" w:color="auto" w:fill="FFFFFF"/>
          <w:lang w:val="zh-CN" w:bidi="zh-CN"/>
        </w:rPr>
        <w:t>条</w:t>
      </w:r>
      <w:r>
        <w:rPr>
          <w:rFonts w:ascii="Times New Roman" w:hAnsi="Times New Roman"/>
          <w:color w:val="auto"/>
          <w:szCs w:val="32"/>
          <w:shd w:val="clear" w:color="auto" w:fill="FFFFFF"/>
          <w:lang w:val="zh-CN" w:bidi="zh-CN"/>
        </w:rPr>
        <w:t xml:space="preserve">  调查报告的批复。</w:t>
      </w:r>
      <w:r>
        <w:rPr>
          <w:rFonts w:hint="eastAsia" w:ascii="Times New Roman" w:hAnsi="Times New Roman"/>
          <w:color w:val="auto"/>
          <w:szCs w:val="32"/>
          <w:shd w:val="clear" w:color="auto" w:fill="FFFFFF"/>
          <w:lang w:val="zh-CN" w:bidi="zh-CN"/>
        </w:rPr>
        <w:t>负责组织调查的</w:t>
      </w:r>
      <w:r>
        <w:rPr>
          <w:rFonts w:ascii="Times New Roman" w:hAnsi="Times New Roman"/>
          <w:color w:val="auto"/>
          <w:szCs w:val="32"/>
          <w:shd w:val="clear" w:color="auto" w:fill="FFFFFF"/>
          <w:lang w:val="zh-CN" w:bidi="zh-CN"/>
        </w:rPr>
        <w:t>人民政府应当在收到火灾事故调查报告之日起15日内作出批复，并责成相关单位按处理意见和建议进行处理。相关单位应当自收到批复之日起30日内，将处理结果报火灾事故调查组。</w:t>
      </w:r>
    </w:p>
    <w:p>
      <w:pPr>
        <w:spacing w:line="600" w:lineRule="exact"/>
        <w:ind w:firstLine="630" w:firstLineChars="200"/>
        <w:rPr>
          <w:rFonts w:ascii="Times New Roman" w:hAnsi="Times New Roman"/>
          <w:color w:val="auto"/>
          <w:szCs w:val="32"/>
          <w:shd w:val="clear" w:color="auto" w:fill="FFFFFF"/>
          <w:lang w:val="zh-CN" w:bidi="zh-CN"/>
        </w:rPr>
      </w:pPr>
      <w:r>
        <w:rPr>
          <w:rFonts w:ascii="Times New Roman" w:hAnsi="Times New Roman"/>
          <w:color w:val="auto"/>
          <w:szCs w:val="32"/>
          <w:shd w:val="clear" w:color="auto" w:fill="FFFFFF"/>
          <w:lang w:val="zh-CN" w:bidi="zh-CN"/>
        </w:rPr>
        <w:t>作出批复的人民政府应当按照批复意见，督促有关部门依法对事故发生单位及有关人员进行责任追究，并监督整改措施落实情况。</w:t>
      </w: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w:t>
      </w:r>
      <w:r>
        <w:rPr>
          <w:rFonts w:hint="eastAsia" w:ascii="Times New Roman" w:hAnsi="Times New Roman"/>
          <w:b/>
          <w:bCs/>
          <w:color w:val="auto"/>
          <w:szCs w:val="32"/>
        </w:rPr>
        <w:t>二十</w:t>
      </w:r>
      <w:r>
        <w:rPr>
          <w:rFonts w:hint="eastAsia" w:ascii="Times New Roman" w:hAnsi="Times New Roman"/>
          <w:b/>
          <w:bCs/>
          <w:color w:val="auto"/>
          <w:szCs w:val="32"/>
          <w:lang w:eastAsia="zh-CN"/>
        </w:rPr>
        <w:t>五</w:t>
      </w:r>
      <w:r>
        <w:rPr>
          <w:rFonts w:ascii="Times New Roman" w:hAnsi="Times New Roman"/>
          <w:b/>
          <w:bCs/>
          <w:color w:val="auto"/>
          <w:szCs w:val="32"/>
        </w:rPr>
        <w:t>条</w:t>
      </w:r>
      <w:r>
        <w:rPr>
          <w:rFonts w:ascii="Times New Roman" w:hAnsi="Times New Roman"/>
          <w:color w:val="auto"/>
          <w:szCs w:val="32"/>
        </w:rPr>
        <w:t xml:space="preserve">  调查报告的归档。火灾事故调查工作结束后，由各级消防救援机构负责将火灾事故调查组成立的文件、火灾事故调查报告、</w:t>
      </w:r>
      <w:r>
        <w:rPr>
          <w:rFonts w:hint="eastAsia" w:ascii="Times New Roman" w:hAnsi="Times New Roman"/>
          <w:color w:val="auto"/>
          <w:szCs w:val="32"/>
        </w:rPr>
        <w:t>有关</w:t>
      </w:r>
      <w:r>
        <w:rPr>
          <w:rFonts w:ascii="Times New Roman" w:hAnsi="Times New Roman"/>
          <w:color w:val="auto"/>
          <w:szCs w:val="32"/>
        </w:rPr>
        <w:t>批复文件、调查取证材料、技术鉴定报告等装订归档。</w:t>
      </w:r>
    </w:p>
    <w:p>
      <w:pPr>
        <w:spacing w:line="600" w:lineRule="exact"/>
        <w:ind w:firstLine="630" w:firstLineChars="200"/>
        <w:rPr>
          <w:rFonts w:ascii="Times New Roman" w:hAnsi="Times New Roman"/>
          <w:color w:val="auto"/>
          <w:szCs w:val="32"/>
        </w:rPr>
      </w:pPr>
      <w:r>
        <w:rPr>
          <w:rFonts w:ascii="Times New Roman" w:hAnsi="Times New Roman"/>
          <w:b/>
          <w:bCs/>
          <w:color w:val="auto"/>
          <w:szCs w:val="32"/>
        </w:rPr>
        <w:t>第</w:t>
      </w:r>
      <w:r>
        <w:rPr>
          <w:rFonts w:hint="eastAsia" w:ascii="Times New Roman" w:hAnsi="Times New Roman"/>
          <w:b/>
          <w:bCs/>
          <w:color w:val="auto"/>
          <w:szCs w:val="32"/>
          <w:lang w:val="en-US" w:eastAsia="zh-CN"/>
        </w:rPr>
        <w:t>二十六</w:t>
      </w:r>
      <w:r>
        <w:rPr>
          <w:rFonts w:ascii="Times New Roman" w:hAnsi="Times New Roman"/>
          <w:b/>
          <w:bCs/>
          <w:color w:val="auto"/>
          <w:szCs w:val="32"/>
        </w:rPr>
        <w:t>条</w:t>
      </w:r>
      <w:r>
        <w:rPr>
          <w:rFonts w:ascii="Times New Roman" w:hAnsi="Times New Roman"/>
          <w:color w:val="auto"/>
          <w:szCs w:val="32"/>
        </w:rPr>
        <w:t> </w:t>
      </w:r>
      <w:r>
        <w:rPr>
          <w:rFonts w:hint="default" w:ascii="Times New Roman" w:hAnsi="Times New Roman"/>
          <w:color w:val="auto"/>
          <w:szCs w:val="32"/>
        </w:rPr>
        <w:t> </w:t>
      </w:r>
      <w:r>
        <w:rPr>
          <w:rFonts w:ascii="Times New Roman" w:hAnsi="Times New Roman"/>
          <w:color w:val="auto"/>
          <w:szCs w:val="32"/>
        </w:rPr>
        <w:t>事故处理的情况由负责事故调查的人民政府或者其授权的有关</w:t>
      </w:r>
      <w:r>
        <w:rPr>
          <w:rFonts w:hint="eastAsia" w:ascii="Times New Roman" w:hAnsi="Times New Roman"/>
          <w:color w:val="auto"/>
          <w:szCs w:val="32"/>
        </w:rPr>
        <w:t>部门、机构向社会公布，但依法应当保密的除外。</w:t>
      </w:r>
    </w:p>
    <w:p>
      <w:pPr>
        <w:spacing w:line="600" w:lineRule="exact"/>
        <w:ind w:firstLine="630" w:firstLineChars="200"/>
        <w:jc w:val="center"/>
        <w:rPr>
          <w:rFonts w:ascii="Times New Roman" w:hAnsi="Times New Roman" w:eastAsia="黑体"/>
          <w:color w:val="auto"/>
          <w:szCs w:val="32"/>
        </w:rPr>
      </w:pPr>
    </w:p>
    <w:p>
      <w:pPr>
        <w:numPr>
          <w:ilvl w:val="0"/>
          <w:numId w:val="2"/>
        </w:numPr>
        <w:spacing w:line="600" w:lineRule="exact"/>
        <w:ind w:left="0" w:leftChars="0" w:firstLine="630" w:firstLineChars="200"/>
        <w:jc w:val="center"/>
        <w:rPr>
          <w:rFonts w:ascii="Times New Roman" w:hAnsi="Times New Roman" w:eastAsia="黑体"/>
          <w:color w:val="auto"/>
          <w:szCs w:val="32"/>
        </w:rPr>
      </w:pPr>
      <w:r>
        <w:rPr>
          <w:rFonts w:ascii="Times New Roman" w:hAnsi="Times New Roman" w:eastAsia="黑体"/>
          <w:color w:val="auto"/>
          <w:szCs w:val="32"/>
        </w:rPr>
        <w:t>整改评估</w:t>
      </w:r>
    </w:p>
    <w:p>
      <w:pPr>
        <w:numPr>
          <w:ilvl w:val="0"/>
          <w:numId w:val="0"/>
        </w:numPr>
        <w:spacing w:line="600" w:lineRule="exact"/>
        <w:ind w:leftChars="200"/>
        <w:jc w:val="both"/>
        <w:rPr>
          <w:rFonts w:ascii="Times New Roman" w:hAnsi="Times New Roman" w:eastAsia="黑体"/>
          <w:color w:val="auto"/>
          <w:szCs w:val="32"/>
        </w:rPr>
      </w:pPr>
    </w:p>
    <w:p>
      <w:pPr>
        <w:spacing w:line="600" w:lineRule="exact"/>
        <w:ind w:firstLine="630" w:firstLineChars="200"/>
        <w:rPr>
          <w:rFonts w:hint="eastAsia" w:ascii="Times New Roman" w:hAnsi="Times New Roman"/>
          <w:color w:val="auto"/>
          <w:szCs w:val="32"/>
        </w:rPr>
      </w:pPr>
      <w:r>
        <w:rPr>
          <w:rFonts w:hint="eastAsia" w:ascii="Times New Roman" w:hAnsi="Times New Roman"/>
          <w:b/>
          <w:bCs/>
          <w:color w:val="auto"/>
          <w:szCs w:val="32"/>
        </w:rPr>
        <w:t>第</w:t>
      </w:r>
      <w:r>
        <w:rPr>
          <w:rFonts w:hint="eastAsia" w:ascii="Times New Roman" w:hAnsi="Times New Roman"/>
          <w:b/>
          <w:bCs/>
          <w:color w:val="auto"/>
          <w:szCs w:val="32"/>
          <w:lang w:val="en-US" w:eastAsia="zh-CN"/>
        </w:rPr>
        <w:t>二十七</w:t>
      </w:r>
      <w:r>
        <w:rPr>
          <w:rFonts w:hint="eastAsia" w:ascii="Times New Roman" w:hAnsi="Times New Roman"/>
          <w:b/>
          <w:bCs/>
          <w:color w:val="auto"/>
          <w:szCs w:val="32"/>
        </w:rPr>
        <w:t>条</w:t>
      </w:r>
      <w:r>
        <w:rPr>
          <w:rFonts w:hint="eastAsia" w:ascii="Times New Roman" w:hAnsi="Times New Roman"/>
          <w:color w:val="auto"/>
          <w:szCs w:val="32"/>
        </w:rPr>
        <w:t xml:space="preserve">  较大火灾事故批复结案后一年内，由组织调查的人民政府委托有关部门开展评估工作。评估内容应包括：</w:t>
      </w:r>
    </w:p>
    <w:p>
      <w:pPr>
        <w:spacing w:line="600" w:lineRule="exact"/>
        <w:ind w:firstLine="630" w:firstLineChars="200"/>
        <w:rPr>
          <w:rFonts w:hint="eastAsia" w:ascii="Times New Roman" w:hAnsi="Times New Roman"/>
          <w:color w:val="auto"/>
          <w:szCs w:val="32"/>
        </w:rPr>
      </w:pPr>
      <w:r>
        <w:rPr>
          <w:rFonts w:hint="eastAsia" w:ascii="Times New Roman" w:hAnsi="Times New Roman"/>
          <w:color w:val="auto"/>
          <w:szCs w:val="32"/>
        </w:rPr>
        <w:t>（一）火灾事故相关企业及同类企业、火灾事故发生地人民政府及有关部门落实防范和整改措施采取的具体举措，以及取得的效果；</w:t>
      </w:r>
    </w:p>
    <w:p>
      <w:pPr>
        <w:spacing w:line="600" w:lineRule="exact"/>
        <w:ind w:firstLine="630" w:firstLineChars="200"/>
        <w:rPr>
          <w:rFonts w:hint="eastAsia" w:ascii="Times New Roman" w:hAnsi="Times New Roman"/>
          <w:color w:val="auto"/>
          <w:szCs w:val="32"/>
        </w:rPr>
      </w:pPr>
      <w:r>
        <w:rPr>
          <w:rFonts w:hint="eastAsia" w:ascii="Times New Roman" w:hAnsi="Times New Roman"/>
          <w:color w:val="auto"/>
          <w:szCs w:val="32"/>
        </w:rPr>
        <w:t>（二）火灾事故责任单位和责任人员受到行政处罚、处分的落实情况，刑事责任定罪量刑情况；</w:t>
      </w:r>
    </w:p>
    <w:p>
      <w:pPr>
        <w:spacing w:line="600" w:lineRule="exact"/>
        <w:ind w:firstLine="630" w:firstLineChars="200"/>
        <w:rPr>
          <w:rFonts w:hint="eastAsia" w:ascii="Times New Roman" w:hAnsi="Times New Roman"/>
          <w:color w:val="auto"/>
          <w:szCs w:val="32"/>
        </w:rPr>
      </w:pPr>
      <w:r>
        <w:rPr>
          <w:rFonts w:hint="eastAsia" w:ascii="Times New Roman" w:hAnsi="Times New Roman"/>
          <w:color w:val="auto"/>
          <w:szCs w:val="32"/>
        </w:rPr>
        <w:t>（三）火灾事故发生地人民政府及相关部门汲取事故教训，强化整改措施落实情况。</w:t>
      </w:r>
    </w:p>
    <w:p>
      <w:pPr>
        <w:spacing w:line="600" w:lineRule="exact"/>
        <w:ind w:firstLine="630" w:firstLineChars="200"/>
        <w:rPr>
          <w:rFonts w:hint="eastAsia" w:ascii="Times New Roman" w:hAnsi="Times New Roman"/>
          <w:color w:val="auto"/>
          <w:szCs w:val="32"/>
        </w:rPr>
      </w:pPr>
      <w:r>
        <w:rPr>
          <w:rFonts w:hint="eastAsia" w:ascii="Times New Roman" w:hAnsi="Times New Roman"/>
          <w:color w:val="auto"/>
          <w:szCs w:val="32"/>
        </w:rPr>
        <w:t>评估组由消防救援机构、发生火灾事故场所行业主管部门以及组织调查的人民政府委托的其他有关部门等单位工作人员组成，评估组组长由组织调查的人民政府指定人员担任。</w:t>
      </w:r>
    </w:p>
    <w:p>
      <w:pPr>
        <w:spacing w:line="600" w:lineRule="exact"/>
        <w:ind w:firstLine="630" w:firstLineChars="200"/>
        <w:rPr>
          <w:rFonts w:hint="eastAsia" w:ascii="Times New Roman" w:hAnsi="Times New Roman"/>
          <w:color w:val="auto"/>
          <w:szCs w:val="32"/>
        </w:rPr>
      </w:pPr>
      <w:r>
        <w:rPr>
          <w:rFonts w:hint="eastAsia" w:ascii="Times New Roman" w:hAnsi="Times New Roman"/>
          <w:b/>
          <w:bCs/>
          <w:color w:val="auto"/>
          <w:szCs w:val="32"/>
        </w:rPr>
        <w:t>第</w:t>
      </w:r>
      <w:r>
        <w:rPr>
          <w:rFonts w:hint="eastAsia" w:ascii="Times New Roman" w:hAnsi="Times New Roman"/>
          <w:b/>
          <w:bCs/>
          <w:color w:val="auto"/>
          <w:szCs w:val="32"/>
          <w:lang w:val="en-US" w:eastAsia="zh-CN"/>
        </w:rPr>
        <w:t>二十八</w:t>
      </w:r>
      <w:r>
        <w:rPr>
          <w:rFonts w:hint="eastAsia" w:ascii="Times New Roman" w:hAnsi="Times New Roman"/>
          <w:b/>
          <w:bCs/>
          <w:color w:val="auto"/>
          <w:szCs w:val="32"/>
        </w:rPr>
        <w:t>条</w:t>
      </w:r>
      <w:r>
        <w:rPr>
          <w:rFonts w:hint="eastAsia" w:ascii="Times New Roman" w:hAnsi="Times New Roman"/>
          <w:color w:val="auto"/>
          <w:szCs w:val="32"/>
        </w:rPr>
        <w:t xml:space="preserve">  评估工作结束后，评估组应当向组织调查的人民政府提交评估报告，并报上级人民政府备案。</w:t>
      </w:r>
    </w:p>
    <w:p>
      <w:pPr>
        <w:spacing w:line="600" w:lineRule="exact"/>
        <w:ind w:firstLine="630" w:firstLineChars="200"/>
        <w:rPr>
          <w:rFonts w:hint="eastAsia" w:ascii="Times New Roman" w:hAnsi="Times New Roman"/>
          <w:color w:val="auto"/>
          <w:szCs w:val="32"/>
        </w:rPr>
      </w:pPr>
      <w:r>
        <w:rPr>
          <w:rFonts w:hint="eastAsia" w:ascii="Times New Roman" w:hAnsi="Times New Roman"/>
          <w:b/>
          <w:bCs/>
          <w:color w:val="auto"/>
          <w:szCs w:val="32"/>
        </w:rPr>
        <w:t>第</w:t>
      </w:r>
      <w:r>
        <w:rPr>
          <w:rFonts w:hint="eastAsia" w:ascii="Times New Roman" w:hAnsi="Times New Roman"/>
          <w:b/>
          <w:bCs/>
          <w:color w:val="auto"/>
          <w:szCs w:val="32"/>
          <w:lang w:val="en-US" w:eastAsia="zh-CN"/>
        </w:rPr>
        <w:t>二十九</w:t>
      </w:r>
      <w:r>
        <w:rPr>
          <w:rFonts w:hint="eastAsia" w:ascii="Times New Roman" w:hAnsi="Times New Roman"/>
          <w:b/>
          <w:bCs/>
          <w:color w:val="auto"/>
          <w:szCs w:val="32"/>
        </w:rPr>
        <w:t>条</w:t>
      </w:r>
      <w:r>
        <w:rPr>
          <w:rFonts w:hint="eastAsia" w:ascii="Times New Roman" w:hAnsi="Times New Roman"/>
          <w:color w:val="auto"/>
          <w:szCs w:val="32"/>
        </w:rPr>
        <w:t xml:space="preserve">  对火灾事故整改措施未落实或落实不力的，由市政府下发督办函，对逾期仍未整改造成严重后果的，应依法依规从严从重处理。对有关公职人员党纪政务责任追究不落实的，商请纪检监察机关督促落实。</w:t>
      </w:r>
    </w:p>
    <w:p>
      <w:pPr>
        <w:spacing w:line="600" w:lineRule="exact"/>
        <w:ind w:firstLine="630" w:firstLineChars="200"/>
        <w:rPr>
          <w:rFonts w:hint="eastAsia" w:ascii="Times New Roman" w:hAnsi="Times New Roman"/>
          <w:color w:val="auto"/>
          <w:szCs w:val="32"/>
        </w:rPr>
      </w:pPr>
    </w:p>
    <w:p>
      <w:pPr>
        <w:numPr>
          <w:ilvl w:val="0"/>
          <w:numId w:val="2"/>
        </w:numPr>
        <w:spacing w:line="600" w:lineRule="exact"/>
        <w:ind w:left="0" w:leftChars="0" w:firstLine="630" w:firstLineChars="200"/>
        <w:jc w:val="center"/>
        <w:rPr>
          <w:rFonts w:ascii="Times New Roman" w:hAnsi="Times New Roman" w:eastAsia="黑体"/>
          <w:color w:val="auto"/>
          <w:szCs w:val="32"/>
        </w:rPr>
      </w:pPr>
      <w:r>
        <w:rPr>
          <w:rFonts w:hint="eastAsia" w:ascii="Times New Roman" w:hAnsi="Times New Roman" w:eastAsia="黑体"/>
          <w:color w:val="auto"/>
          <w:szCs w:val="32"/>
        </w:rPr>
        <w:t xml:space="preserve"> </w:t>
      </w:r>
      <w:r>
        <w:rPr>
          <w:rFonts w:ascii="Times New Roman" w:hAnsi="Times New Roman" w:eastAsia="黑体"/>
          <w:color w:val="auto"/>
          <w:szCs w:val="32"/>
        </w:rPr>
        <w:t>附则</w:t>
      </w:r>
    </w:p>
    <w:p>
      <w:pPr>
        <w:numPr>
          <w:ilvl w:val="0"/>
          <w:numId w:val="0"/>
        </w:numPr>
        <w:spacing w:line="600" w:lineRule="exact"/>
        <w:ind w:leftChars="200"/>
        <w:jc w:val="both"/>
        <w:rPr>
          <w:rFonts w:ascii="Times New Roman" w:hAnsi="Times New Roman" w:eastAsia="黑体"/>
          <w:color w:val="auto"/>
          <w:szCs w:val="32"/>
        </w:rPr>
      </w:pPr>
    </w:p>
    <w:p>
      <w:pPr>
        <w:spacing w:line="600" w:lineRule="exact"/>
        <w:ind w:firstLine="674" w:firstLineChars="200"/>
        <w:rPr>
          <w:rFonts w:hint="eastAsia" w:hAnsi="Times New Roman"/>
          <w:color w:val="auto"/>
          <w:szCs w:val="32"/>
        </w:rPr>
      </w:pPr>
      <w:r>
        <w:rPr>
          <w:rFonts w:hint="eastAsia" w:hAnsi="Times New Roman"/>
          <w:b/>
          <w:color w:val="auto"/>
          <w:spacing w:val="0"/>
          <w:kern w:val="0"/>
          <w:szCs w:val="32"/>
          <w:lang w:bidi="zh-CN"/>
        </w:rPr>
        <w:t>第三十条</w:t>
      </w:r>
      <w:r>
        <w:rPr>
          <w:rFonts w:hint="eastAsia" w:hAnsi="Times New Roman"/>
          <w:color w:val="auto"/>
          <w:szCs w:val="32"/>
        </w:rPr>
        <w:t xml:space="preserve">  本规定中下列用语的含义。</w:t>
      </w:r>
    </w:p>
    <w:p>
      <w:pPr>
        <w:spacing w:line="600" w:lineRule="exact"/>
        <w:ind w:firstLine="630" w:firstLineChars="200"/>
        <w:rPr>
          <w:rFonts w:hint="eastAsia" w:hAnsi="Times New Roman"/>
          <w:color w:val="auto"/>
          <w:szCs w:val="32"/>
        </w:rPr>
      </w:pPr>
      <w:r>
        <w:rPr>
          <w:rFonts w:hint="eastAsia" w:hAnsi="Times New Roman"/>
          <w:color w:val="auto"/>
          <w:szCs w:val="32"/>
        </w:rPr>
        <w:t>（一）本规定中15日以内（包括15日）期限是指工作日，不含法定节假日；</w:t>
      </w:r>
    </w:p>
    <w:p>
      <w:pPr>
        <w:spacing w:line="600" w:lineRule="exact"/>
        <w:ind w:firstLine="630" w:firstLineChars="200"/>
        <w:rPr>
          <w:rFonts w:hint="eastAsia" w:hAnsi="Times New Roman"/>
          <w:color w:val="auto"/>
          <w:szCs w:val="32"/>
        </w:rPr>
      </w:pPr>
      <w:r>
        <w:rPr>
          <w:rFonts w:hint="eastAsia" w:hAnsi="Times New Roman"/>
          <w:color w:val="auto"/>
          <w:szCs w:val="32"/>
        </w:rPr>
        <w:t>（二）本规定中15日以上期限是指自然日，包含法定节假日；</w:t>
      </w:r>
    </w:p>
    <w:p>
      <w:pPr>
        <w:pStyle w:val="3"/>
        <w:spacing w:line="600" w:lineRule="exact"/>
        <w:ind w:firstLine="630" w:firstLineChars="200"/>
        <w:rPr>
          <w:rFonts w:hint="eastAsia" w:hAnsi="Times New Roman"/>
          <w:color w:val="auto"/>
        </w:rPr>
      </w:pPr>
      <w:r>
        <w:rPr>
          <w:rFonts w:hint="eastAsia" w:hAnsi="Times New Roman"/>
          <w:color w:val="auto"/>
          <w:sz w:val="32"/>
          <w:szCs w:val="32"/>
        </w:rPr>
        <w:t>（三）本规定中“以上”含本数、本级，“以下”不含本数。</w:t>
      </w:r>
    </w:p>
    <w:p>
      <w:pPr>
        <w:spacing w:line="600" w:lineRule="exact"/>
        <w:ind w:firstLine="674" w:firstLineChars="200"/>
        <w:rPr>
          <w:color w:val="auto"/>
        </w:rPr>
      </w:pPr>
      <w:r>
        <w:rPr>
          <w:rFonts w:hint="eastAsia" w:hAnsi="Times New Roman"/>
          <w:b/>
          <w:color w:val="auto"/>
          <w:spacing w:val="0"/>
          <w:kern w:val="0"/>
          <w:szCs w:val="32"/>
          <w:lang w:bidi="zh-CN"/>
        </w:rPr>
        <w:t>第三十一</w:t>
      </w:r>
      <w:bookmarkStart w:id="2" w:name="_GoBack"/>
      <w:bookmarkEnd w:id="2"/>
      <w:r>
        <w:rPr>
          <w:rFonts w:hint="eastAsia" w:hAnsi="Times New Roman"/>
          <w:b/>
          <w:color w:val="auto"/>
          <w:spacing w:val="0"/>
          <w:kern w:val="0"/>
          <w:szCs w:val="32"/>
          <w:lang w:bidi="zh-CN"/>
        </w:rPr>
        <w:t>条</w:t>
      </w:r>
      <w:r>
        <w:rPr>
          <w:rFonts w:hint="eastAsia" w:hAnsi="Times New Roman"/>
          <w:color w:val="auto"/>
          <w:szCs w:val="32"/>
        </w:rPr>
        <w:t xml:space="preserve">  本规定自印发之日起施行。如施行期间国家和</w:t>
      </w:r>
      <w:r>
        <w:rPr>
          <w:rFonts w:ascii="Times New Roman" w:hAnsi="Times New Roman"/>
          <w:color w:val="auto"/>
          <w:szCs w:val="32"/>
        </w:rPr>
        <w:t>自治区对消防安全有关政策法律法规出台有新规定的，则从其规定。</w:t>
      </w:r>
    </w:p>
    <w:sectPr>
      <w:headerReference r:id="rId3" w:type="default"/>
      <w:footerReference r:id="rId4" w:type="default"/>
      <w:footerReference r:id="rId5" w:type="even"/>
      <w:pgSz w:w="11906" w:h="16838"/>
      <w:pgMar w:top="1871" w:right="1474" w:bottom="1871" w:left="1588" w:header="851" w:footer="1871" w:gutter="0"/>
      <w:cols w:space="720" w:num="1"/>
      <w:docGrid w:type="linesAndChars" w:linePitch="595" w:charSpace="36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4791710</wp:posOffset>
              </wp:positionH>
              <wp:positionV relativeFrom="paragraph">
                <wp:posOffset>38100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right="447" w:rightChars="150"/>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 PAGE  \* MERGEFORMAT </w:instrText>
                          </w:r>
                          <w:r>
                            <w:rPr>
                              <w:rFonts w:ascii="Times New Roman" w:hAnsi="Times New Roman" w:eastAsia="宋体"/>
                              <w:sz w:val="28"/>
                              <w:szCs w:val="28"/>
                            </w:rPr>
                            <w:fldChar w:fldCharType="separate"/>
                          </w:r>
                          <w:r>
                            <w:rPr>
                              <w:rFonts w:ascii="Times New Roman" w:hAnsi="Times New Roman" w:eastAsia="宋体"/>
                              <w:sz w:val="28"/>
                              <w:szCs w:val="28"/>
                            </w:rPr>
                            <w:t>14</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377.3pt;margin-top:3pt;height:144pt;width:144pt;mso-position-horizontal-relative:margin;mso-wrap-style:none;z-index:251659264;mso-width-relative:page;mso-height-relative:page;" filled="f" stroked="f" coordsize="21600,21600" o:gfxdata="UEsDBAoAAAAAAIdO4kAAAAAAAAAAAAAAAAAEAAAAZHJzL1BLAwQUAAAACACHTuJAVdvK0tUAAAAK&#10;AQAADwAAAGRycy9kb3ducmV2LnhtbE2PzU7DMBCE70i8g7VI3KjdKISSxumhEhduFITEzY23cVT/&#10;RLabJm/P9gTHnRl9O9PsZmfZhDENwUtYrwQw9F3Qg+8lfH2+PW2Apay8VjZ4lLBggl17f9eoWoer&#10;/8DpkHtGEJ9qJcHkPNacp86gU2kVRvTknUJ0KtMZe66juhLcWV4IUXGnBk8fjBpxb7A7Hy5Owsv8&#10;HXBMuMef09RFMywb+75I+fiwFltgGef8F4ZbfaoOLXU6hovXiVliPJcVRSVUNOnmi7Ig4SiheC0F&#10;8Lbh/ye0v1BLAwQUAAAACACHTuJAHxhCu64BAABLAwAADgAAAGRycy9lMm9Eb2MueG1srVNLbtsw&#10;EN0HyB0I7mvKWhSGYDlIEKQoEDQFkhyApkiLAH8Y0pZ8geYGXXXTfc/lc2RIW07a7opuqOHM8M17&#10;M6Pl1WgN2UmI2ruWzmcVJdIJ32m3aenz092HBSUxcddx451s6V5GerW6vFgOoZG1773pJBAEcbEZ&#10;Qkv7lELDWBS9tDzOfJAOg8qD5QmvsGEd8AHRrWF1VX1kg4cugBcyRvTeHoN0VfCVkiI9KBVlIqal&#10;yC2VE8q5zidbLXmzAR56LU40+D+wsFw7LHqGuuWJky3ov6CsFuCjV2kmvGVeKS1k0YBq5tUfah57&#10;HmTRgs2J4dym+P9gxZfdVyC6a2lNieMWR3T4/nL48evw8xupc3uGEBvMegyYl8YbP+KYJ39EZ1Y9&#10;KrD5i3oIxrHR+3Nz5ZiIyI8W9WJRYUhgbLogPnt7HiCmT9Jbko2WAk6vNJXv7mM6pk4puZrzd9qY&#10;MkHjfnMgZvawzP3IMVtpXI8nQWvf7VHPgINvqcPNpMR8dtjXvCOTAZOxnoxtAL3pkdq88IrhepuQ&#10;ROGWKxxhT4VxYkXdabvySry/l6y3f2D1C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XbytLVAAAA&#10;CgEAAA8AAAAAAAAAAQAgAAAAIgAAAGRycy9kb3ducmV2LnhtbFBLAQIUABQAAAAIAIdO4kAfGEK7&#10;rgEAAEsDAAAOAAAAAAAAAAEAIAAAACQBAABkcnMvZTJvRG9jLnhtbFBLBQYAAAAABgAGAFkBAABE&#10;BQAAAAA=&#10;">
              <v:fill on="f" focussize="0,0"/>
              <v:stroke on="f"/>
              <v:imagedata o:title=""/>
              <o:lock v:ext="edit" aspectratio="f"/>
              <v:textbox inset="0mm,0mm,0mm,0mm" style="mso-fit-shape-to-text:t;">
                <w:txbxContent>
                  <w:p>
                    <w:pPr>
                      <w:pStyle w:val="3"/>
                      <w:ind w:right="447" w:rightChars="150"/>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 PAGE  \* MERGEFORMAT </w:instrText>
                    </w:r>
                    <w:r>
                      <w:rPr>
                        <w:rFonts w:ascii="Times New Roman" w:hAnsi="Times New Roman" w:eastAsia="宋体"/>
                        <w:sz w:val="28"/>
                        <w:szCs w:val="28"/>
                      </w:rPr>
                      <w:fldChar w:fldCharType="separate"/>
                    </w:r>
                    <w:r>
                      <w:rPr>
                        <w:rFonts w:ascii="Times New Roman" w:hAnsi="Times New Roman" w:eastAsia="宋体"/>
                        <w:sz w:val="28"/>
                        <w:szCs w:val="28"/>
                      </w:rPr>
                      <w:t>14</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r>
      <w:rPr>
        <w:rFonts w:hint="eastAsia"/>
      </w:rPr>
      <w:tab/>
    </w:r>
    <w:bookmarkStart w:id="1" w:name="PO_foote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5080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left="447" w:leftChars="150"/>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 PAGE  \* MERGEFORMAT </w:instrText>
                          </w:r>
                          <w:r>
                            <w:rPr>
                              <w:rFonts w:ascii="Times New Roman" w:hAnsi="Times New Roman" w:eastAsia="宋体"/>
                              <w:sz w:val="28"/>
                              <w:szCs w:val="28"/>
                            </w:rPr>
                            <w:fldChar w:fldCharType="separate"/>
                          </w:r>
                          <w:r>
                            <w:rPr>
                              <w:rFonts w:ascii="Times New Roman" w:hAnsi="Times New Roman" w:eastAsia="宋体"/>
                              <w:sz w:val="28"/>
                              <w:szCs w:val="28"/>
                            </w:rPr>
                            <w:t>2</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0.4pt;margin-top:3pt;height:144pt;width:144pt;mso-position-horizontal-relative:margin;mso-wrap-style:none;z-index:251660288;mso-width-relative:page;mso-height-relative:page;" filled="f" stroked="f" coordsize="21600,21600" o:gfxdata="UEsDBAoAAAAAAIdO4kAAAAAAAAAAAAAAAAAEAAAAZHJzL1BLAwQUAAAACACHTuJAym0gatIAAAAG&#10;AQAADwAAAGRycy9kb3ducmV2LnhtbE2PwU7DMBBE70j8g7VI3KjdCpUQ4vRQiQs3CkLqzY23cYS9&#10;jmw3Tf6e5QS3Gc1q5m2zm4MXE6Y8RNKwXikQSF20A/UaPj9eHyoQuRiyxkdCDQtm2LW3N42pbbzS&#10;O06H0gsuoVwbDa6UsZYydw6Dyas4InF2jimYwjb10iZz5fLg5UaprQxmIF5wZsS9w+77cAkanuav&#10;iGPGPR7PU5fcsFT+bdH6/m6tXkAUnMvfMfziMzq0zHSKF7JZeA3MXTRs+R8ON1XF/sTi+VGBbBv5&#10;H7/9AVBLAwQUAAAACACHTuJAD7Ob464BAABLAwAADgAAAGRycy9lMm9Eb2MueG1srVNLbtswEN0X&#10;yB0I7mPKXgSGYDlIEKQoEDQF0h6ApkiLAH8Y0pZ8geYGXXXTfc/lc3RIS86nu6IbajgzfPPezGh1&#10;PVhD9hKi9q6h81lFiXTCt9ptG/rt6/3lkpKYuGu58U429CAjvV5ffFj1oZYL33nTSiAI4mLdh4Z2&#10;KYWasSg6aXmc+SAdBpUHyxNeYcta4D2iW8MWVXXFeg9tAC9kjOi9OwXpuuArJUV6VCrKRExDkVsq&#10;J5Rzk0+2XvF6Czx0Wow0+D+wsFw7LHqGuuOJkx3ov6CsFuCjV2kmvGVeKS1k0YBq5tU7NU8dD7Jo&#10;webEcG5T/H+w4vP+CxDd4uwocdziiI4/no8/fx9/fSfz3J4+xBqzngLmpeHWDzl19Ed0ZtWDApu/&#10;qIdgHBt9ODdXDomI/Gi5WC4rDAmMTRfEYS/PA8T0UXpLstFQwOmVpvL9Q0yn1CklV3P+XhuDfl4b&#10;98aBmNnDMvcTx2ylYTOMxDe+PaCeHgffUIebSYn55LCveUcmAyZjMxm7AHrbIbV54RXDzS4hicIt&#10;VzjBjoVxYkXduF15JV7fS9bLP7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ptIGrSAAAABgEA&#10;AA8AAAAAAAAAAQAgAAAAIgAAAGRycy9kb3ducmV2LnhtbFBLAQIUABQAAAAIAIdO4kAPs5vjrgEA&#10;AEsDAAAOAAAAAAAAAAEAIAAAACEBAABkcnMvZTJvRG9jLnhtbFBLBQYAAAAABgAGAFkBAABBBQAA&#10;AAA=&#10;">
              <v:fill on="f" focussize="0,0"/>
              <v:stroke on="f"/>
              <v:imagedata o:title=""/>
              <o:lock v:ext="edit" aspectratio="f"/>
              <v:textbox inset="0mm,0mm,0mm,0mm" style="mso-fit-shape-to-text:t;">
                <w:txbxContent>
                  <w:p>
                    <w:pPr>
                      <w:pStyle w:val="3"/>
                      <w:ind w:left="447" w:leftChars="150"/>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 PAGE  \* MERGEFORMAT </w:instrText>
                    </w:r>
                    <w:r>
                      <w:rPr>
                        <w:rFonts w:ascii="Times New Roman" w:hAnsi="Times New Roman" w:eastAsia="宋体"/>
                        <w:sz w:val="28"/>
                        <w:szCs w:val="28"/>
                      </w:rPr>
                      <w:fldChar w:fldCharType="separate"/>
                    </w:r>
                    <w:r>
                      <w:rPr>
                        <w:rFonts w:ascii="Times New Roman" w:hAnsi="Times New Roman" w:eastAsia="宋体"/>
                        <w:sz w:val="28"/>
                        <w:szCs w:val="28"/>
                      </w:rPr>
                      <w:t>2</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PO_heade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space"/>
      <w:lvlText w:val="第%1章"/>
      <w:lvlJc w:val="left"/>
      <w:rPr>
        <w:rFonts w:hint="eastAsia"/>
      </w:rPr>
    </w:lvl>
  </w:abstractNum>
  <w:abstractNum w:abstractNumId="1">
    <w:nsid w:val="73FD6A89"/>
    <w:multiLevelType w:val="singleLevel"/>
    <w:tmpl w:val="73FD6A89"/>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jM1YTA5NzdmNDgyMjI2YWJhZjNjY2YzNmQzNGMifQ=="/>
  </w:docVars>
  <w:rsids>
    <w:rsidRoot w:val="471350EF"/>
    <w:rsid w:val="00044471"/>
    <w:rsid w:val="005058C3"/>
    <w:rsid w:val="008C6AFF"/>
    <w:rsid w:val="00930E2B"/>
    <w:rsid w:val="00A61811"/>
    <w:rsid w:val="00BB6C8B"/>
    <w:rsid w:val="00D04B7C"/>
    <w:rsid w:val="03C92C87"/>
    <w:rsid w:val="04682EDC"/>
    <w:rsid w:val="05C56ED2"/>
    <w:rsid w:val="06E25698"/>
    <w:rsid w:val="07B810C4"/>
    <w:rsid w:val="08B07D5B"/>
    <w:rsid w:val="0B127A3D"/>
    <w:rsid w:val="0D200ABE"/>
    <w:rsid w:val="0DA548D8"/>
    <w:rsid w:val="0EAC7CCC"/>
    <w:rsid w:val="12431A5F"/>
    <w:rsid w:val="171D2151"/>
    <w:rsid w:val="17375756"/>
    <w:rsid w:val="23CD2BA6"/>
    <w:rsid w:val="275B1192"/>
    <w:rsid w:val="27E42A3B"/>
    <w:rsid w:val="292F4568"/>
    <w:rsid w:val="31A877B3"/>
    <w:rsid w:val="33294694"/>
    <w:rsid w:val="37CF24FB"/>
    <w:rsid w:val="3D4972E8"/>
    <w:rsid w:val="3F695775"/>
    <w:rsid w:val="40D422FA"/>
    <w:rsid w:val="414B60ED"/>
    <w:rsid w:val="471350EF"/>
    <w:rsid w:val="4A027CE9"/>
    <w:rsid w:val="50444E17"/>
    <w:rsid w:val="52A87A96"/>
    <w:rsid w:val="5F3604BA"/>
    <w:rsid w:val="610C5617"/>
    <w:rsid w:val="691B197B"/>
    <w:rsid w:val="69293B0C"/>
    <w:rsid w:val="6C07486C"/>
    <w:rsid w:val="6D687ABA"/>
    <w:rsid w:val="6E99591D"/>
    <w:rsid w:val="725D3437"/>
    <w:rsid w:val="73132E24"/>
    <w:rsid w:val="77DE2D9D"/>
    <w:rsid w:val="7A2101B8"/>
    <w:rsid w:val="7E2D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仿宋_GB2312" w:eastAsia="仿宋_GB2312" w:cs="Times New Roman"/>
      <w:spacing w:val="-11"/>
      <w:kern w:val="2"/>
      <w:sz w:val="32"/>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rPr>
      <w:rFonts w:cs="仿宋_GB2312"/>
      <w:szCs w:val="32"/>
      <w:lang w:val="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4411</Words>
  <Characters>4421</Characters>
  <Lines>42</Lines>
  <Paragraphs>12</Paragraphs>
  <TotalTime>269</TotalTime>
  <ScaleCrop>false</ScaleCrop>
  <LinksUpToDate>false</LinksUpToDate>
  <CharactersWithSpaces>4491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2022-05-10T06:42:00Z</dcterms:created>
  <dc:creator>Tiger-G</dc:creator>
  <cp:lastModifiedBy>Administrator</cp:lastModifiedBy>
  <dcterms:modified xsi:type="dcterms:W3CDTF">2022-07-29T02:28:41Z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1F83577EE3464DFC9C1C91DA14E2D025</vt:lpwstr>
  </property>
</Properties>
</file>