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DC8" w:rsidRDefault="00603DC8">
      <w:pPr>
        <w:spacing w:before="0" w:after="0" w:line="600" w:lineRule="exact"/>
        <w:jc w:val="left"/>
        <w:rPr>
          <w:rFonts w:ascii="Arial"/>
          <w:sz w:val="2"/>
          <w:lang w:eastAsia="zh-CN"/>
        </w:rPr>
      </w:pPr>
      <w:bookmarkStart w:id="0" w:name="_GoBack"/>
      <w:bookmarkEnd w:id="0"/>
    </w:p>
    <w:p w:rsidR="00603DC8" w:rsidRDefault="00603DC8">
      <w:pPr>
        <w:spacing w:before="0" w:after="0" w:line="600" w:lineRule="exact"/>
        <w:jc w:val="left"/>
        <w:rPr>
          <w:rFonts w:ascii="Arial"/>
          <w:sz w:val="2"/>
          <w:lang w:eastAsia="zh-CN"/>
        </w:rPr>
      </w:pP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880"/>
        <w:jc w:val="both"/>
        <w:rPr>
          <w:rFonts w:ascii="方正小标宋简体" w:eastAsia="方正小标宋简体" w:hAnsi="微软雅黑"/>
          <w:bCs/>
          <w:sz w:val="44"/>
          <w:szCs w:val="44"/>
        </w:rPr>
      </w:pPr>
      <w:bookmarkStart w:id="1" w:name="br2"/>
      <w:bookmarkEnd w:id="1"/>
      <w:r>
        <w:rPr>
          <w:rFonts w:ascii="方正小标宋简体" w:eastAsia="方正小标宋简体" w:hAnsi="微软雅黑" w:hint="eastAsia"/>
          <w:bCs/>
          <w:sz w:val="44"/>
          <w:szCs w:val="44"/>
        </w:rPr>
        <w:t>泰安市暴雨灾害预警与响应条例</w:t>
      </w:r>
    </w:p>
    <w:p w:rsidR="00603DC8" w:rsidRDefault="00603DC8">
      <w:pPr>
        <w:pStyle w:val="a7"/>
        <w:widowControl w:val="0"/>
        <w:overflowPunct w:val="0"/>
        <w:topLinePunct/>
        <w:autoSpaceDE w:val="0"/>
        <w:autoSpaceDN w:val="0"/>
        <w:adjustRightInd w:val="0"/>
        <w:snapToGrid w:val="0"/>
        <w:spacing w:before="0" w:beforeAutospacing="0" w:after="0" w:afterAutospacing="0" w:line="600" w:lineRule="exact"/>
        <w:ind w:firstLine="880"/>
        <w:jc w:val="both"/>
        <w:rPr>
          <w:rFonts w:ascii="方正小标宋简体" w:eastAsia="方正小标宋简体" w:hAnsi="微软雅黑"/>
          <w:bCs/>
          <w:sz w:val="44"/>
          <w:szCs w:val="44"/>
        </w:rPr>
      </w:pP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Chars="0" w:firstLine="0"/>
        <w:jc w:val="center"/>
        <w:rPr>
          <w:rFonts w:ascii="黑体" w:eastAsia="黑体" w:hAnsi="黑体"/>
          <w:bCs/>
          <w:sz w:val="32"/>
          <w:szCs w:val="32"/>
        </w:rPr>
      </w:pPr>
      <w:r>
        <w:rPr>
          <w:rFonts w:ascii="黑体" w:eastAsia="黑体" w:hAnsi="黑体"/>
          <w:bCs/>
          <w:sz w:val="32"/>
          <w:szCs w:val="32"/>
        </w:rPr>
        <w:t>第一章 总 则</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第一条</w:t>
      </w:r>
      <w:r>
        <w:rPr>
          <w:rFonts w:ascii="黑体" w:eastAsia="黑体" w:hAnsi="黑体" w:hint="eastAsia"/>
          <w:bCs/>
          <w:sz w:val="32"/>
          <w:szCs w:val="32"/>
        </w:rPr>
        <w:t>【立法目的和依据】</w:t>
      </w:r>
      <w:r>
        <w:rPr>
          <w:rFonts w:ascii="黑体" w:eastAsia="黑体" w:hAnsi="黑体"/>
          <w:bCs/>
          <w:sz w:val="32"/>
          <w:szCs w:val="32"/>
        </w:rPr>
        <w:t xml:space="preserve"> </w:t>
      </w:r>
      <w:r>
        <w:rPr>
          <w:rFonts w:ascii="仿宋_GB2312" w:eastAsia="仿宋_GB2312" w:hAnsi="微软雅黑"/>
          <w:bCs/>
          <w:sz w:val="32"/>
          <w:szCs w:val="32"/>
        </w:rPr>
        <w:t>为</w:t>
      </w:r>
      <w:r>
        <w:rPr>
          <w:rFonts w:ascii="仿宋_GB2312" w:eastAsia="仿宋_GB2312" w:hAnsi="微软雅黑" w:hint="eastAsia"/>
          <w:bCs/>
          <w:sz w:val="32"/>
          <w:szCs w:val="32"/>
        </w:rPr>
        <w:t>了加强全市</w:t>
      </w:r>
      <w:r>
        <w:rPr>
          <w:rFonts w:ascii="仿宋_GB2312" w:eastAsia="仿宋_GB2312" w:hAnsi="微软雅黑"/>
          <w:bCs/>
          <w:sz w:val="32"/>
          <w:szCs w:val="32"/>
        </w:rPr>
        <w:t>暴雨灾害</w:t>
      </w:r>
      <w:r>
        <w:rPr>
          <w:rFonts w:ascii="仿宋_GB2312" w:eastAsia="仿宋_GB2312" w:hAnsi="微软雅黑" w:hint="eastAsia"/>
          <w:bCs/>
          <w:sz w:val="32"/>
          <w:szCs w:val="32"/>
        </w:rPr>
        <w:t>的</w:t>
      </w:r>
      <w:r>
        <w:rPr>
          <w:rFonts w:ascii="仿宋_GB2312" w:eastAsia="仿宋_GB2312" w:hAnsi="微软雅黑"/>
          <w:bCs/>
          <w:sz w:val="32"/>
          <w:szCs w:val="32"/>
        </w:rPr>
        <w:t>预警</w:t>
      </w:r>
      <w:r>
        <w:rPr>
          <w:rFonts w:ascii="仿宋_GB2312" w:eastAsia="仿宋_GB2312" w:hAnsi="微软雅黑" w:hint="eastAsia"/>
          <w:bCs/>
          <w:sz w:val="32"/>
          <w:szCs w:val="32"/>
        </w:rPr>
        <w:t>与</w:t>
      </w:r>
      <w:r>
        <w:rPr>
          <w:rFonts w:ascii="仿宋_GB2312" w:eastAsia="仿宋_GB2312" w:hAnsi="微软雅黑"/>
          <w:bCs/>
          <w:sz w:val="32"/>
          <w:szCs w:val="32"/>
        </w:rPr>
        <w:t>响应，</w:t>
      </w:r>
      <w:r>
        <w:rPr>
          <w:rFonts w:ascii="仿宋_GB2312" w:eastAsia="仿宋_GB2312" w:hAnsi="微软雅黑" w:hint="eastAsia"/>
          <w:bCs/>
          <w:sz w:val="32"/>
          <w:szCs w:val="32"/>
        </w:rPr>
        <w:t>预防和</w:t>
      </w:r>
      <w:r>
        <w:rPr>
          <w:rFonts w:ascii="仿宋_GB2312" w:eastAsia="仿宋_GB2312" w:hAnsi="微软雅黑"/>
          <w:bCs/>
          <w:sz w:val="32"/>
          <w:szCs w:val="32"/>
        </w:rPr>
        <w:t>减轻暴雨灾害，保障人民生命财产安全，根据《中华人民共和国气象法》《中华人民共和国突发事件应对法》《气象灾害防御条例》等法律法规，结合本市实际，制定本条例。</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w:t>
      </w:r>
      <w:r>
        <w:rPr>
          <w:rFonts w:ascii="黑体" w:eastAsia="黑体" w:hAnsi="黑体" w:hint="eastAsia"/>
          <w:bCs/>
          <w:sz w:val="32"/>
          <w:szCs w:val="32"/>
        </w:rPr>
        <w:t>二</w:t>
      </w:r>
      <w:r>
        <w:rPr>
          <w:rFonts w:ascii="黑体" w:eastAsia="黑体" w:hAnsi="黑体"/>
          <w:bCs/>
          <w:sz w:val="32"/>
          <w:szCs w:val="32"/>
        </w:rPr>
        <w:t>条</w:t>
      </w:r>
      <w:r>
        <w:rPr>
          <w:rFonts w:ascii="黑体" w:eastAsia="黑体" w:hAnsi="黑体" w:hint="eastAsia"/>
          <w:bCs/>
          <w:sz w:val="32"/>
          <w:szCs w:val="32"/>
        </w:rPr>
        <w:t>【适用范围和定义】</w:t>
      </w:r>
      <w:r>
        <w:rPr>
          <w:rFonts w:ascii="仿宋_GB2312" w:eastAsia="仿宋_GB2312" w:hAnsi="微软雅黑"/>
          <w:bCs/>
          <w:sz w:val="32"/>
          <w:szCs w:val="32"/>
        </w:rPr>
        <w:t xml:space="preserve"> 本条例适用于本市行政区域内暴雨灾害的预警</w:t>
      </w:r>
      <w:r>
        <w:rPr>
          <w:rFonts w:ascii="仿宋_GB2312" w:eastAsia="仿宋_GB2312" w:hAnsi="微软雅黑" w:hint="eastAsia"/>
          <w:bCs/>
          <w:sz w:val="32"/>
          <w:szCs w:val="32"/>
        </w:rPr>
        <w:t>与</w:t>
      </w:r>
      <w:r>
        <w:rPr>
          <w:rFonts w:ascii="仿宋_GB2312" w:eastAsia="仿宋_GB2312" w:hAnsi="微软雅黑"/>
          <w:bCs/>
          <w:sz w:val="32"/>
          <w:szCs w:val="32"/>
        </w:rPr>
        <w:t>响应</w:t>
      </w:r>
      <w:r>
        <w:rPr>
          <w:rFonts w:ascii="仿宋_GB2312" w:eastAsia="仿宋_GB2312" w:hAnsi="微软雅黑" w:hint="eastAsia"/>
          <w:bCs/>
          <w:sz w:val="32"/>
          <w:szCs w:val="32"/>
        </w:rPr>
        <w:t>及其相关管理活动。</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color w:val="000000" w:themeColor="text1"/>
          <w:sz w:val="32"/>
          <w:szCs w:val="32"/>
        </w:rPr>
      </w:pPr>
      <w:r>
        <w:rPr>
          <w:rFonts w:ascii="黑体" w:eastAsia="黑体" w:hAnsi="黑体"/>
          <w:bCs/>
          <w:sz w:val="32"/>
          <w:szCs w:val="32"/>
        </w:rPr>
        <w:t>第</w:t>
      </w:r>
      <w:r>
        <w:rPr>
          <w:rFonts w:ascii="黑体" w:eastAsia="黑体" w:hAnsi="黑体" w:hint="eastAsia"/>
          <w:bCs/>
          <w:sz w:val="32"/>
          <w:szCs w:val="32"/>
        </w:rPr>
        <w:t>三</w:t>
      </w:r>
      <w:r>
        <w:rPr>
          <w:rFonts w:ascii="黑体" w:eastAsia="黑体" w:hAnsi="黑体"/>
          <w:bCs/>
          <w:sz w:val="32"/>
          <w:szCs w:val="32"/>
        </w:rPr>
        <w:t>条</w:t>
      </w:r>
      <w:r>
        <w:rPr>
          <w:rFonts w:ascii="黑体" w:eastAsia="黑体" w:hAnsi="黑体" w:hint="eastAsia"/>
          <w:bCs/>
          <w:sz w:val="32"/>
          <w:szCs w:val="32"/>
        </w:rPr>
        <w:t>【基本原则】</w:t>
      </w:r>
      <w:r>
        <w:rPr>
          <w:rFonts w:ascii="黑体" w:eastAsia="黑体" w:hAnsi="黑体"/>
          <w:bCs/>
          <w:sz w:val="32"/>
          <w:szCs w:val="32"/>
        </w:rPr>
        <w:t xml:space="preserve"> </w:t>
      </w:r>
      <w:r>
        <w:rPr>
          <w:rFonts w:ascii="仿宋_GB2312" w:eastAsia="仿宋_GB2312" w:hAnsi="微软雅黑"/>
          <w:bCs/>
          <w:sz w:val="32"/>
          <w:szCs w:val="32"/>
        </w:rPr>
        <w:t>暴雨</w:t>
      </w:r>
      <w:r w:rsidRPr="00825D14">
        <w:rPr>
          <w:rFonts w:ascii="仿宋_GB2312" w:eastAsia="仿宋_GB2312" w:hAnsi="微软雅黑"/>
          <w:bCs/>
          <w:sz w:val="32"/>
          <w:szCs w:val="32"/>
        </w:rPr>
        <w:t>灾害</w:t>
      </w:r>
      <w:r>
        <w:rPr>
          <w:rFonts w:ascii="仿宋_GB2312" w:eastAsia="仿宋_GB2312" w:hAnsi="微软雅黑"/>
          <w:bCs/>
          <w:sz w:val="32"/>
          <w:szCs w:val="32"/>
        </w:rPr>
        <w:t>预警与响应</w:t>
      </w:r>
      <w:r>
        <w:rPr>
          <w:rFonts w:ascii="仿宋_GB2312" w:eastAsia="仿宋_GB2312" w:hAnsi="微软雅黑" w:hint="eastAsia"/>
          <w:bCs/>
          <w:sz w:val="32"/>
          <w:szCs w:val="32"/>
        </w:rPr>
        <w:t>活动坚持人民至上、生命至上，遵循</w:t>
      </w:r>
      <w:r>
        <w:rPr>
          <w:rFonts w:ascii="仿宋_GB2312" w:eastAsia="仿宋_GB2312" w:hAnsi="微软雅黑"/>
          <w:bCs/>
          <w:color w:val="000000" w:themeColor="text1"/>
          <w:sz w:val="32"/>
          <w:szCs w:val="32"/>
        </w:rPr>
        <w:t>政府主导、统一指挥、分级负责、</w:t>
      </w:r>
      <w:r>
        <w:rPr>
          <w:rFonts w:ascii="仿宋_GB2312" w:eastAsia="仿宋_GB2312" w:hAnsi="微软雅黑" w:hint="eastAsia"/>
          <w:bCs/>
          <w:color w:val="000000" w:themeColor="text1"/>
          <w:sz w:val="32"/>
          <w:szCs w:val="32"/>
        </w:rPr>
        <w:t>社会参与</w:t>
      </w:r>
      <w:r>
        <w:rPr>
          <w:rFonts w:ascii="仿宋_GB2312" w:eastAsia="仿宋_GB2312" w:hAnsi="微软雅黑"/>
          <w:bCs/>
          <w:color w:val="000000" w:themeColor="text1"/>
          <w:sz w:val="32"/>
          <w:szCs w:val="32"/>
        </w:rPr>
        <w:t>的原则。</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w:t>
      </w:r>
      <w:r>
        <w:rPr>
          <w:rFonts w:ascii="黑体" w:eastAsia="黑体" w:hAnsi="黑体" w:hint="eastAsia"/>
          <w:bCs/>
          <w:sz w:val="32"/>
          <w:szCs w:val="32"/>
        </w:rPr>
        <w:t>四</w:t>
      </w:r>
      <w:r>
        <w:rPr>
          <w:rFonts w:ascii="黑体" w:eastAsia="黑体" w:hAnsi="黑体"/>
          <w:bCs/>
          <w:sz w:val="32"/>
          <w:szCs w:val="32"/>
        </w:rPr>
        <w:t>条</w:t>
      </w:r>
      <w:r>
        <w:rPr>
          <w:rFonts w:ascii="黑体" w:eastAsia="黑体" w:hAnsi="黑体" w:hint="eastAsia"/>
          <w:bCs/>
          <w:sz w:val="32"/>
          <w:szCs w:val="32"/>
        </w:rPr>
        <w:t>【政府及基层自治组织职责】</w:t>
      </w:r>
      <w:r>
        <w:rPr>
          <w:rFonts w:ascii="仿宋_GB2312" w:eastAsia="仿宋_GB2312" w:hAnsi="微软雅黑"/>
          <w:bCs/>
          <w:sz w:val="32"/>
          <w:szCs w:val="32"/>
        </w:rPr>
        <w:t xml:space="preserve"> </w:t>
      </w:r>
      <w:r>
        <w:rPr>
          <w:rFonts w:ascii="仿宋_GB2312" w:eastAsia="仿宋_GB2312" w:hAnsi="微软雅黑" w:hint="eastAsia"/>
          <w:bCs/>
          <w:sz w:val="32"/>
          <w:szCs w:val="32"/>
        </w:rPr>
        <w:t>市、县（市、区）</w:t>
      </w:r>
      <w:r>
        <w:rPr>
          <w:rFonts w:ascii="仿宋_GB2312" w:eastAsia="仿宋_GB2312" w:hAnsi="微软雅黑"/>
          <w:bCs/>
          <w:sz w:val="32"/>
          <w:szCs w:val="32"/>
        </w:rPr>
        <w:t>人民政府</w:t>
      </w:r>
      <w:r>
        <w:rPr>
          <w:rFonts w:ascii="仿宋_GB2312" w:eastAsia="仿宋_GB2312" w:hAnsi="微软雅黑" w:hint="eastAsia"/>
          <w:bCs/>
          <w:sz w:val="32"/>
          <w:szCs w:val="32"/>
        </w:rPr>
        <w:t>加强对</w:t>
      </w:r>
      <w:r>
        <w:rPr>
          <w:rFonts w:ascii="仿宋_GB2312" w:eastAsia="仿宋_GB2312" w:hAnsi="微软雅黑"/>
          <w:bCs/>
          <w:sz w:val="32"/>
          <w:szCs w:val="32"/>
        </w:rPr>
        <w:t>暴雨灾害预警与响应</w:t>
      </w:r>
      <w:r>
        <w:rPr>
          <w:rFonts w:ascii="仿宋_GB2312" w:eastAsia="仿宋_GB2312" w:hAnsi="微软雅黑" w:hint="eastAsia"/>
          <w:bCs/>
          <w:sz w:val="32"/>
          <w:szCs w:val="32"/>
        </w:rPr>
        <w:t>活动</w:t>
      </w:r>
      <w:r>
        <w:rPr>
          <w:rFonts w:ascii="仿宋_GB2312" w:eastAsia="仿宋_GB2312" w:hAnsi="微软雅黑"/>
          <w:bCs/>
          <w:sz w:val="32"/>
          <w:szCs w:val="32"/>
        </w:rPr>
        <w:t>的组织领导，</w:t>
      </w:r>
      <w:r>
        <w:rPr>
          <w:rFonts w:ascii="仿宋_GB2312" w:eastAsia="仿宋_GB2312" w:hAnsi="微软雅黑" w:hint="eastAsia"/>
          <w:bCs/>
          <w:sz w:val="32"/>
          <w:szCs w:val="32"/>
        </w:rPr>
        <w:t>组织制定防汛应急预案，</w:t>
      </w:r>
      <w:r>
        <w:rPr>
          <w:rFonts w:ascii="仿宋_GB2312" w:eastAsia="仿宋_GB2312" w:hAnsi="微软雅黑"/>
          <w:bCs/>
          <w:sz w:val="32"/>
          <w:szCs w:val="32"/>
        </w:rPr>
        <w:t>统筹暴雨灾害</w:t>
      </w:r>
      <w:r>
        <w:rPr>
          <w:rFonts w:ascii="仿宋_GB2312" w:eastAsia="仿宋_GB2312" w:hAnsi="微软雅黑" w:hint="eastAsia"/>
          <w:bCs/>
          <w:sz w:val="32"/>
          <w:szCs w:val="32"/>
        </w:rPr>
        <w:t>预警与响应</w:t>
      </w:r>
      <w:r>
        <w:rPr>
          <w:rFonts w:ascii="仿宋_GB2312" w:eastAsia="仿宋_GB2312" w:hAnsi="微软雅黑"/>
          <w:bCs/>
          <w:sz w:val="32"/>
          <w:szCs w:val="32"/>
        </w:rPr>
        <w:t>基础设施建设，建立健全暴雨灾害风险隐患排查整治机制，完善暴雨灾害防御、信息共享机制及应急联动体系</w:t>
      </w:r>
      <w:r>
        <w:rPr>
          <w:rFonts w:ascii="仿宋_GB2312" w:eastAsia="仿宋_GB2312" w:hAnsi="微软雅黑" w:hint="eastAsia"/>
          <w:bCs/>
          <w:sz w:val="32"/>
          <w:szCs w:val="32"/>
        </w:rPr>
        <w:t>，并将</w:t>
      </w:r>
      <w:r>
        <w:rPr>
          <w:rFonts w:ascii="仿宋_GB2312" w:eastAsia="仿宋_GB2312" w:hAnsi="微软雅黑"/>
          <w:bCs/>
          <w:sz w:val="32"/>
          <w:szCs w:val="32"/>
        </w:rPr>
        <w:t>所需经费纳入本级财政预算。</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t>乡镇人民政府、街道办事处</w:t>
      </w:r>
      <w:r>
        <w:rPr>
          <w:rFonts w:ascii="仿宋_GB2312" w:eastAsia="仿宋_GB2312" w:hAnsi="微软雅黑" w:hint="eastAsia"/>
          <w:bCs/>
          <w:sz w:val="32"/>
          <w:szCs w:val="32"/>
        </w:rPr>
        <w:t>应当按照上级人民政府和有关部门的要求，落实暴雨灾害预警响应措施，并将暴雨</w:t>
      </w:r>
      <w:r>
        <w:rPr>
          <w:rFonts w:ascii="仿宋_GB2312" w:eastAsia="仿宋_GB2312" w:hAnsi="微软雅黑" w:hint="eastAsia"/>
          <w:bCs/>
          <w:sz w:val="32"/>
          <w:szCs w:val="32"/>
        </w:rPr>
        <w:lastRenderedPageBreak/>
        <w:t>灾害预警响应纳入网格化管理。</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村民委员会、居民委员会应当协助乡镇人民政府、街道办事处做好暴雨灾害预警知识宣传、灾害隐患排查、预警信息传递、应急演练等工作。</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w:t>
      </w:r>
      <w:r>
        <w:rPr>
          <w:rFonts w:ascii="黑体" w:eastAsia="黑体" w:hAnsi="黑体" w:hint="eastAsia"/>
          <w:bCs/>
          <w:sz w:val="32"/>
          <w:szCs w:val="32"/>
        </w:rPr>
        <w:t>五</w:t>
      </w:r>
      <w:r>
        <w:rPr>
          <w:rFonts w:ascii="黑体" w:eastAsia="黑体" w:hAnsi="黑体"/>
          <w:bCs/>
          <w:sz w:val="32"/>
          <w:szCs w:val="32"/>
        </w:rPr>
        <w:t>条</w:t>
      </w:r>
      <w:r>
        <w:rPr>
          <w:rFonts w:ascii="黑体" w:eastAsia="黑体" w:hAnsi="黑体" w:hint="eastAsia"/>
          <w:bCs/>
          <w:sz w:val="32"/>
          <w:szCs w:val="32"/>
        </w:rPr>
        <w:t>【暴雨灾害防御指挥机构】</w:t>
      </w:r>
      <w:r>
        <w:rPr>
          <w:rFonts w:ascii="黑体" w:eastAsia="黑体" w:hAnsi="黑体"/>
          <w:bCs/>
          <w:sz w:val="32"/>
          <w:szCs w:val="32"/>
        </w:rPr>
        <w:t xml:space="preserve"> </w:t>
      </w:r>
      <w:r>
        <w:rPr>
          <w:rFonts w:ascii="仿宋_GB2312" w:eastAsia="仿宋_GB2312" w:hAnsi="微软雅黑"/>
          <w:bCs/>
          <w:sz w:val="32"/>
          <w:szCs w:val="32"/>
        </w:rPr>
        <w:t>各级防汛</w:t>
      </w:r>
      <w:r>
        <w:rPr>
          <w:rFonts w:ascii="仿宋_GB2312" w:eastAsia="仿宋_GB2312" w:hAnsi="微软雅黑" w:hint="eastAsia"/>
          <w:bCs/>
          <w:sz w:val="32"/>
          <w:szCs w:val="32"/>
        </w:rPr>
        <w:t>抗旱</w:t>
      </w:r>
      <w:r>
        <w:rPr>
          <w:rFonts w:ascii="仿宋_GB2312" w:eastAsia="仿宋_GB2312" w:hAnsi="微软雅黑"/>
          <w:bCs/>
          <w:sz w:val="32"/>
          <w:szCs w:val="32"/>
        </w:rPr>
        <w:t>指挥部在上级指挥机构和本级人民政府的领导下，</w:t>
      </w:r>
      <w:r w:rsidRPr="00A40E8C">
        <w:rPr>
          <w:rFonts w:ascii="仿宋_GB2312" w:eastAsia="仿宋_GB2312" w:hAnsi="微软雅黑"/>
          <w:bCs/>
          <w:color w:val="000000" w:themeColor="text1"/>
          <w:sz w:val="32"/>
          <w:szCs w:val="32"/>
        </w:rPr>
        <w:t>统一指挥本</w:t>
      </w:r>
      <w:r>
        <w:rPr>
          <w:rFonts w:ascii="仿宋_GB2312" w:eastAsia="仿宋_GB2312" w:hAnsi="微软雅黑"/>
          <w:bCs/>
          <w:sz w:val="32"/>
          <w:szCs w:val="32"/>
        </w:rPr>
        <w:t>行政区域内暴雨灾害</w:t>
      </w:r>
      <w:r>
        <w:rPr>
          <w:rFonts w:ascii="仿宋_GB2312" w:eastAsia="仿宋_GB2312" w:hAnsi="微软雅黑" w:hint="eastAsia"/>
          <w:bCs/>
          <w:sz w:val="32"/>
          <w:szCs w:val="32"/>
        </w:rPr>
        <w:t>预警与响应工作</w:t>
      </w:r>
      <w:r>
        <w:rPr>
          <w:rFonts w:ascii="仿宋_GB2312" w:eastAsia="仿宋_GB2312" w:hAnsi="微软雅黑"/>
          <w:bCs/>
          <w:sz w:val="32"/>
          <w:szCs w:val="32"/>
        </w:rPr>
        <w:t>。</w:t>
      </w:r>
    </w:p>
    <w:p w:rsidR="00603DC8" w:rsidRDefault="002E2A53">
      <w:pPr>
        <w:pStyle w:val="a7"/>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防汛抗旱指挥部成员单位应当按照各自职责，落实暴雨灾害预警与响应措施，加强信息共享和部门联动，共同做好暴雨灾害防御工作。</w:t>
      </w:r>
    </w:p>
    <w:p w:rsidR="00603DC8" w:rsidRDefault="002E2A53">
      <w:pPr>
        <w:pStyle w:val="a7"/>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color w:val="000000" w:themeColor="text1"/>
          <w:sz w:val="32"/>
          <w:szCs w:val="32"/>
        </w:rPr>
      </w:pPr>
      <w:r>
        <w:rPr>
          <w:rFonts w:ascii="黑体" w:eastAsia="黑体" w:hAnsi="黑体"/>
          <w:bCs/>
          <w:sz w:val="32"/>
          <w:szCs w:val="32"/>
        </w:rPr>
        <w:t>第</w:t>
      </w:r>
      <w:r>
        <w:rPr>
          <w:rFonts w:ascii="黑体" w:eastAsia="黑体" w:hAnsi="黑体" w:hint="eastAsia"/>
          <w:bCs/>
          <w:sz w:val="32"/>
          <w:szCs w:val="32"/>
        </w:rPr>
        <w:t>六</w:t>
      </w:r>
      <w:r>
        <w:rPr>
          <w:rFonts w:ascii="黑体" w:eastAsia="黑体" w:hAnsi="黑体"/>
          <w:bCs/>
          <w:sz w:val="32"/>
          <w:szCs w:val="32"/>
        </w:rPr>
        <w:t>条</w:t>
      </w:r>
      <w:r>
        <w:rPr>
          <w:rFonts w:ascii="黑体" w:eastAsia="黑体" w:hAnsi="黑体" w:hint="eastAsia"/>
          <w:bCs/>
          <w:sz w:val="32"/>
          <w:szCs w:val="32"/>
        </w:rPr>
        <w:t>【</w:t>
      </w:r>
      <w:r>
        <w:rPr>
          <w:rFonts w:ascii="黑体" w:eastAsia="黑体" w:hAnsi="黑体"/>
          <w:bCs/>
          <w:sz w:val="32"/>
          <w:szCs w:val="32"/>
        </w:rPr>
        <w:t>部门</w:t>
      </w:r>
      <w:r>
        <w:rPr>
          <w:rFonts w:ascii="黑体" w:eastAsia="黑体" w:hAnsi="黑体" w:hint="eastAsia"/>
          <w:bCs/>
          <w:sz w:val="32"/>
          <w:szCs w:val="32"/>
        </w:rPr>
        <w:t>、</w:t>
      </w:r>
      <w:r>
        <w:rPr>
          <w:rFonts w:ascii="黑体" w:eastAsia="黑体" w:hAnsi="黑体"/>
          <w:bCs/>
          <w:sz w:val="32"/>
          <w:szCs w:val="32"/>
        </w:rPr>
        <w:t>单位</w:t>
      </w:r>
      <w:r>
        <w:rPr>
          <w:rFonts w:ascii="黑体" w:eastAsia="黑体" w:hAnsi="黑体" w:hint="eastAsia"/>
          <w:bCs/>
          <w:sz w:val="32"/>
          <w:szCs w:val="32"/>
        </w:rPr>
        <w:t xml:space="preserve">、自然人等职责】 </w:t>
      </w:r>
      <w:r>
        <w:rPr>
          <w:rFonts w:ascii="仿宋_GB2312" w:eastAsia="仿宋_GB2312" w:hAnsi="微软雅黑"/>
          <w:bCs/>
          <w:color w:val="000000" w:themeColor="text1"/>
          <w:sz w:val="32"/>
          <w:szCs w:val="32"/>
        </w:rPr>
        <w:t>有防汛任务的部门和单位应当编制并适时修订应对暴雨灾害的防汛应急预案，每年定期</w:t>
      </w:r>
      <w:r>
        <w:rPr>
          <w:rFonts w:ascii="仿宋_GB2312" w:eastAsia="仿宋_GB2312" w:hAnsi="微软雅黑" w:hint="eastAsia"/>
          <w:bCs/>
          <w:color w:val="000000" w:themeColor="text1"/>
          <w:sz w:val="32"/>
          <w:szCs w:val="32"/>
        </w:rPr>
        <w:t>举办预案培训和</w:t>
      </w:r>
      <w:r>
        <w:rPr>
          <w:rFonts w:ascii="仿宋_GB2312" w:eastAsia="仿宋_GB2312" w:hAnsi="微软雅黑"/>
          <w:bCs/>
          <w:color w:val="000000" w:themeColor="text1"/>
          <w:sz w:val="32"/>
          <w:szCs w:val="32"/>
        </w:rPr>
        <w:t>应急演练。</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自然人、法人和非法人组织有义务参与暴雨灾害预警与响应工作，提高风险防范意识和避灾避险能力，在暴雨灾害发生后积极开展自救互救。</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第七条</w:t>
      </w:r>
      <w:r>
        <w:rPr>
          <w:rFonts w:ascii="黑体" w:eastAsia="黑体" w:hAnsi="黑体" w:hint="eastAsia"/>
          <w:bCs/>
          <w:sz w:val="32"/>
          <w:szCs w:val="32"/>
        </w:rPr>
        <w:t>【社会参与】</w:t>
      </w:r>
      <w:r>
        <w:rPr>
          <w:rFonts w:ascii="仿宋_GB2312" w:eastAsia="仿宋_GB2312" w:hAnsi="微软雅黑"/>
          <w:bCs/>
          <w:sz w:val="32"/>
          <w:szCs w:val="32"/>
        </w:rPr>
        <w:t xml:space="preserve"> 鼓励开展</w:t>
      </w:r>
      <w:r>
        <w:rPr>
          <w:rFonts w:ascii="仿宋_GB2312" w:eastAsia="仿宋_GB2312" w:hAnsi="微软雅黑" w:hint="eastAsia"/>
          <w:bCs/>
          <w:sz w:val="32"/>
          <w:szCs w:val="32"/>
        </w:rPr>
        <w:t>和</w:t>
      </w:r>
      <w:r>
        <w:rPr>
          <w:rFonts w:ascii="仿宋_GB2312" w:eastAsia="仿宋_GB2312" w:hAnsi="微软雅黑"/>
          <w:bCs/>
          <w:sz w:val="32"/>
          <w:szCs w:val="32"/>
        </w:rPr>
        <w:t>暴雨灾害</w:t>
      </w:r>
      <w:r>
        <w:rPr>
          <w:rFonts w:ascii="仿宋_GB2312" w:eastAsia="仿宋_GB2312" w:hAnsi="微软雅黑" w:hint="eastAsia"/>
          <w:bCs/>
          <w:sz w:val="32"/>
          <w:szCs w:val="32"/>
        </w:rPr>
        <w:t>预警与响应</w:t>
      </w:r>
      <w:r>
        <w:rPr>
          <w:rFonts w:ascii="仿宋_GB2312" w:eastAsia="仿宋_GB2312" w:hAnsi="微软雅黑"/>
          <w:bCs/>
          <w:sz w:val="32"/>
          <w:szCs w:val="32"/>
        </w:rPr>
        <w:t>活动相关的科技创新、产品研发、成果运用</w:t>
      </w:r>
      <w:r>
        <w:rPr>
          <w:rFonts w:ascii="仿宋_GB2312" w:eastAsia="仿宋_GB2312" w:hAnsi="微软雅黑" w:hint="eastAsia"/>
          <w:bCs/>
          <w:sz w:val="32"/>
          <w:szCs w:val="32"/>
        </w:rPr>
        <w:t>，提高暴雨灾害防御能力</w:t>
      </w:r>
      <w:r>
        <w:rPr>
          <w:rFonts w:ascii="仿宋_GB2312" w:eastAsia="仿宋_GB2312" w:hAnsi="微软雅黑"/>
          <w:bCs/>
          <w:sz w:val="32"/>
          <w:szCs w:val="32"/>
        </w:rPr>
        <w:t>。</w:t>
      </w:r>
    </w:p>
    <w:p w:rsidR="00603DC8" w:rsidRDefault="002E2A53">
      <w:pPr>
        <w:pStyle w:val="Ab"/>
        <w:spacing w:line="600" w:lineRule="exact"/>
        <w:ind w:firstLine="640"/>
      </w:pPr>
      <w:r>
        <w:rPr>
          <w:rFonts w:eastAsia="黑体" w:cs="黑体" w:hint="eastAsia"/>
          <w:lang w:bidi="ar"/>
        </w:rPr>
        <w:t>第八条</w:t>
      </w:r>
      <w:r>
        <w:rPr>
          <w:rFonts w:ascii="黑体" w:eastAsia="黑体" w:hAnsi="黑体" w:cs="黑体" w:hint="eastAsia"/>
          <w:color w:val="auto"/>
        </w:rPr>
        <w:t>【</w:t>
      </w:r>
      <w:r>
        <w:rPr>
          <w:rFonts w:ascii="黑体" w:eastAsia="黑体" w:hAnsi="黑体" w:cs="黑体" w:hint="eastAsia"/>
        </w:rPr>
        <w:t>宣传教育</w:t>
      </w:r>
      <w:r>
        <w:rPr>
          <w:rFonts w:ascii="黑体" w:eastAsia="黑体" w:hAnsi="黑体" w:cs="黑体" w:hint="eastAsia"/>
          <w:color w:val="auto"/>
        </w:rPr>
        <w:t>】</w:t>
      </w:r>
      <w:r>
        <w:rPr>
          <w:rFonts w:hint="eastAsia"/>
          <w:lang w:bidi="ar"/>
        </w:rPr>
        <w:t xml:space="preserve"> 各级人民政府及其有关部门应当采取多种形式加强向社会宣传普及暴雨灾害预警与响应知识，提高公众应对暴雨灾害的意识和能力。</w:t>
      </w:r>
    </w:p>
    <w:p w:rsidR="00603DC8" w:rsidRDefault="002E2A53">
      <w:pPr>
        <w:pStyle w:val="Ab"/>
        <w:spacing w:line="600" w:lineRule="exact"/>
        <w:ind w:firstLine="640"/>
      </w:pPr>
      <w:r>
        <w:rPr>
          <w:rFonts w:hint="eastAsia"/>
          <w:lang w:bidi="ar"/>
        </w:rPr>
        <w:lastRenderedPageBreak/>
        <w:t>广播、电视、报刊、网络等媒体和电信运营商应当加强暴雨灾害预警、应急防范、自救互救等知识的公益宣传。</w:t>
      </w:r>
    </w:p>
    <w:p w:rsidR="00603DC8" w:rsidRDefault="002E2A53">
      <w:pPr>
        <w:pStyle w:val="Ab"/>
        <w:spacing w:line="600" w:lineRule="exact"/>
        <w:ind w:firstLine="640"/>
        <w:rPr>
          <w:lang w:bidi="ar"/>
        </w:rPr>
      </w:pPr>
      <w:r>
        <w:rPr>
          <w:rFonts w:hint="eastAsia"/>
          <w:lang w:bidi="ar"/>
        </w:rPr>
        <w:t>学校应当将暴雨灾害应对知识纳入课外教育教学内容，培养和提高学生暴雨灾害风险防范意识和自救互救能力。</w:t>
      </w:r>
    </w:p>
    <w:p w:rsidR="00603DC8" w:rsidRDefault="00603DC8">
      <w:pPr>
        <w:pStyle w:val="a7"/>
        <w:widowControl w:val="0"/>
        <w:overflowPunct w:val="0"/>
        <w:topLinePunct/>
        <w:autoSpaceDE w:val="0"/>
        <w:autoSpaceDN w:val="0"/>
        <w:adjustRightInd w:val="0"/>
        <w:snapToGrid w:val="0"/>
        <w:spacing w:before="0" w:beforeAutospacing="0" w:after="0" w:afterAutospacing="0" w:line="600" w:lineRule="exact"/>
        <w:ind w:firstLineChars="0" w:firstLine="0"/>
        <w:jc w:val="center"/>
        <w:rPr>
          <w:rFonts w:ascii="黑体" w:eastAsia="黑体" w:hAnsi="黑体"/>
          <w:bCs/>
          <w:sz w:val="32"/>
          <w:szCs w:val="32"/>
        </w:rPr>
      </w:pPr>
    </w:p>
    <w:p w:rsidR="00603DC8" w:rsidRDefault="002E2A53">
      <w:pPr>
        <w:pStyle w:val="a7"/>
        <w:widowControl w:val="0"/>
        <w:numPr>
          <w:ilvl w:val="0"/>
          <w:numId w:val="1"/>
        </w:numPr>
        <w:overflowPunct w:val="0"/>
        <w:topLinePunct/>
        <w:autoSpaceDE w:val="0"/>
        <w:autoSpaceDN w:val="0"/>
        <w:adjustRightInd w:val="0"/>
        <w:snapToGrid w:val="0"/>
        <w:spacing w:before="0" w:beforeAutospacing="0" w:after="0" w:afterAutospacing="0" w:line="600" w:lineRule="exact"/>
        <w:ind w:firstLineChars="0" w:firstLine="0"/>
        <w:jc w:val="center"/>
        <w:rPr>
          <w:rFonts w:ascii="黑体" w:eastAsia="黑体" w:hAnsi="黑体"/>
          <w:bCs/>
          <w:sz w:val="32"/>
          <w:szCs w:val="32"/>
        </w:rPr>
      </w:pPr>
      <w:r>
        <w:rPr>
          <w:rFonts w:ascii="黑体" w:eastAsia="黑体" w:hAnsi="黑体"/>
          <w:bCs/>
          <w:sz w:val="32"/>
          <w:szCs w:val="32"/>
        </w:rPr>
        <w:t>预警发布与传播</w:t>
      </w:r>
    </w:p>
    <w:p w:rsidR="00603DC8" w:rsidRDefault="00603DC8">
      <w:pPr>
        <w:pStyle w:val="a7"/>
        <w:widowControl w:val="0"/>
        <w:overflowPunct w:val="0"/>
        <w:topLinePunct/>
        <w:autoSpaceDE w:val="0"/>
        <w:autoSpaceDN w:val="0"/>
        <w:adjustRightInd w:val="0"/>
        <w:snapToGrid w:val="0"/>
        <w:spacing w:before="0" w:beforeAutospacing="0" w:after="0" w:afterAutospacing="0" w:line="60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hint="eastAsia"/>
          <w:bCs/>
          <w:sz w:val="32"/>
          <w:szCs w:val="32"/>
        </w:rPr>
        <w:t>第九条【</w:t>
      </w:r>
      <w:r w:rsidR="000C4E84">
        <w:rPr>
          <w:rFonts w:ascii="黑体" w:eastAsia="黑体" w:hAnsi="黑体" w:hint="eastAsia"/>
          <w:bCs/>
          <w:sz w:val="32"/>
          <w:szCs w:val="32"/>
        </w:rPr>
        <w:t>暴雨</w:t>
      </w:r>
      <w:r>
        <w:rPr>
          <w:rFonts w:ascii="黑体" w:eastAsia="黑体" w:hAnsi="黑体" w:hint="eastAsia"/>
          <w:bCs/>
          <w:sz w:val="32"/>
          <w:szCs w:val="32"/>
        </w:rPr>
        <w:t>预警发布</w:t>
      </w:r>
      <w:r w:rsidR="000C4E84">
        <w:rPr>
          <w:rFonts w:ascii="黑体" w:eastAsia="黑体" w:hAnsi="黑体" w:hint="eastAsia"/>
          <w:bCs/>
          <w:sz w:val="32"/>
          <w:szCs w:val="32"/>
        </w:rPr>
        <w:t>与解除</w:t>
      </w:r>
      <w:r>
        <w:rPr>
          <w:rFonts w:ascii="黑体" w:eastAsia="黑体" w:hAnsi="黑体" w:hint="eastAsia"/>
          <w:bCs/>
          <w:sz w:val="32"/>
          <w:szCs w:val="32"/>
        </w:rPr>
        <w:t>】</w:t>
      </w:r>
      <w:r>
        <w:rPr>
          <w:rFonts w:ascii="黑体" w:eastAsia="黑体" w:hAnsi="黑体"/>
          <w:bCs/>
          <w:sz w:val="32"/>
          <w:szCs w:val="32"/>
        </w:rPr>
        <w:t xml:space="preserve"> </w:t>
      </w:r>
      <w:r>
        <w:rPr>
          <w:rFonts w:ascii="仿宋_GB2312" w:eastAsia="仿宋_GB2312" w:hAnsi="微软雅黑" w:hint="eastAsia"/>
          <w:bCs/>
          <w:sz w:val="32"/>
          <w:szCs w:val="32"/>
        </w:rPr>
        <w:t>暴雨预警实行统一发布制度。</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市、县（市）气象主管机构负责管理本行政区域内暴雨预警的发布与解除，其所属的气象台站按照发布权限发布暴雨预警，内容包括发布单位、发布时间、级别、起始时间、影响范围、防范措施建议等。其他任何组织或者个人不得向社会发布暴雨预警。</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color w:val="424242"/>
          <w:sz w:val="32"/>
          <w:szCs w:val="32"/>
        </w:rPr>
      </w:pPr>
      <w:r>
        <w:rPr>
          <w:rFonts w:ascii="黑体" w:eastAsia="黑体" w:hAnsi="黑体"/>
          <w:bCs/>
          <w:sz w:val="32"/>
          <w:szCs w:val="32"/>
        </w:rPr>
        <w:t>第十条</w:t>
      </w:r>
      <w:r>
        <w:rPr>
          <w:rFonts w:ascii="仿宋_GB2312" w:eastAsia="仿宋_GB2312" w:hAnsi="微软雅黑" w:hint="eastAsia"/>
          <w:bCs/>
          <w:sz w:val="32"/>
          <w:szCs w:val="32"/>
        </w:rPr>
        <w:t>【</w:t>
      </w:r>
      <w:r>
        <w:rPr>
          <w:rFonts w:ascii="黑体" w:eastAsia="黑体" w:hAnsi="黑体" w:hint="eastAsia"/>
          <w:bCs/>
          <w:sz w:val="32"/>
          <w:szCs w:val="32"/>
        </w:rPr>
        <w:t>暴雨</w:t>
      </w:r>
      <w:r w:rsidR="00E54310">
        <w:rPr>
          <w:rFonts w:ascii="黑体" w:eastAsia="黑体" w:hAnsi="黑体" w:hint="eastAsia"/>
          <w:bCs/>
          <w:sz w:val="32"/>
          <w:szCs w:val="32"/>
        </w:rPr>
        <w:t>次生</w:t>
      </w:r>
      <w:r>
        <w:rPr>
          <w:rFonts w:ascii="黑体" w:eastAsia="黑体" w:hAnsi="黑体" w:hint="eastAsia"/>
          <w:bCs/>
          <w:sz w:val="32"/>
          <w:szCs w:val="32"/>
        </w:rPr>
        <w:t>灾害</w:t>
      </w:r>
      <w:r w:rsidR="00E54310">
        <w:rPr>
          <w:rFonts w:ascii="黑体" w:eastAsia="黑体" w:hAnsi="黑体" w:hint="eastAsia"/>
          <w:bCs/>
          <w:sz w:val="32"/>
          <w:szCs w:val="32"/>
        </w:rPr>
        <w:t>的发布</w:t>
      </w:r>
      <w:r>
        <w:rPr>
          <w:rFonts w:ascii="仿宋_GB2312" w:eastAsia="仿宋_GB2312" w:hAnsi="微软雅黑" w:hint="eastAsia"/>
          <w:bCs/>
          <w:sz w:val="32"/>
          <w:szCs w:val="32"/>
        </w:rPr>
        <w:t>】</w:t>
      </w:r>
      <w:r>
        <w:rPr>
          <w:rFonts w:ascii="黑体" w:eastAsia="黑体" w:hAnsi="黑体"/>
          <w:bCs/>
          <w:sz w:val="32"/>
          <w:szCs w:val="32"/>
        </w:rPr>
        <w:t xml:space="preserve"> </w:t>
      </w:r>
      <w:r>
        <w:rPr>
          <w:rFonts w:ascii="仿宋_GB2312" w:eastAsia="仿宋_GB2312" w:hAnsi="微软雅黑"/>
          <w:bCs/>
          <w:sz w:val="32"/>
          <w:szCs w:val="32"/>
        </w:rPr>
        <w:t>行业主管部门在当地气象主管机构所属的气象台</w:t>
      </w:r>
      <w:proofErr w:type="gramStart"/>
      <w:r>
        <w:rPr>
          <w:rFonts w:ascii="仿宋_GB2312" w:eastAsia="仿宋_GB2312" w:hAnsi="微软雅黑"/>
          <w:bCs/>
          <w:sz w:val="32"/>
          <w:szCs w:val="32"/>
        </w:rPr>
        <w:t>站发布</w:t>
      </w:r>
      <w:proofErr w:type="gramEnd"/>
      <w:r>
        <w:rPr>
          <w:rFonts w:ascii="仿宋_GB2312" w:eastAsia="仿宋_GB2312" w:hAnsi="微软雅黑"/>
          <w:bCs/>
          <w:sz w:val="32"/>
          <w:szCs w:val="32"/>
        </w:rPr>
        <w:t>暴雨预警后，应当密切</w:t>
      </w:r>
      <w:proofErr w:type="gramStart"/>
      <w:r>
        <w:rPr>
          <w:rFonts w:ascii="仿宋_GB2312" w:eastAsia="仿宋_GB2312" w:hAnsi="微软雅黑"/>
          <w:bCs/>
          <w:sz w:val="32"/>
          <w:szCs w:val="32"/>
        </w:rPr>
        <w:t>研判本</w:t>
      </w:r>
      <w:proofErr w:type="gramEnd"/>
      <w:r>
        <w:rPr>
          <w:rFonts w:ascii="仿宋_GB2312" w:eastAsia="仿宋_GB2312" w:hAnsi="微软雅黑"/>
          <w:bCs/>
          <w:sz w:val="32"/>
          <w:szCs w:val="32"/>
        </w:rPr>
        <w:t>行业因暴雨引发的灾害风险，并依照法定职责适时发布本行业灾害预警：</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t>（一）地质灾害预警由自然资源</w:t>
      </w:r>
      <w:r>
        <w:rPr>
          <w:rFonts w:ascii="仿宋_GB2312" w:eastAsia="仿宋_GB2312" w:hAnsi="微软雅黑" w:hint="eastAsia"/>
          <w:bCs/>
          <w:sz w:val="32"/>
          <w:szCs w:val="32"/>
        </w:rPr>
        <w:t>和规划</w:t>
      </w:r>
      <w:r>
        <w:rPr>
          <w:rFonts w:ascii="仿宋_GB2312" w:eastAsia="仿宋_GB2312" w:hAnsi="微软雅黑"/>
          <w:bCs/>
          <w:sz w:val="32"/>
          <w:szCs w:val="32"/>
        </w:rPr>
        <w:t>主管部门发布；</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t>（二）洪水预警由水文主管部门发布；</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t>（三）山洪预警由水行政主管部门发布；</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lastRenderedPageBreak/>
        <w:t>（四）其他行业预警由相应主管部门依职权发布。</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第十</w:t>
      </w:r>
      <w:r>
        <w:rPr>
          <w:rFonts w:ascii="黑体" w:eastAsia="黑体" w:hAnsi="黑体" w:hint="eastAsia"/>
          <w:bCs/>
          <w:sz w:val="32"/>
          <w:szCs w:val="32"/>
        </w:rPr>
        <w:t>一</w:t>
      </w:r>
      <w:r>
        <w:rPr>
          <w:rFonts w:ascii="黑体" w:eastAsia="黑体" w:hAnsi="黑体"/>
          <w:bCs/>
          <w:sz w:val="32"/>
          <w:szCs w:val="32"/>
        </w:rPr>
        <w:t>条</w:t>
      </w:r>
      <w:r>
        <w:rPr>
          <w:rFonts w:ascii="黑体" w:eastAsia="黑体" w:hAnsi="黑体" w:hint="eastAsia"/>
          <w:bCs/>
          <w:sz w:val="32"/>
          <w:szCs w:val="32"/>
        </w:rPr>
        <w:t>【</w:t>
      </w:r>
      <w:r w:rsidR="00E54310">
        <w:rPr>
          <w:rFonts w:ascii="黑体" w:eastAsia="黑体" w:hAnsi="黑体" w:hint="eastAsia"/>
          <w:bCs/>
          <w:sz w:val="32"/>
          <w:szCs w:val="32"/>
        </w:rPr>
        <w:t>暴雨预警的级别</w:t>
      </w:r>
      <w:r>
        <w:rPr>
          <w:rFonts w:ascii="黑体" w:eastAsia="黑体" w:hAnsi="黑体" w:hint="eastAsia"/>
          <w:bCs/>
          <w:sz w:val="32"/>
          <w:szCs w:val="32"/>
        </w:rPr>
        <w:t xml:space="preserve">】 </w:t>
      </w:r>
      <w:r>
        <w:rPr>
          <w:rFonts w:ascii="仿宋_GB2312" w:eastAsia="仿宋_GB2312" w:hAnsi="微软雅黑" w:hint="eastAsia"/>
          <w:bCs/>
          <w:sz w:val="32"/>
          <w:szCs w:val="32"/>
        </w:rPr>
        <w:t>暴雨预警级别从高到</w:t>
      </w:r>
      <w:proofErr w:type="gramStart"/>
      <w:r>
        <w:rPr>
          <w:rFonts w:ascii="仿宋_GB2312" w:eastAsia="仿宋_GB2312" w:hAnsi="微软雅黑" w:hint="eastAsia"/>
          <w:bCs/>
          <w:sz w:val="32"/>
          <w:szCs w:val="32"/>
        </w:rPr>
        <w:t>低分为</w:t>
      </w:r>
      <w:proofErr w:type="gramEnd"/>
      <w:r>
        <w:rPr>
          <w:rFonts w:ascii="仿宋_GB2312" w:eastAsia="仿宋_GB2312" w:hAnsi="微软雅黑" w:hint="eastAsia"/>
          <w:bCs/>
          <w:sz w:val="32"/>
          <w:szCs w:val="32"/>
        </w:rPr>
        <w:t>红色、橙色、黄色、蓝色四级。</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市、县（市）气象主管机构所属的气象台站应当严密监视天气变化，提高暴雨预报、预警的准确率和时效性，及时调整和解除暴雨预警。</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第十</w:t>
      </w:r>
      <w:r>
        <w:rPr>
          <w:rFonts w:ascii="黑体" w:eastAsia="黑体" w:hAnsi="黑体" w:hint="eastAsia"/>
          <w:bCs/>
          <w:sz w:val="32"/>
          <w:szCs w:val="32"/>
        </w:rPr>
        <w:t>二</w:t>
      </w:r>
      <w:r>
        <w:rPr>
          <w:rFonts w:ascii="黑体" w:eastAsia="黑体" w:hAnsi="黑体"/>
          <w:bCs/>
          <w:sz w:val="32"/>
          <w:szCs w:val="32"/>
        </w:rPr>
        <w:t>条</w:t>
      </w:r>
      <w:r>
        <w:rPr>
          <w:rFonts w:ascii="黑体" w:eastAsia="黑体" w:hAnsi="黑体" w:hint="eastAsia"/>
          <w:bCs/>
          <w:sz w:val="32"/>
          <w:szCs w:val="32"/>
        </w:rPr>
        <w:t>【暴雨灾害</w:t>
      </w:r>
      <w:r w:rsidR="00EB19E9">
        <w:rPr>
          <w:rFonts w:ascii="黑体" w:eastAsia="黑体" w:hAnsi="黑体" w:hint="eastAsia"/>
          <w:bCs/>
          <w:sz w:val="32"/>
          <w:szCs w:val="32"/>
        </w:rPr>
        <w:t>性天气</w:t>
      </w:r>
      <w:r>
        <w:rPr>
          <w:rFonts w:ascii="黑体" w:eastAsia="黑体" w:hAnsi="黑体" w:hint="eastAsia"/>
          <w:bCs/>
          <w:sz w:val="32"/>
          <w:szCs w:val="32"/>
        </w:rPr>
        <w:t>通报机制】</w:t>
      </w:r>
      <w:r>
        <w:rPr>
          <w:rFonts w:ascii="黑体" w:eastAsia="黑体" w:hAnsi="黑体"/>
          <w:bCs/>
          <w:sz w:val="32"/>
          <w:szCs w:val="32"/>
        </w:rPr>
        <w:t xml:space="preserve"> </w:t>
      </w:r>
      <w:r>
        <w:rPr>
          <w:rFonts w:ascii="仿宋_GB2312" w:eastAsia="仿宋_GB2312" w:hAnsi="微软雅黑"/>
          <w:bCs/>
          <w:sz w:val="32"/>
          <w:szCs w:val="32"/>
        </w:rPr>
        <w:t>气象主管机构</w:t>
      </w:r>
      <w:r>
        <w:rPr>
          <w:rFonts w:ascii="仿宋_GB2312" w:eastAsia="仿宋_GB2312" w:hAnsi="微软雅黑" w:hint="eastAsia"/>
          <w:bCs/>
          <w:sz w:val="32"/>
          <w:szCs w:val="32"/>
        </w:rPr>
        <w:t>、</w:t>
      </w:r>
      <w:r>
        <w:rPr>
          <w:rFonts w:ascii="仿宋_GB2312" w:eastAsia="仿宋_GB2312" w:hAnsi="微软雅黑"/>
          <w:bCs/>
          <w:sz w:val="32"/>
          <w:szCs w:val="32"/>
        </w:rPr>
        <w:t>有关行业主管</w:t>
      </w:r>
      <w:bookmarkStart w:id="2" w:name="br8"/>
      <w:bookmarkEnd w:id="2"/>
      <w:r>
        <w:rPr>
          <w:rFonts w:ascii="仿宋_GB2312" w:eastAsia="仿宋_GB2312" w:hAnsi="微软雅黑"/>
          <w:bCs/>
          <w:sz w:val="32"/>
          <w:szCs w:val="32"/>
        </w:rPr>
        <w:t>部门应当按照职责及时向本级防汛抗旱指挥部</w:t>
      </w:r>
      <w:r w:rsidR="009F7040">
        <w:rPr>
          <w:rFonts w:ascii="仿宋_GB2312" w:eastAsia="仿宋_GB2312" w:hAnsi="微软雅黑"/>
          <w:bCs/>
          <w:sz w:val="32"/>
          <w:szCs w:val="32"/>
        </w:rPr>
        <w:t>及</w:t>
      </w:r>
      <w:r w:rsidR="009F7040" w:rsidRPr="009F7040">
        <w:rPr>
          <w:rFonts w:ascii="仿宋_GB2312" w:eastAsia="仿宋_GB2312" w:hAnsi="微软雅黑"/>
          <w:bCs/>
          <w:sz w:val="32"/>
          <w:szCs w:val="32"/>
        </w:rPr>
        <w:t>暴雨灾害防御救助部门</w:t>
      </w:r>
      <w:r>
        <w:rPr>
          <w:rFonts w:ascii="仿宋_GB2312" w:eastAsia="仿宋_GB2312" w:hAnsi="微软雅黑"/>
          <w:bCs/>
          <w:sz w:val="32"/>
          <w:szCs w:val="32"/>
        </w:rPr>
        <w:t>通报暴雨天气</w:t>
      </w:r>
      <w:r>
        <w:rPr>
          <w:rFonts w:ascii="仿宋_GB2312" w:eastAsia="仿宋_GB2312" w:hAnsi="微软雅黑" w:hint="eastAsia"/>
          <w:bCs/>
          <w:sz w:val="32"/>
          <w:szCs w:val="32"/>
        </w:rPr>
        <w:t>或者有</w:t>
      </w:r>
      <w:r>
        <w:rPr>
          <w:rFonts w:ascii="仿宋_GB2312" w:eastAsia="仿宋_GB2312" w:hAnsi="微软雅黑"/>
          <w:bCs/>
          <w:sz w:val="32"/>
          <w:szCs w:val="32"/>
        </w:rPr>
        <w:t>关预警信息。</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sz w:val="32"/>
          <w:szCs w:val="32"/>
        </w:rPr>
      </w:pPr>
      <w:r>
        <w:rPr>
          <w:rFonts w:ascii="仿宋_GB2312" w:eastAsia="仿宋_GB2312" w:hAnsi="微软雅黑" w:hint="eastAsia"/>
          <w:bCs/>
          <w:sz w:val="32"/>
          <w:szCs w:val="32"/>
        </w:rPr>
        <w:t>暴雨灾害性天气可能对本地区产生较大影响，但尚未达到暴雨灾害预警发布标准时，气象主管机构应当将风险预判信</w:t>
      </w:r>
      <w:r>
        <w:rPr>
          <w:rFonts w:ascii="仿宋_GB2312" w:eastAsia="仿宋_GB2312" w:hAnsi="微软雅黑" w:hint="eastAsia"/>
          <w:sz w:val="32"/>
          <w:szCs w:val="32"/>
        </w:rPr>
        <w:t>息提前向</w:t>
      </w:r>
      <w:r>
        <w:rPr>
          <w:rFonts w:ascii="仿宋_GB2312" w:eastAsia="仿宋_GB2312" w:hAnsi="微软雅黑" w:hint="eastAsia"/>
          <w:color w:val="000000" w:themeColor="text1"/>
          <w:sz w:val="32"/>
          <w:szCs w:val="32"/>
        </w:rPr>
        <w:t>防汛抗旱指挥部及应急管理、教育、公安、自然资源和规划、住房城乡建设、城市管理、交通、水利、农业农村、文化和旅游等部门通</w:t>
      </w:r>
      <w:r>
        <w:rPr>
          <w:rFonts w:ascii="仿宋_GB2312" w:eastAsia="仿宋_GB2312" w:hAnsi="微软雅黑" w:hint="eastAsia"/>
          <w:sz w:val="32"/>
          <w:szCs w:val="32"/>
        </w:rPr>
        <w:t>报。有关部门应当提前采取预防措施，并做好应急预案启动准备。</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黑体" w:eastAsia="黑体" w:hAnsi="黑体"/>
          <w:bCs/>
          <w:sz w:val="32"/>
          <w:szCs w:val="32"/>
        </w:rPr>
        <w:t>第十</w:t>
      </w:r>
      <w:r>
        <w:rPr>
          <w:rFonts w:ascii="黑体" w:eastAsia="黑体" w:hAnsi="黑体" w:hint="eastAsia"/>
          <w:bCs/>
          <w:sz w:val="32"/>
          <w:szCs w:val="32"/>
        </w:rPr>
        <w:t>三</w:t>
      </w:r>
      <w:r>
        <w:rPr>
          <w:rFonts w:ascii="黑体" w:eastAsia="黑体" w:hAnsi="黑体"/>
          <w:bCs/>
          <w:sz w:val="32"/>
          <w:szCs w:val="32"/>
        </w:rPr>
        <w:t>条</w:t>
      </w:r>
      <w:r>
        <w:rPr>
          <w:rFonts w:ascii="黑体" w:eastAsia="黑体" w:hAnsi="黑体" w:hint="eastAsia"/>
          <w:bCs/>
          <w:sz w:val="32"/>
          <w:szCs w:val="32"/>
        </w:rPr>
        <w:t>【预警的传递】</w:t>
      </w:r>
      <w:r>
        <w:rPr>
          <w:rFonts w:ascii="黑体" w:eastAsia="黑体" w:hAnsi="黑体"/>
          <w:bCs/>
          <w:sz w:val="32"/>
          <w:szCs w:val="32"/>
        </w:rPr>
        <w:t xml:space="preserve"> </w:t>
      </w:r>
      <w:r>
        <w:rPr>
          <w:rFonts w:ascii="仿宋_GB2312" w:eastAsia="仿宋_GB2312" w:hAnsi="微软雅黑" w:hint="eastAsia"/>
          <w:bCs/>
          <w:sz w:val="32"/>
          <w:szCs w:val="32"/>
        </w:rPr>
        <w:t>气象主管机构所属的气象台</w:t>
      </w:r>
      <w:proofErr w:type="gramStart"/>
      <w:r>
        <w:rPr>
          <w:rFonts w:ascii="仿宋_GB2312" w:eastAsia="仿宋_GB2312" w:hAnsi="微软雅黑" w:hint="eastAsia"/>
          <w:bCs/>
          <w:sz w:val="32"/>
          <w:szCs w:val="32"/>
        </w:rPr>
        <w:t>站发布</w:t>
      </w:r>
      <w:proofErr w:type="gramEnd"/>
      <w:r>
        <w:rPr>
          <w:rFonts w:ascii="仿宋_GB2312" w:eastAsia="仿宋_GB2312" w:hAnsi="微软雅黑" w:hint="eastAsia"/>
          <w:bCs/>
          <w:sz w:val="32"/>
          <w:szCs w:val="32"/>
        </w:rPr>
        <w:t>暴雨预警后，宣传、广播电视、通信管理等有关部门应当组织广播电台、电视台、报纸、网站、新媒体和电信运营商做好暴雨预警社会传播的有关工作。</w:t>
      </w:r>
    </w:p>
    <w:p w:rsidR="00603DC8" w:rsidRDefault="002E2A53">
      <w:pPr>
        <w:pStyle w:val="Ab"/>
        <w:spacing w:line="600" w:lineRule="exact"/>
        <w:ind w:firstLine="640"/>
        <w:rPr>
          <w:rFonts w:hAnsi="微软雅黑"/>
          <w:bCs/>
        </w:rPr>
      </w:pPr>
      <w:r>
        <w:rPr>
          <w:rFonts w:hAnsi="微软雅黑"/>
          <w:bCs/>
        </w:rPr>
        <w:t>社区、学校、医院</w:t>
      </w:r>
      <w:r>
        <w:rPr>
          <w:rFonts w:hAnsi="微软雅黑" w:hint="eastAsia"/>
          <w:bCs/>
        </w:rPr>
        <w:t>、公园、广场、大型商场、旅游景点、交通枢纽等管理单位应当</w:t>
      </w:r>
      <w:r>
        <w:rPr>
          <w:rFonts w:hAnsi="微软雅黑"/>
          <w:bCs/>
        </w:rPr>
        <w:t>按照预警传播要求</w:t>
      </w:r>
      <w:r>
        <w:rPr>
          <w:rFonts w:hAnsi="微软雅黑" w:hint="eastAsia"/>
          <w:bCs/>
        </w:rPr>
        <w:t>，利用电</w:t>
      </w:r>
      <w:r>
        <w:rPr>
          <w:rFonts w:hAnsi="微软雅黑" w:hint="eastAsia"/>
          <w:bCs/>
        </w:rPr>
        <w:lastRenderedPageBreak/>
        <w:t>子显示屏、广播、公告栏等设施，及时做好暴雨预警的接收和传播。</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矿山作业、建筑施工、危险化学品生产与储存等易受暴雨灾害影响的行业应当建立暴雨预警传播工作机制，保障传播渠道畅通。</w:t>
      </w:r>
    </w:p>
    <w:p w:rsidR="00603DC8" w:rsidRDefault="002E2A53">
      <w:pPr>
        <w:pStyle w:val="a7"/>
        <w:widowControl w:val="0"/>
        <w:overflowPunct w:val="0"/>
        <w:topLinePunct/>
        <w:autoSpaceDE w:val="0"/>
        <w:autoSpaceDN w:val="0"/>
        <w:adjustRightInd w:val="0"/>
        <w:snapToGrid w:val="0"/>
        <w:spacing w:before="0" w:beforeAutospacing="0" w:after="0" w:afterAutospacing="0" w:line="600" w:lineRule="exact"/>
        <w:ind w:firstLine="640"/>
        <w:jc w:val="both"/>
        <w:rPr>
          <w:rFonts w:ascii="仿宋_GB2312" w:eastAsia="仿宋_GB2312" w:hAnsi="微软雅黑"/>
          <w:bCs/>
          <w:sz w:val="32"/>
          <w:szCs w:val="32"/>
        </w:rPr>
      </w:pPr>
      <w:r>
        <w:rPr>
          <w:rFonts w:ascii="仿宋_GB2312" w:eastAsia="仿宋_GB2312" w:hAnsi="微软雅黑"/>
          <w:bCs/>
          <w:sz w:val="32"/>
          <w:szCs w:val="32"/>
        </w:rPr>
        <w:t>村民委员会、居民委员会应当利用</w:t>
      </w:r>
      <w:r>
        <w:rPr>
          <w:rFonts w:ascii="仿宋_GB2312" w:eastAsia="仿宋_GB2312" w:hAnsi="微软雅黑" w:hint="eastAsia"/>
          <w:bCs/>
          <w:sz w:val="32"/>
          <w:szCs w:val="32"/>
        </w:rPr>
        <w:t>应急</w:t>
      </w:r>
      <w:r>
        <w:rPr>
          <w:rFonts w:ascii="仿宋_GB2312" w:eastAsia="仿宋_GB2312" w:hAnsi="微软雅黑"/>
          <w:bCs/>
          <w:sz w:val="32"/>
          <w:szCs w:val="32"/>
        </w:rPr>
        <w:t>广播、高音喇叭、鸣锣吹哨等多种方式，及时传递</w:t>
      </w:r>
      <w:r>
        <w:rPr>
          <w:rFonts w:ascii="仿宋_GB2312" w:eastAsia="仿宋_GB2312" w:hAnsi="微软雅黑" w:hint="eastAsia"/>
          <w:bCs/>
          <w:sz w:val="32"/>
          <w:szCs w:val="32"/>
        </w:rPr>
        <w:t>暴雨预警</w:t>
      </w:r>
      <w:r>
        <w:rPr>
          <w:rFonts w:ascii="仿宋_GB2312" w:eastAsia="仿宋_GB2312" w:hAnsi="微软雅黑"/>
          <w:bCs/>
          <w:sz w:val="32"/>
          <w:szCs w:val="32"/>
        </w:rPr>
        <w:t>。</w:t>
      </w:r>
      <w:r>
        <w:rPr>
          <w:rFonts w:ascii="仿宋_GB2312" w:eastAsia="仿宋_GB2312" w:hAnsi="微软雅黑" w:hint="eastAsia"/>
          <w:bCs/>
          <w:sz w:val="32"/>
          <w:szCs w:val="32"/>
        </w:rPr>
        <w:t>对于居住分散、处于传播盲区的村（居）民，</w:t>
      </w:r>
      <w:r>
        <w:rPr>
          <w:rFonts w:ascii="仿宋_GB2312" w:eastAsia="仿宋_GB2312" w:hAnsi="微软雅黑"/>
          <w:bCs/>
          <w:sz w:val="32"/>
          <w:szCs w:val="32"/>
        </w:rPr>
        <w:t>村民委员会、居民委员</w:t>
      </w:r>
      <w:r>
        <w:rPr>
          <w:rFonts w:ascii="仿宋_GB2312" w:eastAsia="仿宋_GB2312" w:hAnsi="微软雅黑" w:hint="eastAsia"/>
          <w:bCs/>
          <w:sz w:val="32"/>
          <w:szCs w:val="32"/>
        </w:rPr>
        <w:t>会应当采取有效的告知方式。</w:t>
      </w:r>
    </w:p>
    <w:p w:rsidR="00603DC8" w:rsidRDefault="00603DC8">
      <w:pPr>
        <w:pStyle w:val="a7"/>
        <w:widowControl w:val="0"/>
        <w:overflowPunct w:val="0"/>
        <w:topLinePunct/>
        <w:autoSpaceDE w:val="0"/>
        <w:autoSpaceDN w:val="0"/>
        <w:adjustRightInd w:val="0"/>
        <w:snapToGrid w:val="0"/>
        <w:spacing w:before="0" w:beforeAutospacing="0" w:after="0" w:afterAutospacing="0" w:line="600" w:lineRule="exact"/>
        <w:ind w:firstLineChars="0" w:firstLine="0"/>
        <w:jc w:val="center"/>
        <w:rPr>
          <w:rFonts w:ascii="仿宋_GB2312" w:eastAsia="仿宋_GB2312" w:hAnsi="微软雅黑"/>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r>
        <w:rPr>
          <w:rFonts w:ascii="黑体" w:eastAsia="黑体" w:hAnsi="黑体"/>
          <w:bCs/>
          <w:sz w:val="32"/>
          <w:szCs w:val="32"/>
        </w:rPr>
        <w:t>第三章 响应</w:t>
      </w:r>
      <w:r>
        <w:rPr>
          <w:rFonts w:ascii="黑体" w:eastAsia="黑体" w:hAnsi="黑体" w:hint="eastAsia"/>
          <w:bCs/>
          <w:sz w:val="32"/>
          <w:szCs w:val="32"/>
        </w:rPr>
        <w:t>处置</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第十</w:t>
      </w:r>
      <w:r w:rsidR="00EE7C0C">
        <w:rPr>
          <w:rFonts w:ascii="黑体" w:eastAsia="黑体" w:hAnsi="黑体" w:hint="eastAsia"/>
          <w:bCs/>
          <w:sz w:val="32"/>
          <w:szCs w:val="32"/>
        </w:rPr>
        <w:t>四</w:t>
      </w:r>
      <w:r>
        <w:rPr>
          <w:rFonts w:ascii="黑体" w:eastAsia="黑体" w:hAnsi="黑体"/>
          <w:bCs/>
          <w:sz w:val="32"/>
          <w:szCs w:val="32"/>
        </w:rPr>
        <w:t>条</w:t>
      </w:r>
      <w:r>
        <w:rPr>
          <w:rFonts w:ascii="黑体" w:eastAsia="黑体" w:hAnsi="黑体" w:hint="eastAsia"/>
          <w:bCs/>
          <w:sz w:val="32"/>
          <w:szCs w:val="32"/>
        </w:rPr>
        <w:t>【启动响应】</w:t>
      </w:r>
      <w:r>
        <w:rPr>
          <w:rFonts w:ascii="仿宋_GB2312" w:eastAsia="仿宋_GB2312" w:hAnsi="微软雅黑"/>
          <w:bCs/>
          <w:sz w:val="32"/>
          <w:szCs w:val="32"/>
        </w:rPr>
        <w:t xml:space="preserve"> </w:t>
      </w:r>
      <w:r>
        <w:rPr>
          <w:rFonts w:ascii="仿宋_GB2312" w:eastAsia="仿宋_GB2312" w:hAnsi="微软雅黑" w:hint="eastAsia"/>
          <w:bCs/>
          <w:sz w:val="32"/>
          <w:szCs w:val="32"/>
        </w:rPr>
        <w:t>各级防汛抗旱指挥部应当根据暴雨灾害的危害和紧急程度，按照预案规定启动相应级别的应急响应，各成员单位按照应急预案分工共同做好防御工作。</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暴雨灾害预警发布后，对</w:t>
      </w:r>
      <w:r>
        <w:rPr>
          <w:rFonts w:ascii="仿宋_GB2312" w:eastAsia="仿宋_GB2312" w:hAnsi="微软雅黑"/>
          <w:bCs/>
          <w:sz w:val="32"/>
          <w:szCs w:val="32"/>
        </w:rPr>
        <w:t>可能发生直接威胁人身安全的洪水、山洪、内涝、山体滑坡、泥石流</w:t>
      </w:r>
      <w:r>
        <w:rPr>
          <w:rFonts w:ascii="仿宋_GB2312" w:eastAsia="仿宋_GB2312" w:hAnsi="微软雅黑" w:hint="eastAsia"/>
          <w:bCs/>
          <w:sz w:val="32"/>
          <w:szCs w:val="32"/>
        </w:rPr>
        <w:t>、塌陷</w:t>
      </w:r>
      <w:r>
        <w:rPr>
          <w:rFonts w:ascii="仿宋_GB2312" w:eastAsia="仿宋_GB2312" w:hAnsi="微软雅黑"/>
          <w:bCs/>
          <w:sz w:val="32"/>
          <w:szCs w:val="32"/>
        </w:rPr>
        <w:t>等灾害时，事发地人民政府或者有关部门和单位应当</w:t>
      </w:r>
      <w:r>
        <w:rPr>
          <w:rFonts w:ascii="仿宋_GB2312" w:eastAsia="仿宋_GB2312" w:hAnsi="微软雅黑" w:hint="eastAsia"/>
          <w:bCs/>
          <w:sz w:val="32"/>
          <w:szCs w:val="32"/>
        </w:rPr>
        <w:t>立即组织人员转移避险，并采取必要的应急处置措施。</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黑体" w:eastAsia="黑体" w:hAnsi="黑体"/>
          <w:bCs/>
          <w:sz w:val="32"/>
          <w:szCs w:val="32"/>
        </w:rPr>
      </w:pPr>
      <w:r>
        <w:rPr>
          <w:rFonts w:ascii="仿宋_GB2312" w:eastAsia="仿宋_GB2312" w:hAnsi="微软雅黑"/>
          <w:bCs/>
          <w:sz w:val="32"/>
          <w:szCs w:val="32"/>
        </w:rPr>
        <w:t>暴雨灾害发生地的单位和个人应当密切关注暴雨预警、</w:t>
      </w:r>
      <w:r>
        <w:rPr>
          <w:rFonts w:ascii="仿宋_GB2312" w:eastAsia="仿宋_GB2312" w:hAnsi="微软雅黑" w:hint="eastAsia"/>
          <w:bCs/>
          <w:sz w:val="32"/>
          <w:szCs w:val="32"/>
        </w:rPr>
        <w:t>灾害预警、</w:t>
      </w:r>
      <w:r>
        <w:rPr>
          <w:rFonts w:ascii="仿宋_GB2312" w:eastAsia="仿宋_GB2312" w:hAnsi="微软雅黑"/>
          <w:bCs/>
          <w:sz w:val="32"/>
          <w:szCs w:val="32"/>
        </w:rPr>
        <w:t>安全警示和防御指引</w:t>
      </w:r>
      <w:r>
        <w:rPr>
          <w:rFonts w:ascii="仿宋_GB2312" w:eastAsia="仿宋_GB2312" w:hAnsi="微软雅黑" w:hint="eastAsia"/>
          <w:bCs/>
          <w:sz w:val="32"/>
          <w:szCs w:val="32"/>
        </w:rPr>
        <w:t>等</w:t>
      </w:r>
      <w:r>
        <w:rPr>
          <w:rFonts w:ascii="仿宋_GB2312" w:eastAsia="仿宋_GB2312" w:hAnsi="微软雅黑"/>
          <w:bCs/>
          <w:sz w:val="32"/>
          <w:szCs w:val="32"/>
        </w:rPr>
        <w:t>发布情况，积极采取防灾避险措施开展自救互救</w:t>
      </w:r>
      <w:r>
        <w:rPr>
          <w:rFonts w:ascii="仿宋_GB2312" w:eastAsia="仿宋_GB2312" w:hAnsi="微软雅黑" w:hint="eastAsia"/>
          <w:bCs/>
          <w:sz w:val="32"/>
          <w:szCs w:val="32"/>
        </w:rPr>
        <w:t>，</w:t>
      </w:r>
      <w:r>
        <w:rPr>
          <w:rFonts w:ascii="仿宋_GB2312" w:eastAsia="仿宋_GB2312" w:hAnsi="微软雅黑"/>
          <w:bCs/>
          <w:sz w:val="32"/>
          <w:szCs w:val="32"/>
        </w:rPr>
        <w:t>服从人民政府发布的决定、命令，做好</w:t>
      </w:r>
      <w:r>
        <w:rPr>
          <w:rFonts w:ascii="仿宋_GB2312" w:eastAsia="仿宋_GB2312" w:hAnsi="微软雅黑" w:hint="eastAsia"/>
          <w:bCs/>
          <w:sz w:val="32"/>
          <w:szCs w:val="32"/>
        </w:rPr>
        <w:t>人员转移和</w:t>
      </w:r>
      <w:r>
        <w:rPr>
          <w:rFonts w:ascii="仿宋_GB2312" w:eastAsia="仿宋_GB2312" w:hAnsi="微软雅黑"/>
          <w:bCs/>
          <w:sz w:val="32"/>
          <w:szCs w:val="32"/>
        </w:rPr>
        <w:t>应急处置。</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lastRenderedPageBreak/>
        <w:t>第十</w:t>
      </w:r>
      <w:r w:rsidR="00EE7C0C">
        <w:rPr>
          <w:rFonts w:ascii="黑体" w:eastAsia="黑体" w:hAnsi="黑体" w:hint="eastAsia"/>
          <w:bCs/>
          <w:sz w:val="32"/>
          <w:szCs w:val="32"/>
        </w:rPr>
        <w:t>五</w:t>
      </w:r>
      <w:r>
        <w:rPr>
          <w:rFonts w:ascii="黑体" w:eastAsia="黑体" w:hAnsi="黑体"/>
          <w:bCs/>
          <w:sz w:val="32"/>
          <w:szCs w:val="32"/>
        </w:rPr>
        <w:t>条</w:t>
      </w:r>
      <w:r>
        <w:rPr>
          <w:rFonts w:ascii="黑体" w:eastAsia="黑体" w:hAnsi="黑体" w:hint="eastAsia"/>
          <w:bCs/>
          <w:sz w:val="32"/>
          <w:szCs w:val="32"/>
        </w:rPr>
        <w:t>【黄色预警响应】</w:t>
      </w:r>
      <w:r>
        <w:rPr>
          <w:rFonts w:ascii="仿宋_GB2312" w:eastAsia="仿宋_GB2312" w:hAnsi="微软雅黑"/>
          <w:bCs/>
          <w:sz w:val="32"/>
          <w:szCs w:val="32"/>
        </w:rPr>
        <w:t xml:space="preserve"> 暴雨黄色预警响应</w:t>
      </w:r>
      <w:r>
        <w:rPr>
          <w:rFonts w:ascii="仿宋_GB2312" w:eastAsia="仿宋_GB2312" w:hAnsi="微软雅黑" w:hint="eastAsia"/>
          <w:bCs/>
          <w:sz w:val="32"/>
          <w:szCs w:val="32"/>
        </w:rPr>
        <w:t>处置：</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预警范围内的乡镇人民政府、街道办事处应当根据灾害发展启动相应级别的应急响应，负责人在本地应急指挥中心组织开展防御准备工作，将预警信息传递到辖区范围内的防汛责任人，关注暴雨发展变化情况，组织做好暴雨灾害防御准备工作。</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市、县（</w:t>
      </w:r>
      <w:r>
        <w:rPr>
          <w:rFonts w:ascii="仿宋_GB2312" w:eastAsia="仿宋_GB2312" w:hAnsi="微软雅黑" w:hint="eastAsia"/>
          <w:bCs/>
          <w:sz w:val="32"/>
          <w:szCs w:val="32"/>
        </w:rPr>
        <w:t>市、</w:t>
      </w:r>
      <w:r>
        <w:rPr>
          <w:rFonts w:ascii="仿宋_GB2312" w:eastAsia="仿宋_GB2312" w:hAnsi="微软雅黑"/>
          <w:bCs/>
          <w:sz w:val="32"/>
          <w:szCs w:val="32"/>
        </w:rPr>
        <w:t>区）防汛抗旱指挥部</w:t>
      </w:r>
      <w:r>
        <w:rPr>
          <w:rFonts w:ascii="仿宋_GB2312" w:eastAsia="仿宋_GB2312" w:hAnsi="微软雅黑" w:hint="eastAsia"/>
          <w:bCs/>
          <w:sz w:val="32"/>
          <w:szCs w:val="32"/>
        </w:rPr>
        <w:t>及其</w:t>
      </w:r>
      <w:r>
        <w:rPr>
          <w:rFonts w:ascii="仿宋_GB2312" w:eastAsia="仿宋_GB2312" w:hAnsi="微软雅黑"/>
          <w:bCs/>
          <w:sz w:val="32"/>
          <w:szCs w:val="32"/>
        </w:rPr>
        <w:t>成员单位应当关注暴雨发展变化情况，做好防御准备。</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第十</w:t>
      </w:r>
      <w:r w:rsidR="00EE7C0C">
        <w:rPr>
          <w:rFonts w:ascii="黑体" w:eastAsia="黑体" w:hAnsi="黑体" w:hint="eastAsia"/>
          <w:bCs/>
          <w:sz w:val="32"/>
          <w:szCs w:val="32"/>
        </w:rPr>
        <w:t>六</w:t>
      </w:r>
      <w:r>
        <w:rPr>
          <w:rFonts w:ascii="黑体" w:eastAsia="黑体" w:hAnsi="黑体"/>
          <w:bCs/>
          <w:sz w:val="32"/>
          <w:szCs w:val="32"/>
        </w:rPr>
        <w:t>条</w:t>
      </w:r>
      <w:r>
        <w:rPr>
          <w:rFonts w:ascii="黑体" w:eastAsia="黑体" w:hAnsi="黑体" w:hint="eastAsia"/>
          <w:bCs/>
          <w:sz w:val="32"/>
          <w:szCs w:val="32"/>
        </w:rPr>
        <w:t>【橙色预警响应】</w:t>
      </w:r>
      <w:r>
        <w:rPr>
          <w:rFonts w:ascii="黑体" w:eastAsia="黑体" w:hAnsi="黑体"/>
          <w:bCs/>
          <w:sz w:val="32"/>
          <w:szCs w:val="32"/>
        </w:rPr>
        <w:t xml:space="preserve"> </w:t>
      </w:r>
      <w:r>
        <w:rPr>
          <w:rFonts w:ascii="仿宋_GB2312" w:eastAsia="仿宋_GB2312" w:hAnsi="微软雅黑"/>
          <w:bCs/>
          <w:sz w:val="32"/>
          <w:szCs w:val="32"/>
        </w:rPr>
        <w:t>暴雨橙色预警响应</w:t>
      </w:r>
      <w:r>
        <w:rPr>
          <w:rFonts w:ascii="仿宋_GB2312" w:eastAsia="仿宋_GB2312" w:hAnsi="微软雅黑" w:hint="eastAsia"/>
          <w:bCs/>
          <w:sz w:val="32"/>
          <w:szCs w:val="32"/>
        </w:rPr>
        <w:t>处置：</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预警范围内的乡镇人民政府、街道办事处应当及时启动相应级别的应急响应，并做好</w:t>
      </w:r>
      <w:r>
        <w:rPr>
          <w:rFonts w:ascii="仿宋_GB2312" w:eastAsia="仿宋_GB2312" w:hAnsi="微软雅黑" w:hint="eastAsia"/>
          <w:bCs/>
          <w:sz w:val="32"/>
          <w:szCs w:val="32"/>
        </w:rPr>
        <w:t>危险区域人员</w:t>
      </w:r>
      <w:r>
        <w:rPr>
          <w:rFonts w:ascii="仿宋_GB2312" w:eastAsia="仿宋_GB2312" w:hAnsi="微软雅黑"/>
          <w:bCs/>
          <w:sz w:val="32"/>
          <w:szCs w:val="32"/>
        </w:rPr>
        <w:t>转移准备。</w:t>
      </w:r>
      <w:r>
        <w:rPr>
          <w:rFonts w:ascii="仿宋_GB2312" w:eastAsia="仿宋_GB2312" w:hAnsi="微软雅黑" w:hint="eastAsia"/>
          <w:bCs/>
          <w:color w:val="000000" w:themeColor="text1"/>
          <w:sz w:val="32"/>
          <w:szCs w:val="32"/>
        </w:rPr>
        <w:t>政府主要负责人</w:t>
      </w:r>
      <w:r>
        <w:rPr>
          <w:rFonts w:ascii="仿宋_GB2312" w:eastAsia="仿宋_GB2312" w:hAnsi="微软雅黑" w:hint="eastAsia"/>
          <w:bCs/>
          <w:sz w:val="32"/>
          <w:szCs w:val="32"/>
        </w:rPr>
        <w:t>在本地应急指挥中心组织开展防御工作，其他</w:t>
      </w:r>
      <w:r>
        <w:rPr>
          <w:rFonts w:ascii="仿宋_GB2312" w:eastAsia="仿宋_GB2312" w:hAnsi="微软雅黑"/>
          <w:bCs/>
          <w:sz w:val="32"/>
          <w:szCs w:val="32"/>
        </w:rPr>
        <w:t>防汛责任人落实防御暴雨灾害措施</w:t>
      </w:r>
      <w:r>
        <w:rPr>
          <w:rFonts w:ascii="仿宋_GB2312" w:eastAsia="仿宋_GB2312" w:hAnsi="微软雅黑" w:hint="eastAsia"/>
          <w:bCs/>
          <w:sz w:val="32"/>
          <w:szCs w:val="32"/>
        </w:rPr>
        <w:t>。</w:t>
      </w:r>
      <w:r>
        <w:rPr>
          <w:rFonts w:ascii="仿宋_GB2312" w:eastAsia="仿宋_GB2312" w:hAnsi="微软雅黑"/>
          <w:bCs/>
          <w:sz w:val="32"/>
          <w:szCs w:val="32"/>
        </w:rPr>
        <w:t>村民委员会、居民委员会</w:t>
      </w:r>
      <w:r>
        <w:rPr>
          <w:rFonts w:ascii="仿宋_GB2312" w:eastAsia="仿宋_GB2312" w:hAnsi="微软雅黑" w:hint="eastAsia"/>
          <w:bCs/>
          <w:sz w:val="32"/>
          <w:szCs w:val="32"/>
        </w:rPr>
        <w:t>应当</w:t>
      </w:r>
      <w:r>
        <w:rPr>
          <w:rFonts w:ascii="仿宋_GB2312" w:eastAsia="仿宋_GB2312" w:hAnsi="微软雅黑"/>
          <w:bCs/>
          <w:sz w:val="32"/>
          <w:szCs w:val="32"/>
        </w:rPr>
        <w:t>根据暴雨发展变化情况，</w:t>
      </w:r>
      <w:r>
        <w:rPr>
          <w:rFonts w:ascii="仿宋_GB2312" w:eastAsia="仿宋_GB2312" w:hAnsi="微软雅黑" w:hint="eastAsia"/>
          <w:bCs/>
          <w:sz w:val="32"/>
          <w:szCs w:val="32"/>
        </w:rPr>
        <w:t>提</w:t>
      </w:r>
      <w:r>
        <w:rPr>
          <w:rFonts w:ascii="仿宋_GB2312" w:eastAsia="仿宋_GB2312" w:hAnsi="微软雅黑"/>
          <w:bCs/>
          <w:sz w:val="32"/>
          <w:szCs w:val="32"/>
        </w:rPr>
        <w:t>前转移危险地带和危房中的人员到安全场所暂避。</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市、县（</w:t>
      </w:r>
      <w:r>
        <w:rPr>
          <w:rFonts w:ascii="仿宋_GB2312" w:eastAsia="仿宋_GB2312" w:hAnsi="微软雅黑" w:hint="eastAsia"/>
          <w:bCs/>
          <w:sz w:val="32"/>
          <w:szCs w:val="32"/>
        </w:rPr>
        <w:t>市、</w:t>
      </w:r>
      <w:r>
        <w:rPr>
          <w:rFonts w:ascii="仿宋_GB2312" w:eastAsia="仿宋_GB2312" w:hAnsi="微软雅黑"/>
          <w:bCs/>
          <w:sz w:val="32"/>
          <w:szCs w:val="32"/>
        </w:rPr>
        <w:t>区）防汛抗旱指挥部</w:t>
      </w:r>
      <w:r>
        <w:rPr>
          <w:rFonts w:ascii="仿宋_GB2312" w:eastAsia="仿宋_GB2312" w:hAnsi="微软雅黑" w:hint="eastAsia"/>
          <w:bCs/>
          <w:sz w:val="32"/>
          <w:szCs w:val="32"/>
        </w:rPr>
        <w:t>及其</w:t>
      </w:r>
      <w:r>
        <w:rPr>
          <w:rFonts w:ascii="仿宋_GB2312" w:eastAsia="仿宋_GB2312" w:hAnsi="微软雅黑"/>
          <w:bCs/>
          <w:sz w:val="32"/>
          <w:szCs w:val="32"/>
        </w:rPr>
        <w:t>成员单位应当密切关注暴雨发展变化情况，及时组织会商分析，研究相应对策和措施，按照应急预案和工作职责做好抢险救援准备。</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第十</w:t>
      </w:r>
      <w:r w:rsidR="00EE7C0C">
        <w:rPr>
          <w:rFonts w:ascii="黑体" w:eastAsia="黑体" w:hAnsi="黑体"/>
          <w:bCs/>
          <w:sz w:val="32"/>
          <w:szCs w:val="32"/>
        </w:rPr>
        <w:t>七</w:t>
      </w:r>
      <w:r>
        <w:rPr>
          <w:rFonts w:ascii="黑体" w:eastAsia="黑体" w:hAnsi="黑体"/>
          <w:bCs/>
          <w:sz w:val="32"/>
          <w:szCs w:val="32"/>
        </w:rPr>
        <w:t>条</w:t>
      </w:r>
      <w:r>
        <w:rPr>
          <w:rFonts w:ascii="黑体" w:eastAsia="黑体" w:hAnsi="黑体" w:hint="eastAsia"/>
          <w:bCs/>
          <w:sz w:val="32"/>
          <w:szCs w:val="32"/>
        </w:rPr>
        <w:t>【红色预警响应】</w:t>
      </w:r>
      <w:r>
        <w:rPr>
          <w:rFonts w:ascii="仿宋_GB2312" w:eastAsia="仿宋_GB2312" w:hAnsi="微软雅黑"/>
          <w:bCs/>
          <w:sz w:val="32"/>
          <w:szCs w:val="32"/>
        </w:rPr>
        <w:t xml:space="preserve"> 暴雨红色预警响应</w:t>
      </w:r>
      <w:r>
        <w:rPr>
          <w:rFonts w:ascii="仿宋_GB2312" w:eastAsia="仿宋_GB2312" w:hAnsi="微软雅黑" w:hint="eastAsia"/>
          <w:bCs/>
          <w:sz w:val="32"/>
          <w:szCs w:val="32"/>
        </w:rPr>
        <w:t>处置：</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预警范围内的乡镇人民政府、街道办事处应当及时启动相应级别的应急响应，积极采取防灾避险和自救互救有关措施，</w:t>
      </w:r>
      <w:r>
        <w:rPr>
          <w:rFonts w:ascii="仿宋_GB2312" w:eastAsia="仿宋_GB2312" w:hAnsi="微软雅黑" w:hint="eastAsia"/>
          <w:bCs/>
          <w:sz w:val="32"/>
          <w:szCs w:val="32"/>
        </w:rPr>
        <w:t>党委</w:t>
      </w:r>
      <w:r>
        <w:rPr>
          <w:rFonts w:ascii="仿宋_GB2312" w:eastAsia="仿宋_GB2312" w:hAnsi="微软雅黑"/>
          <w:bCs/>
          <w:sz w:val="32"/>
          <w:szCs w:val="32"/>
        </w:rPr>
        <w:t>主要负责人应当在本地应急指挥中心调度指挥</w:t>
      </w:r>
      <w:r>
        <w:rPr>
          <w:rFonts w:ascii="仿宋_GB2312" w:eastAsia="仿宋_GB2312" w:hAnsi="微软雅黑" w:hint="eastAsia"/>
          <w:bCs/>
          <w:sz w:val="32"/>
          <w:szCs w:val="32"/>
        </w:rPr>
        <w:t>，全面做好暴雨灾害防御</w:t>
      </w:r>
      <w:r>
        <w:rPr>
          <w:rFonts w:ascii="仿宋_GB2312" w:eastAsia="仿宋_GB2312" w:hAnsi="微软雅黑"/>
          <w:bCs/>
          <w:sz w:val="32"/>
          <w:szCs w:val="32"/>
        </w:rPr>
        <w:t>。村民委员会、居民委员会应</w:t>
      </w:r>
      <w:r>
        <w:rPr>
          <w:rFonts w:ascii="仿宋_GB2312" w:eastAsia="仿宋_GB2312" w:hAnsi="微软雅黑"/>
          <w:bCs/>
          <w:sz w:val="32"/>
          <w:szCs w:val="32"/>
        </w:rPr>
        <w:lastRenderedPageBreak/>
        <w:t>当按照人民政府决定、命令和应急预案，</w:t>
      </w:r>
      <w:r>
        <w:rPr>
          <w:rFonts w:ascii="仿宋_GB2312" w:eastAsia="仿宋_GB2312" w:hAnsi="微软雅黑" w:hint="eastAsia"/>
          <w:bCs/>
          <w:sz w:val="32"/>
          <w:szCs w:val="32"/>
        </w:rPr>
        <w:t>立即</w:t>
      </w:r>
      <w:r>
        <w:rPr>
          <w:rFonts w:ascii="仿宋_GB2312" w:eastAsia="仿宋_GB2312" w:hAnsi="微软雅黑"/>
          <w:bCs/>
          <w:sz w:val="32"/>
          <w:szCs w:val="32"/>
        </w:rPr>
        <w:t>组织转移危险区域人员。</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市、县（</w:t>
      </w:r>
      <w:r>
        <w:rPr>
          <w:rFonts w:ascii="仿宋_GB2312" w:eastAsia="仿宋_GB2312" w:hAnsi="微软雅黑" w:hint="eastAsia"/>
          <w:bCs/>
          <w:sz w:val="32"/>
          <w:szCs w:val="32"/>
        </w:rPr>
        <w:t>市、</w:t>
      </w:r>
      <w:r>
        <w:rPr>
          <w:rFonts w:ascii="仿宋_GB2312" w:eastAsia="仿宋_GB2312" w:hAnsi="微软雅黑"/>
          <w:bCs/>
          <w:sz w:val="32"/>
          <w:szCs w:val="32"/>
        </w:rPr>
        <w:t>区）防汛抗旱指挥部</w:t>
      </w:r>
      <w:r>
        <w:rPr>
          <w:rFonts w:ascii="仿宋_GB2312" w:eastAsia="仿宋_GB2312" w:hAnsi="微软雅黑" w:hint="eastAsia"/>
          <w:bCs/>
          <w:sz w:val="32"/>
          <w:szCs w:val="32"/>
        </w:rPr>
        <w:t>及其</w:t>
      </w:r>
      <w:r>
        <w:rPr>
          <w:rFonts w:ascii="仿宋_GB2312" w:eastAsia="仿宋_GB2312" w:hAnsi="微软雅黑"/>
          <w:bCs/>
          <w:sz w:val="32"/>
          <w:szCs w:val="32"/>
        </w:rPr>
        <w:t>成员单位应当根据险情、灾情的严重和紧急程度及时启动相应级别的应急响应，按照应急预案和工作职责组织开展抢险救灾行动，落实应急处置措施。</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黑体" w:eastAsia="黑体" w:hAnsi="黑体"/>
          <w:bCs/>
          <w:sz w:val="32"/>
          <w:szCs w:val="32"/>
        </w:rPr>
      </w:pPr>
      <w:r>
        <w:rPr>
          <w:rFonts w:ascii="黑体" w:eastAsia="黑体" w:hAnsi="黑体"/>
          <w:bCs/>
          <w:sz w:val="32"/>
          <w:szCs w:val="32"/>
        </w:rPr>
        <w:t>第十</w:t>
      </w:r>
      <w:r w:rsidR="00EE7C0C">
        <w:rPr>
          <w:rFonts w:ascii="黑体" w:eastAsia="黑体" w:hAnsi="黑体" w:hint="eastAsia"/>
          <w:bCs/>
          <w:sz w:val="32"/>
          <w:szCs w:val="32"/>
        </w:rPr>
        <w:t>八</w:t>
      </w:r>
      <w:r>
        <w:rPr>
          <w:rFonts w:ascii="黑体" w:eastAsia="黑体" w:hAnsi="黑体"/>
          <w:bCs/>
          <w:sz w:val="32"/>
          <w:szCs w:val="32"/>
        </w:rPr>
        <w:t>条</w:t>
      </w:r>
      <w:r>
        <w:rPr>
          <w:rFonts w:ascii="黑体" w:eastAsia="黑体" w:hAnsi="黑体" w:hint="eastAsia"/>
          <w:bCs/>
          <w:sz w:val="32"/>
          <w:szCs w:val="32"/>
        </w:rPr>
        <w:t xml:space="preserve">【停工停课】 </w:t>
      </w:r>
      <w:r>
        <w:rPr>
          <w:rFonts w:ascii="仿宋_GB2312" w:eastAsia="仿宋_GB2312" w:hAnsi="微软雅黑" w:hint="eastAsia"/>
          <w:sz w:val="32"/>
          <w:szCs w:val="32"/>
        </w:rPr>
        <w:t>发布暴雨红色预警后，受暴雨灾害严重威胁的单位，根据应急预案，应当主动采取临时紧急避险措施，确保人员安全。</w:t>
      </w:r>
    </w:p>
    <w:p w:rsidR="00603DC8" w:rsidRDefault="002E2A53">
      <w:pPr>
        <w:pStyle w:val="a7"/>
        <w:widowControl w:val="0"/>
        <w:spacing w:before="0" w:beforeAutospacing="0" w:after="375" w:afterAutospacing="0" w:line="560" w:lineRule="exact"/>
        <w:ind w:firstLine="640"/>
        <w:contextualSpacing/>
        <w:rPr>
          <w:rFonts w:ascii="仿宋_GB2312" w:eastAsia="仿宋_GB2312" w:hAnsi="微软雅黑"/>
          <w:sz w:val="32"/>
          <w:szCs w:val="32"/>
        </w:rPr>
      </w:pPr>
      <w:r>
        <w:rPr>
          <w:rFonts w:ascii="仿宋_GB2312" w:eastAsia="仿宋_GB2312" w:hAnsi="微软雅黑" w:hint="eastAsia"/>
          <w:sz w:val="32"/>
          <w:szCs w:val="32"/>
        </w:rPr>
        <w:t>中小学校、幼儿园、托育机构、校外培训机构应当采取停课措施，对已经到校或者要求到校避险的学生，学校应当做好安全防护工作。</w:t>
      </w:r>
    </w:p>
    <w:p w:rsidR="00603DC8" w:rsidRDefault="002E2A53">
      <w:pPr>
        <w:pStyle w:val="a7"/>
        <w:widowControl w:val="0"/>
        <w:spacing w:before="0" w:beforeAutospacing="0" w:after="375" w:afterAutospacing="0" w:line="560" w:lineRule="exact"/>
        <w:ind w:firstLine="640"/>
        <w:contextualSpacing/>
        <w:rPr>
          <w:rFonts w:ascii="仿宋_GB2312" w:eastAsia="仿宋_GB2312" w:hAnsi="微软雅黑"/>
          <w:sz w:val="32"/>
          <w:szCs w:val="32"/>
        </w:rPr>
      </w:pPr>
      <w:r>
        <w:rPr>
          <w:rFonts w:ascii="仿宋_GB2312" w:eastAsia="仿宋_GB2312" w:hAnsi="微软雅黑" w:hint="eastAsia"/>
          <w:sz w:val="32"/>
          <w:szCs w:val="32"/>
        </w:rPr>
        <w:t>旅游景区和游乐场所应当及时关停，疏散转移游客。举办户外活动或者进行除应急抢险外的户外作业的，应当立即停止。</w:t>
      </w:r>
    </w:p>
    <w:p w:rsidR="00603DC8" w:rsidRDefault="002E2A53">
      <w:pPr>
        <w:pStyle w:val="a7"/>
        <w:widowControl w:val="0"/>
        <w:spacing w:before="0" w:beforeAutospacing="0" w:after="375" w:afterAutospacing="0" w:line="560" w:lineRule="exact"/>
        <w:ind w:firstLine="640"/>
        <w:contextualSpacing/>
        <w:rPr>
          <w:rFonts w:ascii="仿宋_GB2312" w:eastAsia="仿宋_GB2312" w:hAnsi="微软雅黑"/>
          <w:color w:val="FF0000"/>
          <w:sz w:val="32"/>
          <w:szCs w:val="32"/>
        </w:rPr>
      </w:pPr>
      <w:r>
        <w:rPr>
          <w:rFonts w:ascii="黑体" w:eastAsia="黑体" w:hAnsi="黑体" w:hint="eastAsia"/>
          <w:bCs/>
          <w:sz w:val="32"/>
          <w:szCs w:val="32"/>
        </w:rPr>
        <w:t>第</w:t>
      </w:r>
      <w:r w:rsidR="00EE7C0C">
        <w:rPr>
          <w:rFonts w:ascii="黑体" w:eastAsia="黑体" w:hAnsi="黑体" w:hint="eastAsia"/>
          <w:bCs/>
          <w:sz w:val="32"/>
          <w:szCs w:val="32"/>
        </w:rPr>
        <w:t>十九</w:t>
      </w:r>
      <w:r>
        <w:rPr>
          <w:rFonts w:ascii="黑体" w:eastAsia="黑体" w:hAnsi="黑体" w:hint="eastAsia"/>
          <w:bCs/>
          <w:sz w:val="32"/>
          <w:szCs w:val="32"/>
        </w:rPr>
        <w:t>条【地下矿山、工地、化工园区响应】</w:t>
      </w:r>
      <w:r>
        <w:rPr>
          <w:rStyle w:val="a9"/>
          <w:rFonts w:ascii="仿宋_GB2312" w:eastAsia="仿宋_GB2312" w:hAnsi="微软雅黑" w:hint="eastAsia"/>
          <w:color w:val="424242"/>
          <w:sz w:val="32"/>
          <w:szCs w:val="32"/>
        </w:rPr>
        <w:t xml:space="preserve"> </w:t>
      </w:r>
      <w:r>
        <w:rPr>
          <w:rFonts w:ascii="仿宋_GB2312" w:eastAsia="仿宋_GB2312" w:hAnsi="微软雅黑" w:hint="eastAsia"/>
          <w:sz w:val="32"/>
          <w:szCs w:val="32"/>
        </w:rPr>
        <w:t>地下矿山应当严格执行暴雨50毫米停产撤人等相关行业规定。露天矿山安排好专人值守，做好边坡稳定防护。</w:t>
      </w:r>
    </w:p>
    <w:p w:rsidR="00603DC8" w:rsidRDefault="002E2A53">
      <w:pPr>
        <w:pStyle w:val="a7"/>
        <w:widowControl w:val="0"/>
        <w:spacing w:before="0" w:beforeAutospacing="0" w:after="375" w:afterAutospacing="0" w:line="560" w:lineRule="exact"/>
        <w:ind w:firstLine="640"/>
        <w:contextualSpacing/>
        <w:rPr>
          <w:rFonts w:ascii="仿宋_GB2312" w:eastAsia="仿宋_GB2312" w:hAnsi="微软雅黑"/>
          <w:sz w:val="32"/>
          <w:szCs w:val="32"/>
        </w:rPr>
      </w:pPr>
      <w:r>
        <w:rPr>
          <w:rFonts w:ascii="仿宋_GB2312" w:eastAsia="仿宋_GB2312" w:hAnsi="微软雅黑" w:hint="eastAsia"/>
          <w:sz w:val="32"/>
          <w:szCs w:val="32"/>
        </w:rPr>
        <w:t>建筑施工工地应当加强对基坑支护、起重机械、脚手架、临建板房稳固情况和用电设施安全性能的检查维护，停止高空作业。</w:t>
      </w:r>
    </w:p>
    <w:p w:rsidR="00603DC8" w:rsidRDefault="002E2A53">
      <w:pPr>
        <w:pStyle w:val="a7"/>
        <w:widowControl w:val="0"/>
        <w:spacing w:before="0" w:beforeAutospacing="0" w:after="375" w:afterAutospacing="0" w:line="560" w:lineRule="exact"/>
        <w:ind w:firstLine="640"/>
        <w:contextualSpacing/>
        <w:rPr>
          <w:rFonts w:ascii="仿宋_GB2312" w:eastAsia="仿宋_GB2312" w:hAnsi="微软雅黑"/>
          <w:sz w:val="32"/>
          <w:szCs w:val="32"/>
        </w:rPr>
      </w:pPr>
      <w:r>
        <w:rPr>
          <w:rFonts w:ascii="仿宋_GB2312" w:eastAsia="仿宋_GB2312" w:hAnsi="微软雅黑" w:hint="eastAsia"/>
          <w:sz w:val="32"/>
          <w:szCs w:val="32"/>
        </w:rPr>
        <w:t>化工园区及危险化学品企业应当加强暴雨期间安全生产管理。雷雨情况下，禁止油、</w:t>
      </w:r>
      <w:proofErr w:type="gramStart"/>
      <w:r>
        <w:rPr>
          <w:rFonts w:ascii="仿宋_GB2312" w:eastAsia="仿宋_GB2312" w:hAnsi="微软雅黑" w:hint="eastAsia"/>
          <w:sz w:val="32"/>
          <w:szCs w:val="32"/>
        </w:rPr>
        <w:t>气储罐装</w:t>
      </w:r>
      <w:proofErr w:type="gramEnd"/>
      <w:r>
        <w:rPr>
          <w:rFonts w:ascii="仿宋_GB2312" w:eastAsia="仿宋_GB2312" w:hAnsi="微软雅黑" w:hint="eastAsia"/>
          <w:sz w:val="32"/>
          <w:szCs w:val="32"/>
        </w:rPr>
        <w:t>卸。</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第二十条</w:t>
      </w:r>
      <w:r>
        <w:rPr>
          <w:rFonts w:ascii="黑体" w:eastAsia="黑体" w:hAnsi="黑体" w:hint="eastAsia"/>
          <w:bCs/>
          <w:sz w:val="32"/>
          <w:szCs w:val="32"/>
        </w:rPr>
        <w:t>【人员密集场所响应】</w:t>
      </w:r>
      <w:r>
        <w:rPr>
          <w:rFonts w:ascii="仿宋_GB2312" w:eastAsia="仿宋_GB2312" w:hAnsi="微软雅黑"/>
          <w:bCs/>
          <w:sz w:val="32"/>
          <w:szCs w:val="32"/>
        </w:rPr>
        <w:t xml:space="preserve"> 商场、市场、车站、</w:t>
      </w:r>
      <w:r>
        <w:rPr>
          <w:rFonts w:ascii="仿宋_GB2312" w:eastAsia="仿宋_GB2312" w:hAnsi="微软雅黑"/>
          <w:bCs/>
          <w:sz w:val="32"/>
          <w:szCs w:val="32"/>
        </w:rPr>
        <w:lastRenderedPageBreak/>
        <w:t>医院</w:t>
      </w:r>
      <w:r>
        <w:rPr>
          <w:rFonts w:ascii="仿宋_GB2312" w:eastAsia="仿宋_GB2312" w:hAnsi="微软雅黑" w:hint="eastAsia"/>
          <w:bCs/>
          <w:sz w:val="32"/>
          <w:szCs w:val="32"/>
        </w:rPr>
        <w:t>、学校</w:t>
      </w:r>
      <w:r>
        <w:rPr>
          <w:rFonts w:ascii="仿宋_GB2312" w:eastAsia="仿宋_GB2312" w:hAnsi="微软雅黑"/>
          <w:bCs/>
          <w:sz w:val="32"/>
          <w:szCs w:val="32"/>
        </w:rPr>
        <w:t>等人员密集场所应当配备排水、通信、照明等必要的应急设施，标明安全撤离的通道、线路，保障安全通道、出口的畅通，并根据</w:t>
      </w:r>
      <w:r>
        <w:rPr>
          <w:rFonts w:ascii="仿宋_GB2312" w:eastAsia="仿宋_GB2312" w:hAnsi="微软雅黑" w:hint="eastAsia"/>
          <w:bCs/>
          <w:sz w:val="32"/>
          <w:szCs w:val="32"/>
        </w:rPr>
        <w:t>暴雨</w:t>
      </w:r>
      <w:r>
        <w:rPr>
          <w:rFonts w:ascii="仿宋_GB2312" w:eastAsia="仿宋_GB2312" w:hAnsi="微软雅黑"/>
          <w:bCs/>
          <w:sz w:val="32"/>
          <w:szCs w:val="32"/>
        </w:rPr>
        <w:t>险情组织人员有序撤离危险区域。</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w:t>
      </w:r>
      <w:r w:rsidR="00EE7C0C">
        <w:rPr>
          <w:rFonts w:ascii="黑体" w:eastAsia="黑体" w:hAnsi="黑体" w:hint="eastAsia"/>
          <w:bCs/>
          <w:sz w:val="32"/>
          <w:szCs w:val="32"/>
        </w:rPr>
        <w:t>一</w:t>
      </w:r>
      <w:r>
        <w:rPr>
          <w:rFonts w:ascii="黑体" w:eastAsia="黑体" w:hAnsi="黑体"/>
          <w:bCs/>
          <w:sz w:val="32"/>
          <w:szCs w:val="32"/>
        </w:rPr>
        <w:t>条</w:t>
      </w:r>
      <w:r>
        <w:rPr>
          <w:rFonts w:ascii="黑体" w:eastAsia="黑体" w:hAnsi="黑体" w:hint="eastAsia"/>
          <w:bCs/>
          <w:sz w:val="32"/>
          <w:szCs w:val="32"/>
        </w:rPr>
        <w:t>【公众响应】</w:t>
      </w:r>
      <w:r>
        <w:rPr>
          <w:rFonts w:ascii="仿宋_GB2312" w:eastAsia="仿宋_GB2312" w:hAnsi="微软雅黑"/>
          <w:bCs/>
          <w:sz w:val="32"/>
          <w:szCs w:val="32"/>
        </w:rPr>
        <w:t xml:space="preserve"> 公众应当根据暴雨</w:t>
      </w:r>
      <w:r>
        <w:rPr>
          <w:rFonts w:ascii="仿宋_GB2312" w:eastAsia="仿宋_GB2312" w:hAnsi="微软雅黑" w:hint="eastAsia"/>
          <w:bCs/>
          <w:sz w:val="32"/>
          <w:szCs w:val="32"/>
        </w:rPr>
        <w:t>预警及相关灾害</w:t>
      </w:r>
      <w:r>
        <w:rPr>
          <w:rFonts w:ascii="仿宋_GB2312" w:eastAsia="仿宋_GB2312" w:hAnsi="微软雅黑"/>
          <w:bCs/>
          <w:sz w:val="32"/>
          <w:szCs w:val="32"/>
        </w:rPr>
        <w:t>预警信息提示，避免或者减少在暴雨发生区域的户外活动，户外人员应当寻找安全地带暂避。</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r>
        <w:rPr>
          <w:rFonts w:ascii="黑体" w:eastAsia="黑体" w:hAnsi="黑体"/>
          <w:bCs/>
          <w:sz w:val="32"/>
          <w:szCs w:val="32"/>
        </w:rPr>
        <w:t>第四章 保障措施</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w:t>
      </w:r>
      <w:r w:rsidR="00EE7C0C">
        <w:rPr>
          <w:rFonts w:ascii="黑体" w:eastAsia="黑体" w:hAnsi="黑体" w:hint="eastAsia"/>
          <w:bCs/>
          <w:sz w:val="32"/>
          <w:szCs w:val="32"/>
        </w:rPr>
        <w:t>二</w:t>
      </w:r>
      <w:r>
        <w:rPr>
          <w:rFonts w:ascii="黑体" w:eastAsia="黑体" w:hAnsi="黑体"/>
          <w:bCs/>
          <w:sz w:val="32"/>
          <w:szCs w:val="32"/>
        </w:rPr>
        <w:t>条</w:t>
      </w:r>
      <w:r>
        <w:rPr>
          <w:rFonts w:ascii="黑体" w:eastAsia="黑体" w:hAnsi="黑体" w:hint="eastAsia"/>
          <w:bCs/>
          <w:sz w:val="32"/>
          <w:szCs w:val="32"/>
        </w:rPr>
        <w:t>【资金保障】</w:t>
      </w:r>
      <w:r>
        <w:rPr>
          <w:rFonts w:ascii="仿宋_GB2312" w:eastAsia="仿宋_GB2312" w:hAnsi="微软雅黑"/>
          <w:bCs/>
          <w:sz w:val="32"/>
          <w:szCs w:val="32"/>
        </w:rPr>
        <w:t xml:space="preserve"> 市、县（</w:t>
      </w:r>
      <w:r>
        <w:rPr>
          <w:rFonts w:ascii="仿宋_GB2312" w:eastAsia="仿宋_GB2312" w:hAnsi="微软雅黑" w:hint="eastAsia"/>
          <w:bCs/>
          <w:sz w:val="32"/>
          <w:szCs w:val="32"/>
        </w:rPr>
        <w:t>市、</w:t>
      </w:r>
      <w:r>
        <w:rPr>
          <w:rFonts w:ascii="仿宋_GB2312" w:eastAsia="仿宋_GB2312" w:hAnsi="微软雅黑"/>
          <w:bCs/>
          <w:sz w:val="32"/>
          <w:szCs w:val="32"/>
        </w:rPr>
        <w:t>区）人民政府</w:t>
      </w:r>
      <w:r>
        <w:rPr>
          <w:rFonts w:ascii="仿宋_GB2312" w:eastAsia="仿宋_GB2312" w:hAnsi="微软雅黑" w:hint="eastAsia"/>
          <w:bCs/>
          <w:sz w:val="32"/>
          <w:szCs w:val="32"/>
        </w:rPr>
        <w:t>应当</w:t>
      </w:r>
      <w:r>
        <w:rPr>
          <w:rFonts w:ascii="仿宋_GB2312" w:eastAsia="仿宋_GB2312" w:hAnsi="微软雅黑"/>
          <w:bCs/>
          <w:sz w:val="32"/>
          <w:szCs w:val="32"/>
        </w:rPr>
        <w:t>建立暴雨灾害抢险救援资金保障机制，保障值班值守、转移避险、应急救援所需资金。</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市、县（市、区）人民政府及其有关部门应当加强信息共享，</w:t>
      </w:r>
      <w:r>
        <w:rPr>
          <w:rFonts w:ascii="仿宋_GB2312" w:eastAsia="仿宋_GB2312" w:hAnsi="微软雅黑"/>
          <w:bCs/>
          <w:sz w:val="32"/>
          <w:szCs w:val="32"/>
        </w:rPr>
        <w:t>建立健全防洪调度等应对暴雨灾害的协调机制。</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w:t>
      </w:r>
      <w:r w:rsidR="00EE7C0C">
        <w:rPr>
          <w:rFonts w:ascii="黑体" w:eastAsia="黑体" w:hAnsi="黑体" w:hint="eastAsia"/>
          <w:bCs/>
          <w:sz w:val="32"/>
          <w:szCs w:val="32"/>
        </w:rPr>
        <w:t>三</w:t>
      </w:r>
      <w:r>
        <w:rPr>
          <w:rFonts w:ascii="黑体" w:eastAsia="黑体" w:hAnsi="黑体"/>
          <w:bCs/>
          <w:sz w:val="32"/>
          <w:szCs w:val="32"/>
        </w:rPr>
        <w:t>条</w:t>
      </w:r>
      <w:r>
        <w:rPr>
          <w:rFonts w:ascii="黑体" w:eastAsia="黑体" w:hAnsi="黑体" w:hint="eastAsia"/>
          <w:bCs/>
          <w:sz w:val="32"/>
          <w:szCs w:val="32"/>
        </w:rPr>
        <w:t>【应急救援队伍】</w:t>
      </w:r>
      <w:r>
        <w:rPr>
          <w:rFonts w:ascii="仿宋_GB2312" w:eastAsia="仿宋_GB2312" w:hAnsi="微软雅黑"/>
          <w:bCs/>
          <w:sz w:val="32"/>
          <w:szCs w:val="32"/>
        </w:rPr>
        <w:t xml:space="preserve"> 各级人民政府应当组建应急救援队伍，配备交通、通信、照明、救生器材等必要的救援装备。</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有防汛任务的部门和单位应当组建或者明确应急救援队伍承担抢险救援工作。</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黑体" w:eastAsia="黑体" w:hAnsi="黑体"/>
          <w:bCs/>
          <w:sz w:val="32"/>
          <w:szCs w:val="32"/>
        </w:rPr>
      </w:pPr>
      <w:r>
        <w:rPr>
          <w:rFonts w:ascii="黑体" w:eastAsia="黑体" w:hAnsi="黑体"/>
          <w:bCs/>
          <w:sz w:val="32"/>
          <w:szCs w:val="32"/>
        </w:rPr>
        <w:t>第二十</w:t>
      </w:r>
      <w:r w:rsidR="00EE7C0C">
        <w:rPr>
          <w:rFonts w:ascii="黑体" w:eastAsia="黑体" w:hAnsi="黑体" w:hint="eastAsia"/>
          <w:bCs/>
          <w:sz w:val="32"/>
          <w:szCs w:val="32"/>
        </w:rPr>
        <w:t>四</w:t>
      </w:r>
      <w:r>
        <w:rPr>
          <w:rFonts w:ascii="黑体" w:eastAsia="黑体" w:hAnsi="黑体"/>
          <w:bCs/>
          <w:sz w:val="32"/>
          <w:szCs w:val="32"/>
        </w:rPr>
        <w:t>条</w:t>
      </w:r>
      <w:r>
        <w:rPr>
          <w:rFonts w:ascii="黑体" w:eastAsia="黑体" w:hAnsi="黑体" w:hint="eastAsia"/>
          <w:bCs/>
          <w:sz w:val="32"/>
          <w:szCs w:val="32"/>
        </w:rPr>
        <w:t>【物资储备】</w:t>
      </w:r>
      <w:r>
        <w:rPr>
          <w:rFonts w:ascii="仿宋_GB2312" w:eastAsia="仿宋_GB2312" w:hAnsi="微软雅黑"/>
          <w:bCs/>
          <w:sz w:val="32"/>
          <w:szCs w:val="32"/>
        </w:rPr>
        <w:t xml:space="preserve"> </w:t>
      </w:r>
      <w:r>
        <w:rPr>
          <w:rFonts w:ascii="仿宋_GB2312" w:eastAsia="仿宋_GB2312" w:hAnsi="微软雅黑" w:hint="eastAsia"/>
          <w:bCs/>
          <w:sz w:val="32"/>
          <w:szCs w:val="32"/>
        </w:rPr>
        <w:t>暴雨灾害</w:t>
      </w:r>
      <w:r>
        <w:rPr>
          <w:rFonts w:ascii="仿宋_GB2312" w:eastAsia="仿宋_GB2312" w:hAnsi="微软雅黑"/>
          <w:bCs/>
          <w:sz w:val="32"/>
          <w:szCs w:val="32"/>
        </w:rPr>
        <w:t>抢险救援物资实行分级储备、分级管理和分级负担制度，可以由政府自行储备，也可以委托企业或者其他组织代为储备。</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w:t>
      </w:r>
      <w:r w:rsidR="00EE7C0C">
        <w:rPr>
          <w:rFonts w:ascii="黑体" w:eastAsia="黑体" w:hAnsi="黑体" w:hint="eastAsia"/>
          <w:bCs/>
          <w:sz w:val="32"/>
          <w:szCs w:val="32"/>
        </w:rPr>
        <w:t>五</w:t>
      </w:r>
      <w:r>
        <w:rPr>
          <w:rFonts w:ascii="黑体" w:eastAsia="黑体" w:hAnsi="黑体"/>
          <w:bCs/>
          <w:sz w:val="32"/>
          <w:szCs w:val="32"/>
        </w:rPr>
        <w:t>条</w:t>
      </w:r>
      <w:r>
        <w:rPr>
          <w:rFonts w:ascii="黑体" w:eastAsia="黑体" w:hAnsi="黑体" w:hint="eastAsia"/>
          <w:bCs/>
          <w:sz w:val="32"/>
          <w:szCs w:val="32"/>
        </w:rPr>
        <w:t>【通信供电供水保障】</w:t>
      </w:r>
      <w:r>
        <w:rPr>
          <w:rFonts w:ascii="黑体" w:eastAsia="黑体" w:hAnsi="黑体"/>
          <w:bCs/>
          <w:sz w:val="32"/>
          <w:szCs w:val="32"/>
        </w:rPr>
        <w:t xml:space="preserve"> </w:t>
      </w:r>
      <w:r>
        <w:rPr>
          <w:rFonts w:ascii="仿宋_GB2312" w:eastAsia="仿宋_GB2312" w:hAnsi="微软雅黑"/>
          <w:bCs/>
          <w:sz w:val="32"/>
          <w:szCs w:val="32"/>
        </w:rPr>
        <w:t>各级人民政府及其</w:t>
      </w:r>
      <w:r>
        <w:rPr>
          <w:rFonts w:ascii="仿宋_GB2312" w:eastAsia="仿宋_GB2312" w:hAnsi="微软雅黑"/>
          <w:bCs/>
          <w:sz w:val="32"/>
          <w:szCs w:val="32"/>
        </w:rPr>
        <w:lastRenderedPageBreak/>
        <w:t>有关部门应当建立健全应急通信保障体系，完善应急通信系统</w:t>
      </w:r>
      <w:r>
        <w:rPr>
          <w:rFonts w:ascii="仿宋_GB2312" w:eastAsia="仿宋_GB2312" w:hAnsi="微软雅黑" w:hint="eastAsia"/>
          <w:bCs/>
          <w:sz w:val="32"/>
          <w:szCs w:val="32"/>
        </w:rPr>
        <w:t>，</w:t>
      </w:r>
      <w:r>
        <w:rPr>
          <w:rFonts w:ascii="仿宋_GB2312" w:eastAsia="仿宋_GB2312" w:hAnsi="微软雅黑"/>
          <w:bCs/>
          <w:sz w:val="32"/>
          <w:szCs w:val="32"/>
        </w:rPr>
        <w:t>因地制宜</w:t>
      </w:r>
      <w:r>
        <w:rPr>
          <w:rFonts w:ascii="仿宋_GB2312" w:eastAsia="仿宋_GB2312" w:hAnsi="微软雅黑" w:hint="eastAsia"/>
          <w:bCs/>
          <w:sz w:val="32"/>
          <w:szCs w:val="32"/>
        </w:rPr>
        <w:t>配备</w:t>
      </w:r>
      <w:r>
        <w:rPr>
          <w:rFonts w:ascii="仿宋_GB2312" w:eastAsia="仿宋_GB2312" w:hAnsi="微软雅黑"/>
          <w:bCs/>
          <w:sz w:val="32"/>
          <w:szCs w:val="32"/>
        </w:rPr>
        <w:t>广播、高音喇叭、报警器、铜锣、口哨等传播暴雨灾害预警的设施设备。</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电力、供水等主管部门应当建立用电、供水重点保障单位名录，保障应急抢险、通信、医院等单位的电力供应、用水需求。</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第二十</w:t>
      </w:r>
      <w:r w:rsidR="00BA36CC">
        <w:rPr>
          <w:rFonts w:ascii="黑体" w:eastAsia="黑体" w:hAnsi="黑体" w:hint="eastAsia"/>
          <w:bCs/>
          <w:sz w:val="32"/>
          <w:szCs w:val="32"/>
        </w:rPr>
        <w:t>六</w:t>
      </w:r>
      <w:r>
        <w:rPr>
          <w:rFonts w:ascii="黑体" w:eastAsia="黑体" w:hAnsi="黑体"/>
          <w:bCs/>
          <w:sz w:val="32"/>
          <w:szCs w:val="32"/>
        </w:rPr>
        <w:t>条</w:t>
      </w:r>
      <w:r>
        <w:rPr>
          <w:rFonts w:ascii="黑体" w:eastAsia="黑体" w:hAnsi="黑体" w:hint="eastAsia"/>
          <w:bCs/>
          <w:sz w:val="32"/>
          <w:szCs w:val="32"/>
        </w:rPr>
        <w:t>【</w:t>
      </w:r>
      <w:r>
        <w:rPr>
          <w:rFonts w:ascii="黑体" w:eastAsia="黑体" w:hAnsi="黑体"/>
          <w:bCs/>
          <w:sz w:val="32"/>
          <w:szCs w:val="32"/>
        </w:rPr>
        <w:t>行业暴雨灾害防御指引</w:t>
      </w:r>
      <w:r>
        <w:rPr>
          <w:rFonts w:ascii="黑体" w:eastAsia="黑体" w:hAnsi="黑体" w:hint="eastAsia"/>
          <w:bCs/>
          <w:sz w:val="32"/>
          <w:szCs w:val="32"/>
        </w:rPr>
        <w:t xml:space="preserve">】 </w:t>
      </w:r>
      <w:r>
        <w:rPr>
          <w:rFonts w:ascii="仿宋_GB2312" w:eastAsia="仿宋_GB2312" w:hAnsi="微软雅黑"/>
          <w:bCs/>
          <w:sz w:val="32"/>
          <w:szCs w:val="32"/>
        </w:rPr>
        <w:t>教育、自然资源</w:t>
      </w:r>
      <w:r>
        <w:rPr>
          <w:rFonts w:ascii="仿宋_GB2312" w:eastAsia="仿宋_GB2312" w:hAnsi="微软雅黑" w:hint="eastAsia"/>
          <w:bCs/>
          <w:sz w:val="32"/>
          <w:szCs w:val="32"/>
        </w:rPr>
        <w:t>和规划</w:t>
      </w:r>
      <w:r>
        <w:rPr>
          <w:rFonts w:ascii="仿宋_GB2312" w:eastAsia="仿宋_GB2312" w:hAnsi="微软雅黑"/>
          <w:bCs/>
          <w:sz w:val="32"/>
          <w:szCs w:val="32"/>
        </w:rPr>
        <w:t>、住房城乡建设、城市管理、交通运输、</w:t>
      </w:r>
      <w:r>
        <w:rPr>
          <w:rFonts w:ascii="仿宋_GB2312" w:eastAsia="仿宋_GB2312" w:hAnsi="微软雅黑" w:hint="eastAsia"/>
          <w:bCs/>
          <w:sz w:val="32"/>
          <w:szCs w:val="32"/>
        </w:rPr>
        <w:t>水利</w:t>
      </w:r>
      <w:r>
        <w:rPr>
          <w:rFonts w:ascii="仿宋_GB2312" w:eastAsia="仿宋_GB2312" w:hAnsi="微软雅黑"/>
          <w:bCs/>
          <w:sz w:val="32"/>
          <w:szCs w:val="32"/>
        </w:rPr>
        <w:t>、农业农村、文化</w:t>
      </w:r>
      <w:r>
        <w:rPr>
          <w:rFonts w:ascii="仿宋_GB2312" w:eastAsia="仿宋_GB2312" w:hAnsi="微软雅黑" w:hint="eastAsia"/>
          <w:bCs/>
          <w:sz w:val="32"/>
          <w:szCs w:val="32"/>
        </w:rPr>
        <w:t>和</w:t>
      </w:r>
      <w:r>
        <w:rPr>
          <w:rFonts w:ascii="仿宋_GB2312" w:eastAsia="仿宋_GB2312" w:hAnsi="微软雅黑"/>
          <w:bCs/>
          <w:sz w:val="32"/>
          <w:szCs w:val="32"/>
        </w:rPr>
        <w:t>旅游等主管部门应当制定相关行业暴雨灾害防御指引并督促落实。</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暴雨灾害防御指引应当</w:t>
      </w:r>
      <w:proofErr w:type="gramStart"/>
      <w:r>
        <w:rPr>
          <w:rFonts w:ascii="仿宋_GB2312" w:eastAsia="仿宋_GB2312" w:hAnsi="微软雅黑"/>
          <w:bCs/>
          <w:sz w:val="32"/>
          <w:szCs w:val="32"/>
        </w:rPr>
        <w:t>明确部门</w:t>
      </w:r>
      <w:proofErr w:type="gramEnd"/>
      <w:r>
        <w:rPr>
          <w:rFonts w:ascii="仿宋_GB2312" w:eastAsia="仿宋_GB2312" w:hAnsi="微软雅黑"/>
          <w:bCs/>
          <w:sz w:val="32"/>
          <w:szCs w:val="32"/>
        </w:rPr>
        <w:t>职责，根据不同的预警，明确相关单位、个人应采取的安全防范措施、人员撤离和避险方案、应急抢险救灾预备工作等内容。</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w:t>
      </w:r>
      <w:r>
        <w:rPr>
          <w:rFonts w:ascii="黑体" w:eastAsia="黑体" w:hAnsi="黑体" w:hint="eastAsia"/>
          <w:bCs/>
          <w:sz w:val="32"/>
          <w:szCs w:val="32"/>
        </w:rPr>
        <w:t>二</w:t>
      </w:r>
      <w:r>
        <w:rPr>
          <w:rFonts w:ascii="黑体" w:eastAsia="黑体" w:hAnsi="黑体"/>
          <w:bCs/>
          <w:sz w:val="32"/>
          <w:szCs w:val="32"/>
        </w:rPr>
        <w:t>十</w:t>
      </w:r>
      <w:r w:rsidR="00BA36CC">
        <w:rPr>
          <w:rFonts w:ascii="黑体" w:eastAsia="黑体" w:hAnsi="黑体" w:hint="eastAsia"/>
          <w:bCs/>
          <w:sz w:val="32"/>
          <w:szCs w:val="32"/>
        </w:rPr>
        <w:t>七</w:t>
      </w:r>
      <w:r>
        <w:rPr>
          <w:rFonts w:ascii="黑体" w:eastAsia="黑体" w:hAnsi="黑体"/>
          <w:bCs/>
          <w:sz w:val="32"/>
          <w:szCs w:val="32"/>
        </w:rPr>
        <w:t>条</w:t>
      </w:r>
      <w:r>
        <w:rPr>
          <w:rFonts w:ascii="黑体" w:eastAsia="黑体" w:hAnsi="黑体" w:hint="eastAsia"/>
          <w:bCs/>
          <w:sz w:val="32"/>
          <w:szCs w:val="32"/>
        </w:rPr>
        <w:t>【规划编制】</w:t>
      </w:r>
      <w:r>
        <w:rPr>
          <w:rFonts w:ascii="仿宋_GB2312" w:eastAsia="仿宋_GB2312" w:hAnsi="微软雅黑"/>
          <w:bCs/>
          <w:sz w:val="32"/>
          <w:szCs w:val="32"/>
        </w:rPr>
        <w:t xml:space="preserve"> </w:t>
      </w:r>
      <w:r>
        <w:rPr>
          <w:rFonts w:ascii="仿宋_GB2312" w:eastAsia="仿宋_GB2312" w:hAnsi="微软雅黑" w:hint="eastAsia"/>
          <w:bCs/>
          <w:sz w:val="32"/>
          <w:szCs w:val="32"/>
        </w:rPr>
        <w:t>市、县（市、区）人民政府应当按照法定标准划定气象探测环境保护范围，并将保护范围纳入国土空间规划。自然资源和规划、住房城乡建设行政主管部门在审批可能影响气象探测环境和设施的建设项目时，应当事先征得气象主管机构的同意。</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规划编制单位在编制国土空间规划、城市建设防灾减灾规划时，应当结合暴雨灾害的特点和相关专项规划提出暴雨灾害防御要求，统筹安排防御设施建设空间。</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hint="eastAsia"/>
          <w:bCs/>
          <w:sz w:val="32"/>
          <w:szCs w:val="32"/>
        </w:rPr>
        <w:t>第二十</w:t>
      </w:r>
      <w:r w:rsidR="00BA36CC">
        <w:rPr>
          <w:rFonts w:ascii="黑体" w:eastAsia="黑体" w:hAnsi="黑体" w:hint="eastAsia"/>
          <w:bCs/>
          <w:sz w:val="32"/>
          <w:szCs w:val="32"/>
        </w:rPr>
        <w:t>八</w:t>
      </w:r>
      <w:r>
        <w:rPr>
          <w:rFonts w:ascii="黑体" w:eastAsia="黑体" w:hAnsi="黑体" w:hint="eastAsia"/>
          <w:bCs/>
          <w:sz w:val="32"/>
          <w:szCs w:val="32"/>
        </w:rPr>
        <w:t xml:space="preserve">条【设施、探测环境保护】 </w:t>
      </w:r>
      <w:r>
        <w:rPr>
          <w:rFonts w:ascii="仿宋_GB2312" w:eastAsia="仿宋_GB2312" w:hAnsi="微软雅黑" w:hint="eastAsia"/>
          <w:bCs/>
          <w:sz w:val="32"/>
          <w:szCs w:val="32"/>
        </w:rPr>
        <w:t>任何组织和个人不得侵占、损毁或者擅自移动气象灾害防御设施。</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hint="eastAsia"/>
          <w:bCs/>
          <w:sz w:val="32"/>
          <w:szCs w:val="32"/>
        </w:rPr>
        <w:t>任何组织和个人不得在气象探测环境保护范围内实施</w:t>
      </w:r>
      <w:r>
        <w:rPr>
          <w:rFonts w:ascii="仿宋_GB2312" w:eastAsia="仿宋_GB2312" w:hAnsi="微软雅黑" w:hint="eastAsia"/>
          <w:bCs/>
          <w:sz w:val="32"/>
          <w:szCs w:val="32"/>
        </w:rPr>
        <w:lastRenderedPageBreak/>
        <w:t>危害或者可能危害气象探测环境的行为。</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w:t>
      </w:r>
      <w:r w:rsidR="00BA36CC">
        <w:rPr>
          <w:rFonts w:ascii="黑体" w:eastAsia="黑体" w:hAnsi="黑体" w:hint="eastAsia"/>
          <w:bCs/>
          <w:sz w:val="32"/>
          <w:szCs w:val="32"/>
        </w:rPr>
        <w:t>二十九</w:t>
      </w:r>
      <w:r>
        <w:rPr>
          <w:rFonts w:ascii="黑体" w:eastAsia="黑体" w:hAnsi="黑体" w:hint="eastAsia"/>
          <w:bCs/>
          <w:sz w:val="32"/>
          <w:szCs w:val="32"/>
        </w:rPr>
        <w:t>条【重要</w:t>
      </w:r>
      <w:r>
        <w:rPr>
          <w:rFonts w:ascii="黑体" w:eastAsia="黑体" w:hAnsi="黑体"/>
          <w:bCs/>
          <w:sz w:val="32"/>
          <w:szCs w:val="32"/>
        </w:rPr>
        <w:t>影响场所的管理</w:t>
      </w:r>
      <w:r>
        <w:rPr>
          <w:rFonts w:ascii="黑体" w:eastAsia="黑体" w:hAnsi="黑体" w:hint="eastAsia"/>
          <w:bCs/>
          <w:sz w:val="32"/>
          <w:szCs w:val="32"/>
        </w:rPr>
        <w:t>】</w:t>
      </w:r>
      <w:r>
        <w:rPr>
          <w:rFonts w:ascii="仿宋_GB2312" w:eastAsia="仿宋_GB2312" w:hAnsi="微软雅黑"/>
          <w:bCs/>
          <w:sz w:val="32"/>
          <w:szCs w:val="32"/>
        </w:rPr>
        <w:t xml:space="preserve"> 各级人民政府应当划定</w:t>
      </w:r>
      <w:r>
        <w:rPr>
          <w:rFonts w:ascii="仿宋_GB2312" w:eastAsia="仿宋_GB2312" w:hAnsi="微软雅黑" w:hint="eastAsia"/>
          <w:bCs/>
          <w:sz w:val="32"/>
          <w:szCs w:val="32"/>
        </w:rPr>
        <w:t>山洪灾害易发区、</w:t>
      </w:r>
      <w:r>
        <w:rPr>
          <w:rFonts w:ascii="仿宋_GB2312" w:eastAsia="仿宋_GB2312" w:hAnsi="微软雅黑"/>
          <w:bCs/>
          <w:sz w:val="32"/>
          <w:szCs w:val="32"/>
        </w:rPr>
        <w:t>地质灾害隐患点以及存在致灾风险的河道、桥梁、水库</w:t>
      </w:r>
      <w:r>
        <w:rPr>
          <w:rFonts w:ascii="仿宋_GB2312" w:eastAsia="仿宋_GB2312" w:hAnsi="微软雅黑" w:hint="eastAsia"/>
          <w:bCs/>
          <w:sz w:val="32"/>
          <w:szCs w:val="32"/>
        </w:rPr>
        <w:t>塘坝</w:t>
      </w:r>
      <w:r>
        <w:rPr>
          <w:rFonts w:ascii="仿宋_GB2312" w:eastAsia="仿宋_GB2312" w:hAnsi="微软雅黑"/>
          <w:bCs/>
          <w:sz w:val="32"/>
          <w:szCs w:val="32"/>
        </w:rPr>
        <w:t>等重点区域，所属行政区域的有关部门应当加强暴雨灾害防御的日常与应急管理。</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易涝区域供电和供排水设施的建设应当符合防洪排涝要求。易涝区域的地下停车场或者下沉式建筑、设施的所有者或者经营者，应当设置符合防御暴雨需要的挡水和排水设施、警示标志以及群众紧急避险疏散的安全指引。</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第三十条</w:t>
      </w:r>
      <w:r>
        <w:rPr>
          <w:rFonts w:ascii="黑体" w:eastAsia="黑体" w:hAnsi="黑体" w:hint="eastAsia"/>
          <w:bCs/>
          <w:sz w:val="32"/>
          <w:szCs w:val="32"/>
        </w:rPr>
        <w:t>【</w:t>
      </w:r>
      <w:r>
        <w:rPr>
          <w:rFonts w:ascii="黑体" w:eastAsia="黑体" w:hAnsi="黑体"/>
          <w:bCs/>
          <w:sz w:val="32"/>
          <w:szCs w:val="32"/>
        </w:rPr>
        <w:t>避难场所</w:t>
      </w:r>
      <w:r>
        <w:rPr>
          <w:rFonts w:ascii="黑体" w:eastAsia="黑体" w:hAnsi="黑体" w:hint="eastAsia"/>
          <w:bCs/>
          <w:sz w:val="32"/>
          <w:szCs w:val="32"/>
        </w:rPr>
        <w:t>建设】</w:t>
      </w:r>
      <w:r>
        <w:rPr>
          <w:rFonts w:ascii="仿宋_GB2312" w:eastAsia="仿宋_GB2312" w:hAnsi="微软雅黑"/>
          <w:bCs/>
          <w:sz w:val="32"/>
          <w:szCs w:val="32"/>
        </w:rPr>
        <w:t xml:space="preserve"> 市、县（</w:t>
      </w:r>
      <w:r>
        <w:rPr>
          <w:rFonts w:ascii="仿宋_GB2312" w:eastAsia="仿宋_GB2312" w:hAnsi="微软雅黑" w:hint="eastAsia"/>
          <w:bCs/>
          <w:sz w:val="32"/>
          <w:szCs w:val="32"/>
        </w:rPr>
        <w:t>市、</w:t>
      </w:r>
      <w:r>
        <w:rPr>
          <w:rFonts w:ascii="仿宋_GB2312" w:eastAsia="仿宋_GB2312" w:hAnsi="微软雅黑"/>
          <w:bCs/>
          <w:sz w:val="32"/>
          <w:szCs w:val="32"/>
        </w:rPr>
        <w:t>区）人民政府应当根据人口数量和分布等情况，利用公共场所、公共设施，统筹规划、设立应急避难场所，标注明显标志，并向社会公布。</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仿宋_GB2312" w:eastAsia="仿宋_GB2312" w:hAnsi="微软雅黑"/>
          <w:bCs/>
          <w:sz w:val="32"/>
          <w:szCs w:val="32"/>
        </w:rPr>
        <w:t>紧急情况下，具备应急避难条件的学校、文化体育场馆等场所的所有者或者经营者，应当按照政府指令提供有关设施和场地作为临时应急避难场所。</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仿宋_GB2312" w:eastAsia="仿宋_GB2312" w:hAnsi="微软雅黑"/>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r>
        <w:rPr>
          <w:rFonts w:ascii="黑体" w:eastAsia="黑体" w:hAnsi="黑体"/>
          <w:bCs/>
          <w:sz w:val="32"/>
          <w:szCs w:val="32"/>
        </w:rPr>
        <w:t>第五章 法律责任</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w:t>
      </w:r>
      <w:r w:rsidR="00BA36CC">
        <w:rPr>
          <w:rFonts w:ascii="黑体" w:eastAsia="黑体" w:hAnsi="黑体" w:hint="eastAsia"/>
          <w:bCs/>
          <w:sz w:val="32"/>
          <w:szCs w:val="32"/>
        </w:rPr>
        <w:t>一</w:t>
      </w:r>
      <w:r>
        <w:rPr>
          <w:rFonts w:ascii="黑体" w:eastAsia="黑体" w:hAnsi="黑体"/>
          <w:bCs/>
          <w:sz w:val="32"/>
          <w:szCs w:val="32"/>
        </w:rPr>
        <w:t>条</w:t>
      </w:r>
      <w:r>
        <w:rPr>
          <w:rFonts w:ascii="黑体" w:eastAsia="黑体" w:hAnsi="黑体" w:hint="eastAsia"/>
          <w:bCs/>
          <w:sz w:val="32"/>
          <w:szCs w:val="32"/>
        </w:rPr>
        <w:t>【指引</w:t>
      </w:r>
      <w:r>
        <w:rPr>
          <w:rFonts w:ascii="黑体" w:eastAsia="黑体" w:hAnsi="黑体"/>
          <w:bCs/>
          <w:sz w:val="32"/>
          <w:szCs w:val="32"/>
        </w:rPr>
        <w:t>规定</w:t>
      </w:r>
      <w:r>
        <w:rPr>
          <w:rFonts w:ascii="黑体" w:eastAsia="黑体" w:hAnsi="黑体" w:hint="eastAsia"/>
          <w:bCs/>
          <w:sz w:val="32"/>
          <w:szCs w:val="32"/>
        </w:rPr>
        <w:t>】</w:t>
      </w:r>
      <w:r>
        <w:rPr>
          <w:rFonts w:ascii="仿宋_GB2312" w:eastAsia="仿宋_GB2312" w:hAnsi="微软雅黑"/>
          <w:bCs/>
          <w:sz w:val="32"/>
          <w:szCs w:val="32"/>
        </w:rPr>
        <w:t xml:space="preserve"> </w:t>
      </w:r>
      <w:r>
        <w:rPr>
          <w:rFonts w:ascii="仿宋_GB2312" w:eastAsia="仿宋_GB2312" w:hAnsi="微软雅黑" w:hint="eastAsia"/>
          <w:bCs/>
          <w:sz w:val="32"/>
          <w:szCs w:val="32"/>
        </w:rPr>
        <w:t>违反本条例规定的行为，法律、行政法规已经规定法律责任的，适用其规定。</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w:t>
      </w:r>
      <w:r w:rsidR="00BA36CC">
        <w:rPr>
          <w:rFonts w:ascii="黑体" w:eastAsia="黑体" w:hAnsi="黑体" w:hint="eastAsia"/>
          <w:bCs/>
          <w:sz w:val="32"/>
          <w:szCs w:val="32"/>
        </w:rPr>
        <w:t>二</w:t>
      </w:r>
      <w:r>
        <w:rPr>
          <w:rFonts w:ascii="黑体" w:eastAsia="黑体" w:hAnsi="黑体"/>
          <w:bCs/>
          <w:sz w:val="32"/>
          <w:szCs w:val="32"/>
        </w:rPr>
        <w:t>条</w:t>
      </w:r>
      <w:r>
        <w:rPr>
          <w:rFonts w:ascii="黑体" w:eastAsia="黑体" w:hAnsi="黑体" w:hint="eastAsia"/>
          <w:bCs/>
          <w:sz w:val="32"/>
          <w:szCs w:val="32"/>
        </w:rPr>
        <w:t xml:space="preserve">【行政机关的法律责任】 </w:t>
      </w:r>
      <w:r>
        <w:rPr>
          <w:rFonts w:ascii="仿宋_GB2312" w:eastAsia="仿宋_GB2312" w:hAnsi="微软雅黑"/>
          <w:bCs/>
          <w:sz w:val="32"/>
          <w:szCs w:val="32"/>
        </w:rPr>
        <w:t>各级人民政府</w:t>
      </w:r>
      <w:r>
        <w:rPr>
          <w:rFonts w:ascii="仿宋_GB2312" w:eastAsia="仿宋_GB2312" w:hAnsi="微软雅黑" w:hint="eastAsia"/>
          <w:bCs/>
          <w:sz w:val="32"/>
          <w:szCs w:val="32"/>
        </w:rPr>
        <w:t>和</w:t>
      </w:r>
      <w:r>
        <w:rPr>
          <w:rFonts w:ascii="仿宋_GB2312" w:eastAsia="仿宋_GB2312" w:hAnsi="微软雅黑"/>
          <w:bCs/>
          <w:sz w:val="32"/>
          <w:szCs w:val="32"/>
        </w:rPr>
        <w:t>有关主管部门及其工作人员</w:t>
      </w:r>
      <w:r>
        <w:rPr>
          <w:rFonts w:ascii="仿宋_GB2312" w:eastAsia="仿宋_GB2312" w:hAnsi="微软雅黑" w:hint="eastAsia"/>
          <w:bCs/>
          <w:sz w:val="32"/>
          <w:szCs w:val="32"/>
        </w:rPr>
        <w:t>在暴雨灾害预警与响应工作中滥用职权、玩忽职守、徇私舞弊的，</w:t>
      </w:r>
      <w:r>
        <w:rPr>
          <w:rFonts w:ascii="仿宋_GB2312" w:eastAsia="仿宋_GB2312" w:hAnsi="微软雅黑"/>
          <w:bCs/>
          <w:sz w:val="32"/>
          <w:szCs w:val="32"/>
        </w:rPr>
        <w:t>依法给予处分；构成</w:t>
      </w:r>
      <w:r>
        <w:rPr>
          <w:rFonts w:ascii="仿宋_GB2312" w:eastAsia="仿宋_GB2312" w:hAnsi="微软雅黑"/>
          <w:bCs/>
          <w:sz w:val="32"/>
          <w:szCs w:val="32"/>
        </w:rPr>
        <w:lastRenderedPageBreak/>
        <w:t>犯罪的，依法追究刑事责任。</w:t>
      </w: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w:t>
      </w:r>
      <w:r w:rsidR="00BA36CC">
        <w:rPr>
          <w:rFonts w:ascii="黑体" w:eastAsia="黑体" w:hAnsi="黑体" w:hint="eastAsia"/>
          <w:bCs/>
          <w:sz w:val="32"/>
          <w:szCs w:val="32"/>
        </w:rPr>
        <w:t>三</w:t>
      </w:r>
      <w:r>
        <w:rPr>
          <w:rFonts w:ascii="黑体" w:eastAsia="黑体" w:hAnsi="黑体"/>
          <w:bCs/>
          <w:sz w:val="32"/>
          <w:szCs w:val="32"/>
        </w:rPr>
        <w:t>条</w:t>
      </w:r>
      <w:r>
        <w:rPr>
          <w:rFonts w:ascii="黑体" w:eastAsia="黑体" w:hAnsi="黑体" w:hint="eastAsia"/>
          <w:bCs/>
          <w:sz w:val="32"/>
          <w:szCs w:val="32"/>
        </w:rPr>
        <w:t xml:space="preserve">【单位、个人的法律责任】 </w:t>
      </w:r>
      <w:r>
        <w:rPr>
          <w:rFonts w:ascii="仿宋_GB2312" w:eastAsia="仿宋_GB2312" w:hAnsi="微软雅黑"/>
          <w:bCs/>
          <w:sz w:val="32"/>
          <w:szCs w:val="32"/>
        </w:rPr>
        <w:t>单位或者个人违反本条例，不服从所在地人民政府发布的决定、命令或者不配合有关</w:t>
      </w:r>
      <w:r>
        <w:rPr>
          <w:rFonts w:ascii="仿宋_GB2312" w:eastAsia="仿宋_GB2312" w:hAnsi="微软雅黑" w:hint="eastAsia"/>
          <w:bCs/>
          <w:sz w:val="32"/>
          <w:szCs w:val="32"/>
        </w:rPr>
        <w:t>主管</w:t>
      </w:r>
      <w:r>
        <w:rPr>
          <w:rFonts w:ascii="仿宋_GB2312" w:eastAsia="仿宋_GB2312" w:hAnsi="微软雅黑"/>
          <w:bCs/>
          <w:sz w:val="32"/>
          <w:szCs w:val="32"/>
        </w:rPr>
        <w:t>部门依法采取的措施，导致危害扩大，给他人人身、财产造成损害的，应当依法承担民事责任</w:t>
      </w:r>
      <w:r>
        <w:rPr>
          <w:rFonts w:ascii="仿宋_GB2312" w:eastAsia="仿宋_GB2312" w:hAnsi="微软雅黑" w:hint="eastAsia"/>
          <w:bCs/>
          <w:sz w:val="32"/>
          <w:szCs w:val="32"/>
        </w:rPr>
        <w:t>；</w:t>
      </w:r>
      <w:r>
        <w:rPr>
          <w:rFonts w:ascii="仿宋_GB2312" w:eastAsia="仿宋_GB2312" w:hAnsi="微软雅黑"/>
          <w:bCs/>
          <w:sz w:val="32"/>
          <w:szCs w:val="32"/>
        </w:rPr>
        <w:t>构成违反治安管理行为的，由公安机关依法给予处罚；构成犯罪的，依法追究刑事责任。</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r>
        <w:rPr>
          <w:rFonts w:ascii="黑体" w:eastAsia="黑体" w:hAnsi="黑体"/>
          <w:bCs/>
          <w:sz w:val="32"/>
          <w:szCs w:val="32"/>
        </w:rPr>
        <w:t>第六章 附 则</w:t>
      </w:r>
    </w:p>
    <w:p w:rsidR="00603DC8" w:rsidRDefault="00603DC8">
      <w:pPr>
        <w:pStyle w:val="a7"/>
        <w:widowControl w:val="0"/>
        <w:overflowPunct w:val="0"/>
        <w:topLinePunct/>
        <w:autoSpaceDE w:val="0"/>
        <w:autoSpaceDN w:val="0"/>
        <w:adjustRightInd w:val="0"/>
        <w:snapToGrid w:val="0"/>
        <w:spacing w:before="0" w:beforeAutospacing="0" w:after="0" w:afterAutospacing="0" w:line="560" w:lineRule="exact"/>
        <w:ind w:firstLineChars="0" w:firstLine="0"/>
        <w:jc w:val="center"/>
        <w:rPr>
          <w:rFonts w:ascii="黑体" w:eastAsia="黑体" w:hAnsi="黑体"/>
          <w:bCs/>
          <w:sz w:val="32"/>
          <w:szCs w:val="32"/>
        </w:rPr>
      </w:pPr>
    </w:p>
    <w:p w:rsidR="00603DC8" w:rsidRDefault="002E2A53">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w:t>
      </w:r>
      <w:r w:rsidR="00794159">
        <w:rPr>
          <w:rFonts w:ascii="黑体" w:eastAsia="黑体" w:hAnsi="黑体"/>
          <w:bCs/>
          <w:sz w:val="32"/>
          <w:szCs w:val="32"/>
        </w:rPr>
        <w:t>四</w:t>
      </w:r>
      <w:r>
        <w:rPr>
          <w:rFonts w:ascii="黑体" w:eastAsia="黑体" w:hAnsi="黑体"/>
          <w:bCs/>
          <w:sz w:val="32"/>
          <w:szCs w:val="32"/>
        </w:rPr>
        <w:t>条</w:t>
      </w:r>
      <w:r>
        <w:rPr>
          <w:rFonts w:ascii="黑体" w:eastAsia="黑体" w:hAnsi="黑体" w:hint="eastAsia"/>
          <w:bCs/>
          <w:sz w:val="32"/>
          <w:szCs w:val="32"/>
        </w:rPr>
        <w:t>【</w:t>
      </w:r>
      <w:r w:rsidR="00A62B13">
        <w:rPr>
          <w:rFonts w:ascii="黑体" w:eastAsia="黑体" w:hAnsi="黑体" w:hint="eastAsia"/>
          <w:bCs/>
          <w:sz w:val="32"/>
          <w:szCs w:val="32"/>
        </w:rPr>
        <w:t>暴雨预警释义</w:t>
      </w:r>
      <w:r>
        <w:rPr>
          <w:rFonts w:ascii="黑体" w:eastAsia="黑体" w:hAnsi="黑体" w:hint="eastAsia"/>
          <w:bCs/>
          <w:sz w:val="32"/>
          <w:szCs w:val="32"/>
        </w:rPr>
        <w:t>】</w:t>
      </w:r>
      <w:r w:rsidR="00A62B13" w:rsidRPr="00606A55">
        <w:rPr>
          <w:rFonts w:ascii="仿宋_GB2312" w:eastAsia="仿宋_GB2312" w:hAnsi="微软雅黑" w:hint="eastAsia"/>
          <w:bCs/>
          <w:sz w:val="32"/>
          <w:szCs w:val="32"/>
        </w:rPr>
        <w:t>本条例所称暴雨预警是指市、县（市）气象主管机构所属的气象台</w:t>
      </w:r>
      <w:proofErr w:type="gramStart"/>
      <w:r w:rsidR="00A62B13" w:rsidRPr="00606A55">
        <w:rPr>
          <w:rFonts w:ascii="仿宋_GB2312" w:eastAsia="仿宋_GB2312" w:hAnsi="微软雅黑" w:hint="eastAsia"/>
          <w:bCs/>
          <w:sz w:val="32"/>
          <w:szCs w:val="32"/>
        </w:rPr>
        <w:t>站发布</w:t>
      </w:r>
      <w:proofErr w:type="gramEnd"/>
      <w:r w:rsidR="00A62B13" w:rsidRPr="00606A55">
        <w:rPr>
          <w:rFonts w:ascii="仿宋_GB2312" w:eastAsia="仿宋_GB2312" w:hAnsi="微软雅黑" w:hint="eastAsia"/>
          <w:bCs/>
          <w:sz w:val="32"/>
          <w:szCs w:val="32"/>
        </w:rPr>
        <w:t>的暴雨预警或暴雨预警信号。</w:t>
      </w:r>
    </w:p>
    <w:p w:rsidR="00217A26" w:rsidRDefault="00217A26" w:rsidP="00217A26">
      <w:pPr>
        <w:pStyle w:val="a7"/>
        <w:widowControl w:val="0"/>
        <w:overflowPunct w:val="0"/>
        <w:topLinePunct/>
        <w:autoSpaceDE w:val="0"/>
        <w:autoSpaceDN w:val="0"/>
        <w:adjustRightInd w:val="0"/>
        <w:snapToGrid w:val="0"/>
        <w:spacing w:before="0" w:beforeAutospacing="0" w:after="0" w:afterAutospacing="0" w:line="560" w:lineRule="exact"/>
        <w:ind w:firstLine="640"/>
        <w:jc w:val="both"/>
        <w:rPr>
          <w:rFonts w:ascii="仿宋_GB2312" w:eastAsia="仿宋_GB2312" w:hAnsi="微软雅黑"/>
          <w:bCs/>
          <w:sz w:val="32"/>
          <w:szCs w:val="32"/>
        </w:rPr>
      </w:pPr>
      <w:r>
        <w:rPr>
          <w:rFonts w:ascii="黑体" w:eastAsia="黑体" w:hAnsi="黑体"/>
          <w:bCs/>
          <w:sz w:val="32"/>
          <w:szCs w:val="32"/>
        </w:rPr>
        <w:t>第三十</w:t>
      </w:r>
      <w:r>
        <w:rPr>
          <w:rFonts w:ascii="黑体" w:eastAsia="黑体" w:hAnsi="黑体" w:hint="eastAsia"/>
          <w:bCs/>
          <w:sz w:val="32"/>
          <w:szCs w:val="32"/>
        </w:rPr>
        <w:t>五</w:t>
      </w:r>
      <w:r>
        <w:rPr>
          <w:rFonts w:ascii="黑体" w:eastAsia="黑体" w:hAnsi="黑体"/>
          <w:bCs/>
          <w:sz w:val="32"/>
          <w:szCs w:val="32"/>
        </w:rPr>
        <w:t>条</w:t>
      </w:r>
      <w:r>
        <w:rPr>
          <w:rFonts w:ascii="黑体" w:eastAsia="黑体" w:hAnsi="黑体" w:hint="eastAsia"/>
          <w:bCs/>
          <w:sz w:val="32"/>
          <w:szCs w:val="32"/>
        </w:rPr>
        <w:t>【施行日期】</w:t>
      </w:r>
      <w:r w:rsidR="00606A55">
        <w:rPr>
          <w:rFonts w:ascii="黑体" w:eastAsia="黑体" w:hAnsi="黑体" w:hint="eastAsia"/>
          <w:bCs/>
          <w:sz w:val="32"/>
          <w:szCs w:val="32"/>
        </w:rPr>
        <w:t xml:space="preserve"> </w:t>
      </w:r>
      <w:r>
        <w:rPr>
          <w:rFonts w:ascii="仿宋_GB2312" w:eastAsia="仿宋_GB2312" w:hAnsi="微软雅黑"/>
          <w:bCs/>
          <w:sz w:val="32"/>
          <w:szCs w:val="32"/>
        </w:rPr>
        <w:t xml:space="preserve">本条例自 </w:t>
      </w:r>
      <w:r>
        <w:rPr>
          <w:rFonts w:ascii="仿宋_GB2312" w:eastAsia="仿宋_GB2312" w:hAnsi="微软雅黑" w:hint="eastAsia"/>
          <w:bCs/>
          <w:sz w:val="32"/>
          <w:szCs w:val="32"/>
        </w:rPr>
        <w:t xml:space="preserve">  </w:t>
      </w:r>
      <w:r>
        <w:rPr>
          <w:rFonts w:ascii="仿宋_GB2312" w:eastAsia="仿宋_GB2312" w:hAnsi="微软雅黑"/>
          <w:bCs/>
          <w:sz w:val="32"/>
          <w:szCs w:val="32"/>
        </w:rPr>
        <w:t>年</w:t>
      </w:r>
      <w:r>
        <w:rPr>
          <w:rFonts w:ascii="仿宋_GB2312" w:eastAsia="仿宋_GB2312" w:hAnsi="微软雅黑" w:hint="eastAsia"/>
          <w:bCs/>
          <w:sz w:val="32"/>
          <w:szCs w:val="32"/>
        </w:rPr>
        <w:t xml:space="preserve">   </w:t>
      </w:r>
      <w:r>
        <w:rPr>
          <w:rFonts w:ascii="仿宋_GB2312" w:eastAsia="仿宋_GB2312" w:hAnsi="微软雅黑"/>
          <w:bCs/>
          <w:sz w:val="32"/>
          <w:szCs w:val="32"/>
        </w:rPr>
        <w:t xml:space="preserve">月 </w:t>
      </w:r>
      <w:r>
        <w:rPr>
          <w:rFonts w:ascii="仿宋_GB2312" w:eastAsia="仿宋_GB2312" w:hAnsi="微软雅黑" w:hint="eastAsia"/>
          <w:bCs/>
          <w:sz w:val="32"/>
          <w:szCs w:val="32"/>
        </w:rPr>
        <w:t xml:space="preserve">  </w:t>
      </w:r>
      <w:r>
        <w:rPr>
          <w:rFonts w:ascii="仿宋_GB2312" w:eastAsia="仿宋_GB2312" w:hAnsi="微软雅黑"/>
          <w:bCs/>
          <w:sz w:val="32"/>
          <w:szCs w:val="32"/>
        </w:rPr>
        <w:t>日起施行。</w:t>
      </w:r>
    </w:p>
    <w:p w:rsidR="00603DC8" w:rsidRPr="00217A26" w:rsidRDefault="00603DC8" w:rsidP="00217A26">
      <w:pPr>
        <w:widowControl w:val="0"/>
        <w:spacing w:line="560" w:lineRule="exact"/>
        <w:ind w:firstLineChars="200" w:firstLine="560"/>
        <w:rPr>
          <w:rFonts w:ascii="仿宋_GB2312" w:eastAsia="仿宋_GB2312" w:hAnsi="仿宋_GB2312" w:cs="仿宋_GB2312"/>
          <w:sz w:val="28"/>
          <w:szCs w:val="28"/>
          <w:lang w:eastAsia="zh-CN"/>
        </w:rPr>
      </w:pPr>
    </w:p>
    <w:p w:rsidR="00603DC8" w:rsidRDefault="00603DC8">
      <w:pPr>
        <w:pStyle w:val="a7"/>
        <w:widowControl w:val="0"/>
        <w:overflowPunct w:val="0"/>
        <w:topLinePunct/>
        <w:autoSpaceDE w:val="0"/>
        <w:autoSpaceDN w:val="0"/>
        <w:adjustRightInd w:val="0"/>
        <w:snapToGrid w:val="0"/>
        <w:spacing w:before="0" w:beforeAutospacing="0" w:after="0" w:afterAutospacing="0" w:line="600" w:lineRule="exact"/>
        <w:ind w:firstLineChars="0" w:firstLine="0"/>
        <w:jc w:val="center"/>
        <w:rPr>
          <w:rFonts w:ascii="仿宋_GB2312" w:eastAsia="仿宋_GB2312" w:hAnsi="微软雅黑"/>
          <w:bCs/>
          <w:sz w:val="32"/>
          <w:szCs w:val="32"/>
        </w:rPr>
      </w:pPr>
      <w:bookmarkStart w:id="3" w:name="br9"/>
      <w:bookmarkEnd w:id="3"/>
    </w:p>
    <w:sectPr w:rsidR="00603DC8">
      <w:footerReference w:type="default" r:id="rId9"/>
      <w:pgSz w:w="11900" w:h="16820"/>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B5D" w:rsidRDefault="00537B5D">
      <w:pPr>
        <w:spacing w:before="0" w:after="0"/>
      </w:pPr>
      <w:r>
        <w:separator/>
      </w:r>
    </w:p>
  </w:endnote>
  <w:endnote w:type="continuationSeparator" w:id="0">
    <w:p w:rsidR="00537B5D" w:rsidRDefault="00537B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1F9E0FC-972C-4FC5-8F66-0442AEACDD14}"/>
    <w:embedBold r:id="rId2" w:fontKey="{678CFC0C-B04B-47E1-8316-DE7537864918}"/>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BCED1E35-4308-43D1-8CF2-C56251C48AB7}"/>
    <w:embedBold r:id="rId4" w:fontKey="{A04A1CB5-C60A-4CB2-ABB7-02C17E91E19A}"/>
  </w:font>
  <w:font w:name="仿宋_GB2312">
    <w:panose1 w:val="02010609030101010101"/>
    <w:charset w:val="86"/>
    <w:family w:val="modern"/>
    <w:pitch w:val="fixed"/>
    <w:sig w:usb0="00000001" w:usb1="080E0000" w:usb2="00000010" w:usb3="00000000" w:csb0="00040000" w:csb1="00000000"/>
    <w:embedRegular r:id="rId5" w:subsetted="1" w:fontKey="{AE9043BF-9386-4B0D-90E9-319B4B67A485}"/>
    <w:embedBold r:id="rId6" w:subsetted="1" w:fontKey="{184BB904-07DB-4B5F-AF07-777129FA29AB}"/>
  </w:font>
  <w:font w:name="Arial">
    <w:panose1 w:val="020B0604020202020204"/>
    <w:charset w:val="00"/>
    <w:family w:val="swiss"/>
    <w:pitch w:val="variable"/>
    <w:sig w:usb0="E0002EFF" w:usb1="C000785B" w:usb2="00000009" w:usb3="00000000" w:csb0="000001FF" w:csb1="00000000"/>
    <w:embedRegular r:id="rId7" w:fontKey="{7AD4A531-C1B4-4AC2-AAB6-BD3A8C195961}"/>
  </w:font>
  <w:font w:name="方正小标宋简体">
    <w:panose1 w:val="03000509000000000000"/>
    <w:charset w:val="86"/>
    <w:family w:val="script"/>
    <w:pitch w:val="fixed"/>
    <w:sig w:usb0="00000001" w:usb1="080E0000" w:usb2="00000010" w:usb3="00000000" w:csb0="00040000" w:csb1="00000000"/>
    <w:embedRegular r:id="rId8" w:subsetted="1" w:fontKey="{556B5314-7ADC-4C75-B849-D2702D90D5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9" w:subsetted="1" w:fontKey="{B2CA26C7-E2E9-4ACF-AA72-E66EE288124E}"/>
  </w:font>
  <w:font w:name="Cambria">
    <w:panose1 w:val="02040503050406030204"/>
    <w:charset w:val="00"/>
    <w:family w:val="roman"/>
    <w:pitch w:val="variable"/>
    <w:sig w:usb0="E00006FF" w:usb1="420024FF" w:usb2="02000000" w:usb3="00000000" w:csb0="0000019F" w:csb1="00000000"/>
    <w:embedRegular r:id="rId10" w:fontKey="{76576559-77EA-4222-82D1-C819831CE6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DC8" w:rsidRDefault="00DA7592" w:rsidP="00DA7592">
    <w:pPr>
      <w:pStyle w:val="a5"/>
      <w:tabs>
        <w:tab w:val="clear" w:pos="4153"/>
        <w:tab w:val="clear" w:pos="8306"/>
        <w:tab w:val="left" w:pos="1635"/>
        <w:tab w:val="center" w:pos="4150"/>
      </w:tabs>
      <w:rPr>
        <w:lang w:eastAsia="zh-CN"/>
      </w:rPr>
    </w:pPr>
    <w:r>
      <w:rPr>
        <w:lang w:eastAsia="zh-CN"/>
      </w:rPr>
      <w:tab/>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B5D" w:rsidRDefault="00537B5D">
      <w:pPr>
        <w:spacing w:before="0" w:after="0"/>
      </w:pPr>
      <w:r>
        <w:separator/>
      </w:r>
    </w:p>
  </w:footnote>
  <w:footnote w:type="continuationSeparator" w:id="0">
    <w:p w:rsidR="00537B5D" w:rsidRDefault="00537B5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BEC758"/>
    <w:multiLevelType w:val="singleLevel"/>
    <w:tmpl w:val="FFBEC758"/>
    <w:lvl w:ilvl="0">
      <w:start w:val="2"/>
      <w:numFmt w:val="chineseCounting"/>
      <w:suff w:val="space"/>
      <w:lvlText w:val="第%1章"/>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兵">
    <w15:presenceInfo w15:providerId="WPS Office" w15:userId="2288229333"/>
  </w15:person>
  <w15:person w15:author="贾玉强">
    <w15:presenceInfo w15:providerId="None" w15:userId="贾玉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clean"/>
  <w:trackRevisions/>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NzVlZmVmNzAxYTdiNDg4ZDJiNDZmMDhlMGFiOGMifQ=="/>
  </w:docVars>
  <w:rsids>
    <w:rsidRoot w:val="00BA5B2D"/>
    <w:rsid w:val="BEFF6836"/>
    <w:rsid w:val="EF7E08F5"/>
    <w:rsid w:val="FAC533FB"/>
    <w:rsid w:val="FB5F5B19"/>
    <w:rsid w:val="FB75DE6B"/>
    <w:rsid w:val="FBF756A1"/>
    <w:rsid w:val="FDD3B484"/>
    <w:rsid w:val="FF5E98FE"/>
    <w:rsid w:val="FFBBED80"/>
    <w:rsid w:val="FFFDFEE8"/>
    <w:rsid w:val="000125EB"/>
    <w:rsid w:val="00021F28"/>
    <w:rsid w:val="000317B8"/>
    <w:rsid w:val="00060776"/>
    <w:rsid w:val="0007070F"/>
    <w:rsid w:val="00071B94"/>
    <w:rsid w:val="00091B81"/>
    <w:rsid w:val="000A4611"/>
    <w:rsid w:val="000C4E84"/>
    <w:rsid w:val="000D5247"/>
    <w:rsid w:val="000F075B"/>
    <w:rsid w:val="000F08A9"/>
    <w:rsid w:val="00111631"/>
    <w:rsid w:val="001174AB"/>
    <w:rsid w:val="00137016"/>
    <w:rsid w:val="0014448F"/>
    <w:rsid w:val="00144FEF"/>
    <w:rsid w:val="001478CF"/>
    <w:rsid w:val="001549E8"/>
    <w:rsid w:val="00157047"/>
    <w:rsid w:val="001647FE"/>
    <w:rsid w:val="001656A3"/>
    <w:rsid w:val="00180FC4"/>
    <w:rsid w:val="00181FCA"/>
    <w:rsid w:val="00186B0C"/>
    <w:rsid w:val="00193FCE"/>
    <w:rsid w:val="001A3AF2"/>
    <w:rsid w:val="001A71D1"/>
    <w:rsid w:val="001C402B"/>
    <w:rsid w:val="001C5392"/>
    <w:rsid w:val="001C58D0"/>
    <w:rsid w:val="001D0EBA"/>
    <w:rsid w:val="001D5989"/>
    <w:rsid w:val="001E139A"/>
    <w:rsid w:val="001E57BE"/>
    <w:rsid w:val="0020342F"/>
    <w:rsid w:val="00217A26"/>
    <w:rsid w:val="0022009A"/>
    <w:rsid w:val="00222EF9"/>
    <w:rsid w:val="002233FA"/>
    <w:rsid w:val="002256D2"/>
    <w:rsid w:val="00230267"/>
    <w:rsid w:val="00244D56"/>
    <w:rsid w:val="00245923"/>
    <w:rsid w:val="00252A9F"/>
    <w:rsid w:val="00261849"/>
    <w:rsid w:val="002719D7"/>
    <w:rsid w:val="002741EA"/>
    <w:rsid w:val="00277690"/>
    <w:rsid w:val="00281E18"/>
    <w:rsid w:val="00294456"/>
    <w:rsid w:val="00296ADC"/>
    <w:rsid w:val="002A4CD2"/>
    <w:rsid w:val="002D28F9"/>
    <w:rsid w:val="002D6655"/>
    <w:rsid w:val="002D7F8C"/>
    <w:rsid w:val="002E2A53"/>
    <w:rsid w:val="003127D7"/>
    <w:rsid w:val="00314274"/>
    <w:rsid w:val="00316D1B"/>
    <w:rsid w:val="00320AB6"/>
    <w:rsid w:val="00340E28"/>
    <w:rsid w:val="00342621"/>
    <w:rsid w:val="00342B4C"/>
    <w:rsid w:val="0034786B"/>
    <w:rsid w:val="003539A6"/>
    <w:rsid w:val="0035458E"/>
    <w:rsid w:val="0035549A"/>
    <w:rsid w:val="00361E21"/>
    <w:rsid w:val="00362A6E"/>
    <w:rsid w:val="003712F3"/>
    <w:rsid w:val="0037407D"/>
    <w:rsid w:val="00396345"/>
    <w:rsid w:val="00396AAB"/>
    <w:rsid w:val="003A2F3C"/>
    <w:rsid w:val="003E5641"/>
    <w:rsid w:val="003E7463"/>
    <w:rsid w:val="003F64F6"/>
    <w:rsid w:val="003F6E7F"/>
    <w:rsid w:val="00400419"/>
    <w:rsid w:val="004007DD"/>
    <w:rsid w:val="00414E88"/>
    <w:rsid w:val="00420F94"/>
    <w:rsid w:val="00431187"/>
    <w:rsid w:val="00446228"/>
    <w:rsid w:val="00446CB8"/>
    <w:rsid w:val="004627A7"/>
    <w:rsid w:val="0047075D"/>
    <w:rsid w:val="004900D7"/>
    <w:rsid w:val="0049183A"/>
    <w:rsid w:val="00494584"/>
    <w:rsid w:val="0049583A"/>
    <w:rsid w:val="004B16C6"/>
    <w:rsid w:val="004B1FC7"/>
    <w:rsid w:val="004C27D6"/>
    <w:rsid w:val="004D7F91"/>
    <w:rsid w:val="004E67A0"/>
    <w:rsid w:val="004E6F23"/>
    <w:rsid w:val="00507656"/>
    <w:rsid w:val="00512F10"/>
    <w:rsid w:val="00513B1D"/>
    <w:rsid w:val="005171D0"/>
    <w:rsid w:val="00520761"/>
    <w:rsid w:val="00521308"/>
    <w:rsid w:val="0052742D"/>
    <w:rsid w:val="00530F6A"/>
    <w:rsid w:val="00533A98"/>
    <w:rsid w:val="00534AE8"/>
    <w:rsid w:val="00537160"/>
    <w:rsid w:val="00537B5D"/>
    <w:rsid w:val="00542A49"/>
    <w:rsid w:val="00560F6C"/>
    <w:rsid w:val="00563EEF"/>
    <w:rsid w:val="005672C4"/>
    <w:rsid w:val="005779B0"/>
    <w:rsid w:val="00583545"/>
    <w:rsid w:val="005A4C67"/>
    <w:rsid w:val="005B0CAC"/>
    <w:rsid w:val="005B61FB"/>
    <w:rsid w:val="005B6B19"/>
    <w:rsid w:val="005C7195"/>
    <w:rsid w:val="005D4041"/>
    <w:rsid w:val="005D7C68"/>
    <w:rsid w:val="005E068F"/>
    <w:rsid w:val="005F0718"/>
    <w:rsid w:val="00603DC8"/>
    <w:rsid w:val="00606A55"/>
    <w:rsid w:val="00626390"/>
    <w:rsid w:val="00644109"/>
    <w:rsid w:val="00645163"/>
    <w:rsid w:val="00651C70"/>
    <w:rsid w:val="00657191"/>
    <w:rsid w:val="00657FD6"/>
    <w:rsid w:val="00671DEE"/>
    <w:rsid w:val="00675954"/>
    <w:rsid w:val="00676DAC"/>
    <w:rsid w:val="00682202"/>
    <w:rsid w:val="006941A8"/>
    <w:rsid w:val="006A3A67"/>
    <w:rsid w:val="006C2C12"/>
    <w:rsid w:val="006C5707"/>
    <w:rsid w:val="006D4CF4"/>
    <w:rsid w:val="006D5F57"/>
    <w:rsid w:val="006E5125"/>
    <w:rsid w:val="006F2C03"/>
    <w:rsid w:val="00706445"/>
    <w:rsid w:val="00706D98"/>
    <w:rsid w:val="00710A7F"/>
    <w:rsid w:val="00724420"/>
    <w:rsid w:val="007255A3"/>
    <w:rsid w:val="00734BA6"/>
    <w:rsid w:val="0073784F"/>
    <w:rsid w:val="0075375B"/>
    <w:rsid w:val="00762DC2"/>
    <w:rsid w:val="00783CF6"/>
    <w:rsid w:val="007863A6"/>
    <w:rsid w:val="00794159"/>
    <w:rsid w:val="0079422C"/>
    <w:rsid w:val="0079437F"/>
    <w:rsid w:val="007A02D5"/>
    <w:rsid w:val="007A1641"/>
    <w:rsid w:val="007A2216"/>
    <w:rsid w:val="007A369C"/>
    <w:rsid w:val="007A51A3"/>
    <w:rsid w:val="007B273E"/>
    <w:rsid w:val="007B5823"/>
    <w:rsid w:val="007B7ED3"/>
    <w:rsid w:val="007C2316"/>
    <w:rsid w:val="007C6ED3"/>
    <w:rsid w:val="007D7977"/>
    <w:rsid w:val="007D7BFB"/>
    <w:rsid w:val="007E249B"/>
    <w:rsid w:val="007E2E6B"/>
    <w:rsid w:val="007F14FA"/>
    <w:rsid w:val="007F4649"/>
    <w:rsid w:val="00802818"/>
    <w:rsid w:val="00807A8D"/>
    <w:rsid w:val="00820F89"/>
    <w:rsid w:val="00821FA2"/>
    <w:rsid w:val="008241AE"/>
    <w:rsid w:val="00825D14"/>
    <w:rsid w:val="008266C7"/>
    <w:rsid w:val="00833B9A"/>
    <w:rsid w:val="008362E6"/>
    <w:rsid w:val="0084265B"/>
    <w:rsid w:val="00847C41"/>
    <w:rsid w:val="00860C5E"/>
    <w:rsid w:val="008663E6"/>
    <w:rsid w:val="00891161"/>
    <w:rsid w:val="00895C8C"/>
    <w:rsid w:val="008B3ADA"/>
    <w:rsid w:val="008C0300"/>
    <w:rsid w:val="008C0A60"/>
    <w:rsid w:val="008C18A6"/>
    <w:rsid w:val="008C4F56"/>
    <w:rsid w:val="00906D08"/>
    <w:rsid w:val="00910C2B"/>
    <w:rsid w:val="00927914"/>
    <w:rsid w:val="009519ED"/>
    <w:rsid w:val="00960C47"/>
    <w:rsid w:val="00971C23"/>
    <w:rsid w:val="0097504B"/>
    <w:rsid w:val="009767C4"/>
    <w:rsid w:val="00982F86"/>
    <w:rsid w:val="0098338A"/>
    <w:rsid w:val="00996F97"/>
    <w:rsid w:val="009A3692"/>
    <w:rsid w:val="009B03E8"/>
    <w:rsid w:val="009B0AF6"/>
    <w:rsid w:val="009C2DA6"/>
    <w:rsid w:val="009D05E2"/>
    <w:rsid w:val="009D65A9"/>
    <w:rsid w:val="009D7B7D"/>
    <w:rsid w:val="009E4EC5"/>
    <w:rsid w:val="009F7040"/>
    <w:rsid w:val="00A03E36"/>
    <w:rsid w:val="00A077AC"/>
    <w:rsid w:val="00A10266"/>
    <w:rsid w:val="00A135EA"/>
    <w:rsid w:val="00A20679"/>
    <w:rsid w:val="00A256B2"/>
    <w:rsid w:val="00A26E28"/>
    <w:rsid w:val="00A40E8C"/>
    <w:rsid w:val="00A424A8"/>
    <w:rsid w:val="00A54027"/>
    <w:rsid w:val="00A5778C"/>
    <w:rsid w:val="00A578EC"/>
    <w:rsid w:val="00A62B13"/>
    <w:rsid w:val="00A722C4"/>
    <w:rsid w:val="00A93390"/>
    <w:rsid w:val="00A9563D"/>
    <w:rsid w:val="00AB13DA"/>
    <w:rsid w:val="00AD1A80"/>
    <w:rsid w:val="00AD79DC"/>
    <w:rsid w:val="00AF028F"/>
    <w:rsid w:val="00B06B85"/>
    <w:rsid w:val="00B154DE"/>
    <w:rsid w:val="00B24732"/>
    <w:rsid w:val="00B44421"/>
    <w:rsid w:val="00B45431"/>
    <w:rsid w:val="00B47CD4"/>
    <w:rsid w:val="00B50B6F"/>
    <w:rsid w:val="00B671FC"/>
    <w:rsid w:val="00B93813"/>
    <w:rsid w:val="00BA36CC"/>
    <w:rsid w:val="00BA5B2D"/>
    <w:rsid w:val="00BA662E"/>
    <w:rsid w:val="00BA6CBB"/>
    <w:rsid w:val="00BB0FA4"/>
    <w:rsid w:val="00BB2249"/>
    <w:rsid w:val="00BC0A50"/>
    <w:rsid w:val="00BD7798"/>
    <w:rsid w:val="00BE07B2"/>
    <w:rsid w:val="00BF5102"/>
    <w:rsid w:val="00C10165"/>
    <w:rsid w:val="00C10B13"/>
    <w:rsid w:val="00C253D2"/>
    <w:rsid w:val="00C26F64"/>
    <w:rsid w:val="00C3062F"/>
    <w:rsid w:val="00C30DC7"/>
    <w:rsid w:val="00C42145"/>
    <w:rsid w:val="00C43BB3"/>
    <w:rsid w:val="00C45DB2"/>
    <w:rsid w:val="00C472B8"/>
    <w:rsid w:val="00C504C1"/>
    <w:rsid w:val="00C67900"/>
    <w:rsid w:val="00C76FBB"/>
    <w:rsid w:val="00C80D70"/>
    <w:rsid w:val="00C82AD3"/>
    <w:rsid w:val="00C9535B"/>
    <w:rsid w:val="00CC4AE5"/>
    <w:rsid w:val="00CD2C5C"/>
    <w:rsid w:val="00CD347B"/>
    <w:rsid w:val="00CD77D8"/>
    <w:rsid w:val="00CE020D"/>
    <w:rsid w:val="00CE483C"/>
    <w:rsid w:val="00D11592"/>
    <w:rsid w:val="00D245F3"/>
    <w:rsid w:val="00D351E7"/>
    <w:rsid w:val="00D358E9"/>
    <w:rsid w:val="00D35C41"/>
    <w:rsid w:val="00D35D07"/>
    <w:rsid w:val="00D41AB5"/>
    <w:rsid w:val="00D42FF9"/>
    <w:rsid w:val="00D552ED"/>
    <w:rsid w:val="00D558A6"/>
    <w:rsid w:val="00D66C87"/>
    <w:rsid w:val="00D87228"/>
    <w:rsid w:val="00D878BD"/>
    <w:rsid w:val="00D92187"/>
    <w:rsid w:val="00D97048"/>
    <w:rsid w:val="00DA1E9F"/>
    <w:rsid w:val="00DA7592"/>
    <w:rsid w:val="00DB086D"/>
    <w:rsid w:val="00DB4160"/>
    <w:rsid w:val="00DC7ED6"/>
    <w:rsid w:val="00DE10F8"/>
    <w:rsid w:val="00DF6876"/>
    <w:rsid w:val="00E05CE1"/>
    <w:rsid w:val="00E142D0"/>
    <w:rsid w:val="00E17A17"/>
    <w:rsid w:val="00E220B6"/>
    <w:rsid w:val="00E327DC"/>
    <w:rsid w:val="00E371FF"/>
    <w:rsid w:val="00E41D9A"/>
    <w:rsid w:val="00E437E6"/>
    <w:rsid w:val="00E54310"/>
    <w:rsid w:val="00E614B0"/>
    <w:rsid w:val="00E73401"/>
    <w:rsid w:val="00E7569F"/>
    <w:rsid w:val="00E90216"/>
    <w:rsid w:val="00EB0CDA"/>
    <w:rsid w:val="00EB19E9"/>
    <w:rsid w:val="00EB72ED"/>
    <w:rsid w:val="00ED1EA7"/>
    <w:rsid w:val="00ED7360"/>
    <w:rsid w:val="00EE3B79"/>
    <w:rsid w:val="00EE7C0C"/>
    <w:rsid w:val="00EF0B9D"/>
    <w:rsid w:val="00EF1E68"/>
    <w:rsid w:val="00EF35C6"/>
    <w:rsid w:val="00F273F3"/>
    <w:rsid w:val="00F36BCE"/>
    <w:rsid w:val="00F376B6"/>
    <w:rsid w:val="00F44AAA"/>
    <w:rsid w:val="00F615C0"/>
    <w:rsid w:val="00F67A33"/>
    <w:rsid w:val="00F75D68"/>
    <w:rsid w:val="00F767F4"/>
    <w:rsid w:val="00F77D60"/>
    <w:rsid w:val="00F86B26"/>
    <w:rsid w:val="00F86DA1"/>
    <w:rsid w:val="00F945D9"/>
    <w:rsid w:val="00FA63D6"/>
    <w:rsid w:val="00FB75D4"/>
    <w:rsid w:val="00FD6432"/>
    <w:rsid w:val="00FF0D12"/>
    <w:rsid w:val="00FF3AA7"/>
    <w:rsid w:val="00FF439E"/>
    <w:rsid w:val="2EBFAC52"/>
    <w:rsid w:val="2FBF5C01"/>
    <w:rsid w:val="3F9C68F0"/>
    <w:rsid w:val="676B0AF2"/>
    <w:rsid w:val="77E912C9"/>
    <w:rsid w:val="7ED71F0B"/>
    <w:rsid w:val="7FB3E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semiHidden="0" w:unhideWhenUsed="0" w:qFormat="1"/>
    <w:lsdException w:name="header" w:semiHidden="0" w:unhideWhenUsed="0" w:qFormat="1"/>
    <w:lsdException w:name="footer"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jc w:val="both"/>
    </w:pPr>
    <w:rPr>
      <w:rFonts w:asciiTheme="minorHAnsi" w:eastAsiaTheme="minorEastAsia" w:hAnsiTheme="minorHAnsi" w:cstheme="minorBidi"/>
      <w:kern w:val="2"/>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pPr>
      <w:spacing w:before="0" w:after="0"/>
    </w:pPr>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ind w:firstLineChars="200" w:firstLine="200"/>
      <w:jc w:val="left"/>
    </w:pPr>
    <w:rPr>
      <w:rFonts w:ascii="宋体" w:eastAsia="宋体" w:hAnsi="宋体" w:cs="宋体"/>
      <w:kern w:val="0"/>
      <w:sz w:val="24"/>
      <w:szCs w:val="24"/>
      <w:lang w:eastAsia="zh-CN"/>
    </w:rPr>
  </w:style>
  <w:style w:type="paragraph" w:styleId="a8">
    <w:name w:val="annotation subject"/>
    <w:basedOn w:val="a3"/>
    <w:next w:val="a3"/>
    <w:link w:val="Char3"/>
    <w:qFormat/>
    <w:rPr>
      <w:b/>
      <w:bCs/>
    </w:rPr>
  </w:style>
  <w:style w:type="character" w:styleId="a9">
    <w:name w:val="Strong"/>
    <w:basedOn w:val="a0"/>
    <w:uiPriority w:val="22"/>
    <w:qFormat/>
    <w:rPr>
      <w:b/>
      <w:bCs/>
    </w:rPr>
  </w:style>
  <w:style w:type="character" w:styleId="aa">
    <w:name w:val="annotation reference"/>
    <w:basedOn w:val="a0"/>
    <w:qFormat/>
    <w:rPr>
      <w:sz w:val="21"/>
      <w:szCs w:val="21"/>
    </w:rPr>
  </w:style>
  <w:style w:type="table" w:customStyle="1" w:styleId="TableNormal">
    <w:name w:val="Table Normal"/>
    <w:semiHidden/>
    <w:qFormat/>
    <w:tblPr>
      <w:tblCellMar>
        <w:top w:w="0" w:type="dxa"/>
        <w:left w:w="108" w:type="dxa"/>
        <w:bottom w:w="0" w:type="dxa"/>
        <w:right w:w="0" w:type="dxa"/>
      </w:tblCellMar>
    </w:tblPr>
  </w:style>
  <w:style w:type="paragraph" w:customStyle="1" w:styleId="1">
    <w:name w:val="无列表1"/>
    <w:semiHidden/>
    <w:qFormat/>
    <w:rPr>
      <w:rFonts w:asciiTheme="minorHAnsi" w:eastAsiaTheme="minorEastAsia" w:hAnsiTheme="minorHAnsi" w:cstheme="minorBidi"/>
      <w:kern w:val="2"/>
      <w:sz w:val="21"/>
      <w:szCs w:val="22"/>
    </w:rPr>
  </w:style>
  <w:style w:type="character" w:customStyle="1" w:styleId="Char2">
    <w:name w:val="页眉 Char"/>
    <w:basedOn w:val="a0"/>
    <w:link w:val="a6"/>
    <w:qFormat/>
    <w:rPr>
      <w:sz w:val="18"/>
      <w:szCs w:val="18"/>
      <w:lang w:eastAsia="en-US"/>
    </w:rPr>
  </w:style>
  <w:style w:type="character" w:customStyle="1" w:styleId="Char1">
    <w:name w:val="页脚 Char"/>
    <w:basedOn w:val="a0"/>
    <w:link w:val="a5"/>
    <w:qFormat/>
    <w:rPr>
      <w:sz w:val="18"/>
      <w:szCs w:val="18"/>
      <w:lang w:eastAsia="en-US"/>
    </w:rPr>
  </w:style>
  <w:style w:type="character" w:customStyle="1" w:styleId="Char">
    <w:name w:val="批注文字 Char"/>
    <w:basedOn w:val="a0"/>
    <w:link w:val="a3"/>
    <w:qFormat/>
    <w:rPr>
      <w:sz w:val="22"/>
      <w:lang w:eastAsia="en-US"/>
    </w:rPr>
  </w:style>
  <w:style w:type="character" w:customStyle="1" w:styleId="Char3">
    <w:name w:val="批注主题 Char"/>
    <w:basedOn w:val="Char"/>
    <w:link w:val="a8"/>
    <w:qFormat/>
    <w:rPr>
      <w:b/>
      <w:bCs/>
      <w:sz w:val="22"/>
      <w:lang w:eastAsia="en-US"/>
    </w:rPr>
  </w:style>
  <w:style w:type="character" w:customStyle="1" w:styleId="Char0">
    <w:name w:val="批注框文本 Char"/>
    <w:basedOn w:val="a0"/>
    <w:link w:val="a4"/>
    <w:qFormat/>
    <w:rPr>
      <w:sz w:val="18"/>
      <w:szCs w:val="18"/>
      <w:lang w:eastAsia="en-US"/>
    </w:rPr>
  </w:style>
  <w:style w:type="paragraph" w:customStyle="1" w:styleId="Ab">
    <w:name w:val="A条+格式"/>
    <w:basedOn w:val="a"/>
    <w:qFormat/>
    <w:pPr>
      <w:adjustRightInd w:val="0"/>
      <w:snapToGrid w:val="0"/>
      <w:spacing w:before="0" w:after="0" w:line="560" w:lineRule="exact"/>
      <w:ind w:firstLineChars="200" w:firstLine="200"/>
    </w:pPr>
    <w:rPr>
      <w:rFonts w:ascii="仿宋_GB2312" w:eastAsia="仿宋_GB2312" w:hAnsi="Times New Roman" w:cs="Times New Roman"/>
      <w:color w:val="000000"/>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semiHidden="0" w:unhideWhenUsed="0" w:qFormat="1"/>
    <w:lsdException w:name="header" w:semiHidden="0" w:unhideWhenUsed="0" w:qFormat="1"/>
    <w:lsdException w:name="footer"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jc w:val="both"/>
    </w:pPr>
    <w:rPr>
      <w:rFonts w:asciiTheme="minorHAnsi" w:eastAsiaTheme="minorEastAsia" w:hAnsiTheme="minorHAnsi" w:cstheme="minorBidi"/>
      <w:kern w:val="2"/>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pPr>
      <w:spacing w:before="0" w:after="0"/>
    </w:pPr>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ind w:firstLineChars="200" w:firstLine="200"/>
      <w:jc w:val="left"/>
    </w:pPr>
    <w:rPr>
      <w:rFonts w:ascii="宋体" w:eastAsia="宋体" w:hAnsi="宋体" w:cs="宋体"/>
      <w:kern w:val="0"/>
      <w:sz w:val="24"/>
      <w:szCs w:val="24"/>
      <w:lang w:eastAsia="zh-CN"/>
    </w:rPr>
  </w:style>
  <w:style w:type="paragraph" w:styleId="a8">
    <w:name w:val="annotation subject"/>
    <w:basedOn w:val="a3"/>
    <w:next w:val="a3"/>
    <w:link w:val="Char3"/>
    <w:qFormat/>
    <w:rPr>
      <w:b/>
      <w:bCs/>
    </w:rPr>
  </w:style>
  <w:style w:type="character" w:styleId="a9">
    <w:name w:val="Strong"/>
    <w:basedOn w:val="a0"/>
    <w:uiPriority w:val="22"/>
    <w:qFormat/>
    <w:rPr>
      <w:b/>
      <w:bCs/>
    </w:rPr>
  </w:style>
  <w:style w:type="character" w:styleId="aa">
    <w:name w:val="annotation reference"/>
    <w:basedOn w:val="a0"/>
    <w:qFormat/>
    <w:rPr>
      <w:sz w:val="21"/>
      <w:szCs w:val="21"/>
    </w:rPr>
  </w:style>
  <w:style w:type="table" w:customStyle="1" w:styleId="TableNormal">
    <w:name w:val="Table Normal"/>
    <w:semiHidden/>
    <w:qFormat/>
    <w:tblPr>
      <w:tblCellMar>
        <w:top w:w="0" w:type="dxa"/>
        <w:left w:w="108" w:type="dxa"/>
        <w:bottom w:w="0" w:type="dxa"/>
        <w:right w:w="0" w:type="dxa"/>
      </w:tblCellMar>
    </w:tblPr>
  </w:style>
  <w:style w:type="paragraph" w:customStyle="1" w:styleId="1">
    <w:name w:val="无列表1"/>
    <w:semiHidden/>
    <w:qFormat/>
    <w:rPr>
      <w:rFonts w:asciiTheme="minorHAnsi" w:eastAsiaTheme="minorEastAsia" w:hAnsiTheme="minorHAnsi" w:cstheme="minorBidi"/>
      <w:kern w:val="2"/>
      <w:sz w:val="21"/>
      <w:szCs w:val="22"/>
    </w:rPr>
  </w:style>
  <w:style w:type="character" w:customStyle="1" w:styleId="Char2">
    <w:name w:val="页眉 Char"/>
    <w:basedOn w:val="a0"/>
    <w:link w:val="a6"/>
    <w:qFormat/>
    <w:rPr>
      <w:sz w:val="18"/>
      <w:szCs w:val="18"/>
      <w:lang w:eastAsia="en-US"/>
    </w:rPr>
  </w:style>
  <w:style w:type="character" w:customStyle="1" w:styleId="Char1">
    <w:name w:val="页脚 Char"/>
    <w:basedOn w:val="a0"/>
    <w:link w:val="a5"/>
    <w:qFormat/>
    <w:rPr>
      <w:sz w:val="18"/>
      <w:szCs w:val="18"/>
      <w:lang w:eastAsia="en-US"/>
    </w:rPr>
  </w:style>
  <w:style w:type="character" w:customStyle="1" w:styleId="Char">
    <w:name w:val="批注文字 Char"/>
    <w:basedOn w:val="a0"/>
    <w:link w:val="a3"/>
    <w:qFormat/>
    <w:rPr>
      <w:sz w:val="22"/>
      <w:lang w:eastAsia="en-US"/>
    </w:rPr>
  </w:style>
  <w:style w:type="character" w:customStyle="1" w:styleId="Char3">
    <w:name w:val="批注主题 Char"/>
    <w:basedOn w:val="Char"/>
    <w:link w:val="a8"/>
    <w:qFormat/>
    <w:rPr>
      <w:b/>
      <w:bCs/>
      <w:sz w:val="22"/>
      <w:lang w:eastAsia="en-US"/>
    </w:rPr>
  </w:style>
  <w:style w:type="character" w:customStyle="1" w:styleId="Char0">
    <w:name w:val="批注框文本 Char"/>
    <w:basedOn w:val="a0"/>
    <w:link w:val="a4"/>
    <w:qFormat/>
    <w:rPr>
      <w:sz w:val="18"/>
      <w:szCs w:val="18"/>
      <w:lang w:eastAsia="en-US"/>
    </w:rPr>
  </w:style>
  <w:style w:type="paragraph" w:customStyle="1" w:styleId="Ab">
    <w:name w:val="A条+格式"/>
    <w:basedOn w:val="a"/>
    <w:qFormat/>
    <w:pPr>
      <w:adjustRightInd w:val="0"/>
      <w:snapToGrid w:val="0"/>
      <w:spacing w:before="0" w:after="0" w:line="560" w:lineRule="exact"/>
      <w:ind w:firstLineChars="200" w:firstLine="200"/>
    </w:pPr>
    <w:rPr>
      <w:rFonts w:ascii="仿宋_GB2312" w:eastAsia="仿宋_GB2312" w:hAnsi="Times New Roman" w:cs="Times New Roman"/>
      <w:color w:val="000000"/>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14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11</Pages>
  <Words>746</Words>
  <Characters>4253</Characters>
  <Application>Microsoft Office Word</Application>
  <DocSecurity>0</DocSecurity>
  <Lines>35</Lines>
  <Paragraphs>9</Paragraphs>
  <ScaleCrop>false</ScaleCrop>
  <Company>Aspose</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孙丽娜:拟稿人校对</cp:lastModifiedBy>
  <cp:revision>18</cp:revision>
  <cp:lastPrinted>2023-04-17T06:16:00Z</cp:lastPrinted>
  <dcterms:created xsi:type="dcterms:W3CDTF">2023-04-16T03:09:00Z</dcterms:created>
  <dcterms:modified xsi:type="dcterms:W3CDTF">2023-04-18T06:03:00Z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6A59B0777A534D1B9B5152C768C820FE_13</vt:lpwstr>
  </property>
</Properties>
</file>