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黑体"/>
          <w:lang w:eastAsia="zh-CN"/>
        </w:rPr>
      </w:pPr>
      <w:r>
        <w:rPr>
          <w:rFonts w:hint="eastAsia" w:ascii="仿宋" w:hAnsi="仿宋" w:eastAsia="黑体"/>
        </w:rPr>
        <w:t>附</w:t>
      </w:r>
      <w:r>
        <w:rPr>
          <w:rFonts w:hint="eastAsia" w:ascii="仿宋" w:hAnsi="仿宋" w:eastAsia="黑体"/>
          <w:lang w:eastAsia="zh-CN"/>
        </w:rPr>
        <w:t>件</w:t>
      </w:r>
    </w:p>
    <w:p>
      <w:pPr>
        <w:spacing w:afterLines="50" w:line="600" w:lineRule="exact"/>
        <w:jc w:val="center"/>
        <w:rPr>
          <w:rFonts w:ascii="仿宋" w:hAnsi="仿宋" w:eastAsia="黑体"/>
          <w:sz w:val="21"/>
          <w:szCs w:val="21"/>
        </w:rPr>
      </w:pPr>
      <w:bookmarkStart w:id="0" w:name="_Toc9076"/>
      <w:r>
        <w:rPr>
          <w:rFonts w:hint="eastAsia" w:ascii="仿宋" w:hAnsi="仿宋" w:eastAsia="方正小标宋简体"/>
          <w:sz w:val="44"/>
          <w:szCs w:val="44"/>
          <w:lang w:eastAsia="zh-CN"/>
        </w:rPr>
        <w:t>泰安市</w:t>
      </w:r>
      <w:r>
        <w:rPr>
          <w:rFonts w:hint="eastAsia" w:ascii="仿宋" w:hAnsi="仿宋" w:eastAsia="方正小标宋简体"/>
          <w:sz w:val="44"/>
          <w:szCs w:val="44"/>
        </w:rPr>
        <w:t>中央生态环境保护督察</w:t>
      </w:r>
      <w:r>
        <w:rPr>
          <w:rFonts w:hint="eastAsia" w:ascii="仿宋" w:hAnsi="仿宋" w:eastAsia="方正小标宋简体"/>
          <w:sz w:val="44"/>
          <w:szCs w:val="44"/>
          <w:lang w:eastAsia="zh-CN"/>
        </w:rPr>
        <w:t>反馈意见正在</w:t>
      </w:r>
      <w:r>
        <w:rPr>
          <w:rFonts w:hint="eastAsia" w:ascii="仿宋" w:hAnsi="仿宋" w:eastAsia="方正小标宋简体"/>
          <w:sz w:val="44"/>
          <w:szCs w:val="44"/>
        </w:rPr>
        <w:t>整改任务推进情况表</w:t>
      </w:r>
      <w:bookmarkEnd w:id="0"/>
      <w:r>
        <w:rPr>
          <w:rFonts w:hint="eastAsia" w:ascii="仿宋" w:hAnsi="仿宋" w:eastAsia="黑体"/>
          <w:sz w:val="21"/>
          <w:szCs w:val="21"/>
        </w:rPr>
        <w:t xml:space="preserve">                                      </w:t>
      </w:r>
    </w:p>
    <w:tbl>
      <w:tblPr>
        <w:tblStyle w:val="17"/>
        <w:tblW w:w="13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932"/>
        <w:gridCol w:w="4434"/>
        <w:gridCol w:w="623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noWrap/>
            <w:vAlign w:val="center"/>
          </w:tcPr>
          <w:p>
            <w:pPr>
              <w:spacing w:line="360" w:lineRule="exact"/>
              <w:jc w:val="center"/>
              <w:rPr>
                <w:rFonts w:hint="eastAsia" w:ascii="仿宋" w:hAnsi="仿宋" w:eastAsia="黑体"/>
                <w:color w:val="auto"/>
                <w:sz w:val="22"/>
                <w:szCs w:val="22"/>
                <w:lang w:eastAsia="zh-CN"/>
              </w:rPr>
            </w:pPr>
            <w:r>
              <w:rPr>
                <w:rFonts w:hint="eastAsia" w:ascii="仿宋" w:hAnsi="仿宋" w:eastAsia="黑体"/>
                <w:color w:val="auto"/>
                <w:sz w:val="22"/>
                <w:szCs w:val="22"/>
                <w:lang w:eastAsia="zh-CN"/>
              </w:rPr>
              <w:t>任务类别</w:t>
            </w:r>
          </w:p>
        </w:tc>
        <w:tc>
          <w:tcPr>
            <w:tcW w:w="932" w:type="dxa"/>
            <w:noWrap/>
            <w:vAlign w:val="center"/>
          </w:tcPr>
          <w:p>
            <w:pPr>
              <w:spacing w:line="360" w:lineRule="exact"/>
              <w:jc w:val="center"/>
              <w:rPr>
                <w:rFonts w:ascii="仿宋" w:hAnsi="仿宋" w:eastAsia="黑体"/>
                <w:color w:val="auto"/>
                <w:sz w:val="22"/>
                <w:szCs w:val="22"/>
              </w:rPr>
            </w:pPr>
            <w:r>
              <w:rPr>
                <w:rFonts w:hint="eastAsia" w:ascii="仿宋" w:hAnsi="仿宋" w:eastAsia="黑体"/>
                <w:color w:val="auto"/>
                <w:sz w:val="22"/>
                <w:szCs w:val="22"/>
              </w:rPr>
              <w:t>任务</w:t>
            </w:r>
          </w:p>
          <w:p>
            <w:pPr>
              <w:spacing w:line="360" w:lineRule="exact"/>
              <w:jc w:val="center"/>
              <w:rPr>
                <w:rFonts w:ascii="仿宋" w:hAnsi="仿宋" w:eastAsia="黑体"/>
                <w:color w:val="auto"/>
                <w:sz w:val="22"/>
                <w:szCs w:val="22"/>
              </w:rPr>
            </w:pPr>
            <w:r>
              <w:rPr>
                <w:rFonts w:hint="eastAsia" w:ascii="仿宋" w:hAnsi="仿宋" w:eastAsia="黑体"/>
                <w:color w:val="auto"/>
                <w:sz w:val="22"/>
                <w:szCs w:val="22"/>
              </w:rPr>
              <w:t>编号</w:t>
            </w:r>
          </w:p>
        </w:tc>
        <w:tc>
          <w:tcPr>
            <w:tcW w:w="4434" w:type="dxa"/>
            <w:noWrap/>
            <w:vAlign w:val="center"/>
          </w:tcPr>
          <w:p>
            <w:pPr>
              <w:spacing w:line="360" w:lineRule="exact"/>
              <w:jc w:val="center"/>
              <w:rPr>
                <w:rFonts w:ascii="仿宋" w:hAnsi="仿宋" w:eastAsia="黑体"/>
                <w:color w:val="auto"/>
                <w:sz w:val="22"/>
                <w:szCs w:val="22"/>
              </w:rPr>
            </w:pPr>
            <w:r>
              <w:rPr>
                <w:rFonts w:hint="eastAsia" w:ascii="仿宋" w:hAnsi="仿宋" w:eastAsia="黑体"/>
                <w:color w:val="auto"/>
                <w:sz w:val="22"/>
                <w:szCs w:val="22"/>
              </w:rPr>
              <w:t>任务名称</w:t>
            </w:r>
          </w:p>
        </w:tc>
        <w:tc>
          <w:tcPr>
            <w:tcW w:w="6234" w:type="dxa"/>
            <w:noWrap/>
            <w:vAlign w:val="center"/>
          </w:tcPr>
          <w:p>
            <w:pPr>
              <w:spacing w:line="360" w:lineRule="exact"/>
              <w:jc w:val="center"/>
              <w:rPr>
                <w:rFonts w:ascii="仿宋" w:hAnsi="仿宋" w:eastAsia="黑体"/>
                <w:b w:val="0"/>
                <w:bCs w:val="0"/>
                <w:color w:val="auto"/>
                <w:sz w:val="22"/>
                <w:szCs w:val="22"/>
              </w:rPr>
            </w:pPr>
            <w:r>
              <w:rPr>
                <w:rFonts w:hint="eastAsia" w:ascii="仿宋" w:hAnsi="仿宋" w:eastAsia="黑体"/>
                <w:b w:val="0"/>
                <w:bCs w:val="0"/>
                <w:color w:val="auto"/>
                <w:sz w:val="22"/>
                <w:szCs w:val="22"/>
              </w:rPr>
              <w:t>目前进展情况及存在问题</w:t>
            </w:r>
          </w:p>
        </w:tc>
        <w:tc>
          <w:tcPr>
            <w:tcW w:w="1184" w:type="dxa"/>
            <w:noWrap/>
            <w:vAlign w:val="center"/>
          </w:tcPr>
          <w:p>
            <w:pPr>
              <w:spacing w:line="360" w:lineRule="exact"/>
              <w:jc w:val="center"/>
              <w:rPr>
                <w:rFonts w:ascii="仿宋" w:hAnsi="仿宋" w:eastAsia="黑体"/>
                <w:b w:val="0"/>
                <w:bCs w:val="0"/>
                <w:color w:val="auto"/>
                <w:sz w:val="22"/>
                <w:szCs w:val="22"/>
              </w:rPr>
            </w:pPr>
            <w:r>
              <w:rPr>
                <w:rFonts w:hint="eastAsia" w:ascii="仿宋" w:hAnsi="仿宋" w:eastAsia="黑体"/>
                <w:b w:val="0"/>
                <w:bCs w:val="0"/>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noWrap/>
            <w:vAlign w:val="center"/>
          </w:tcPr>
          <w:p>
            <w:pPr>
              <w:pStyle w:val="5"/>
              <w:spacing w:line="440" w:lineRule="exact"/>
              <w:ind w:firstLine="0"/>
              <w:jc w:val="center"/>
              <w:rPr>
                <w:rFonts w:hint="eastAsia" w:ascii="仿宋_GB2312" w:eastAsia="仿宋_GB2312"/>
                <w:color w:val="auto"/>
                <w:sz w:val="21"/>
                <w:szCs w:val="21"/>
                <w:lang w:eastAsia="zh-CN"/>
              </w:rPr>
            </w:pPr>
            <w:r>
              <w:rPr>
                <w:rFonts w:hint="eastAsia" w:ascii="仿宋_GB2312" w:eastAsia="仿宋_GB2312"/>
                <w:color w:val="auto"/>
                <w:sz w:val="21"/>
                <w:szCs w:val="21"/>
                <w:lang w:eastAsia="zh-CN"/>
              </w:rPr>
              <w:t>第二轮中央督察</w:t>
            </w:r>
          </w:p>
        </w:tc>
        <w:tc>
          <w:tcPr>
            <w:tcW w:w="932" w:type="dxa"/>
            <w:noWrap/>
            <w:vAlign w:val="center"/>
          </w:tcPr>
          <w:p>
            <w:pPr>
              <w:pStyle w:val="5"/>
              <w:spacing w:line="440" w:lineRule="exact"/>
              <w:ind w:firstLine="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五</w:t>
            </w:r>
          </w:p>
        </w:tc>
        <w:tc>
          <w:tcPr>
            <w:tcW w:w="4434" w:type="dxa"/>
            <w:noWrap/>
            <w:vAlign w:val="center"/>
          </w:tcPr>
          <w:p>
            <w:pPr>
              <w:adjustRightInd w:val="0"/>
              <w:snapToGrid w:val="0"/>
              <w:spacing w:line="320" w:lineRule="exact"/>
              <w:ind w:firstLine="420" w:firstLineChars="200"/>
              <w:rPr>
                <w:rFonts w:ascii="仿宋_GB2312" w:eastAsia="仿宋_GB2312"/>
                <w:color w:val="auto"/>
                <w:sz w:val="21"/>
                <w:szCs w:val="21"/>
              </w:rPr>
            </w:pPr>
            <w:r>
              <w:rPr>
                <w:rFonts w:hint="eastAsia" w:ascii="仿宋_GB2312" w:eastAsia="仿宋_GB2312"/>
                <w:color w:val="auto"/>
                <w:sz w:val="21"/>
                <w:szCs w:val="21"/>
              </w:rPr>
              <w:t>一些地方忽视对山水生态原真性和完整性的保护。第一轮中央生态环境保护督察“回头看”指出东平湖市级湿地自然保护区内存在非法旅游活动问题后，东平县仅对督察指出的聚义岛景区进行整改，核心区、缓冲区内的游船、水上游乐等非法旅游活动直到2021年3月被国务院有关部门通报后才停止。2019年7月，为修建一条穿越缓冲区的道路，东平县政府及泰安市林业局在申报材料中弄虚作假，编造新建道路仅占用实验区的假象，而省自然资源</w:t>
            </w:r>
            <w:r>
              <w:rPr>
                <w:rFonts w:hint="eastAsia" w:ascii="仿宋_GB2312" w:eastAsia="仿宋_GB2312"/>
                <w:color w:val="auto"/>
                <w:sz w:val="21"/>
                <w:szCs w:val="21"/>
                <w:lang w:eastAsia="zh-CN"/>
              </w:rPr>
              <w:t>厅</w:t>
            </w:r>
            <w:r>
              <w:rPr>
                <w:rFonts w:hint="eastAsia" w:ascii="仿宋_GB2312" w:eastAsia="仿宋_GB2312"/>
                <w:color w:val="auto"/>
                <w:sz w:val="21"/>
                <w:szCs w:val="21"/>
              </w:rPr>
              <w:t>审核把关不严，项目得以获批并于2020年11月完工，建成的道路实际压占缓冲区102.5亩。</w:t>
            </w:r>
          </w:p>
        </w:tc>
        <w:tc>
          <w:tcPr>
            <w:tcW w:w="6234" w:type="dxa"/>
            <w:noWrap/>
            <w:vAlign w:val="center"/>
          </w:tcPr>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（一）2021年3月，已采取封存游船、取缔旅游码头、清除旅游标识等措施，解决了保护区内存在的非法旅游问题。</w:t>
            </w:r>
          </w:p>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二）加强东平湖沿湖生态隔离带两侧绿化，在沿湖生态隔离带两侧栽植乔灌树木，减少水土流失、吸收面源污染中的氮磷污染物，提高生态防护功能。生态防护林全长17.1km，选择多种乔木、灌木和水生植物栽植，并兼顾植物搭配的景观效果；已栽植乔灌木球类约24700株，地被栽植68万平方米。两侧绿化栽植任务已完工。</w:t>
            </w:r>
          </w:p>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三）东平县交通运输局制定了危化品运输防控措施和危化品运输事故应急处理措施，设置环湖西路危化品禁行标志标牌13个；编制完成《东平湖沿湖生态隔离带（沿湖扶贫道路）危化品运输突发事件应急预案》，减少对东平湖生态环境的影响。</w:t>
            </w:r>
          </w:p>
        </w:tc>
        <w:tc>
          <w:tcPr>
            <w:tcW w:w="1184" w:type="dxa"/>
            <w:noWrap/>
            <w:vAlign w:val="center"/>
          </w:tcPr>
          <w:p>
            <w:pPr>
              <w:spacing w:line="360" w:lineRule="exact"/>
              <w:jc w:val="center"/>
              <w:rPr>
                <w:rFonts w:ascii="仿宋" w:hAnsi="仿宋" w:eastAsia="黑体" w:cs="仿宋"/>
                <w:b w:val="0"/>
                <w:bCs w:val="0"/>
                <w:color w:val="auto"/>
                <w:sz w:val="21"/>
                <w:szCs w:val="21"/>
              </w:rPr>
            </w:pPr>
            <w:r>
              <w:rPr>
                <w:rFonts w:hint="eastAsia" w:ascii="仿宋" w:hAnsi="仿宋" w:eastAsia="黑体" w:cs="黑体"/>
                <w:b w:val="0"/>
                <w:bCs w:val="0"/>
                <w:color w:val="auto"/>
                <w:kern w:val="0"/>
                <w:sz w:val="21"/>
                <w:szCs w:val="21"/>
              </w:rPr>
              <w:t>达到序时进度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noWrap/>
            <w:vAlign w:val="center"/>
          </w:tcPr>
          <w:p>
            <w:pPr>
              <w:spacing w:line="440" w:lineRule="exact"/>
              <w:ind w:firstLine="0"/>
              <w:jc w:val="center"/>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第二轮中央督察</w:t>
            </w:r>
          </w:p>
        </w:tc>
        <w:tc>
          <w:tcPr>
            <w:tcW w:w="932" w:type="dxa"/>
            <w:noWrap/>
            <w:vAlign w:val="center"/>
          </w:tcPr>
          <w:p>
            <w:pPr>
              <w:pStyle w:val="5"/>
              <w:spacing w:line="440" w:lineRule="exact"/>
              <w:ind w:firstLine="0"/>
              <w:jc w:val="center"/>
              <w:rPr>
                <w:rFonts w:ascii="仿宋_GB2312" w:hAnsi="仿宋_GB2312" w:eastAsia="仿宋_GB2312" w:cs="仿宋_GB2312"/>
                <w:color w:val="auto"/>
                <w:sz w:val="24"/>
              </w:rPr>
            </w:pPr>
            <w:r>
              <w:rPr>
                <w:rFonts w:hint="eastAsia" w:ascii="仿宋_GB2312" w:eastAsia="仿宋_GB2312"/>
                <w:color w:val="auto"/>
                <w:sz w:val="21"/>
                <w:szCs w:val="21"/>
              </w:rPr>
              <w:t>七</w:t>
            </w:r>
          </w:p>
        </w:tc>
        <w:tc>
          <w:tcPr>
            <w:tcW w:w="4434" w:type="dxa"/>
            <w:noWrap/>
            <w:vAlign w:val="center"/>
          </w:tcPr>
          <w:p>
            <w:pPr>
              <w:adjustRightInd w:val="0"/>
              <w:snapToGrid w:val="0"/>
              <w:spacing w:line="320" w:lineRule="exact"/>
              <w:ind w:firstLine="420" w:firstLineChars="200"/>
              <w:rPr>
                <w:rFonts w:ascii="仿宋_GB2312" w:eastAsia="仿宋_GB2312"/>
                <w:color w:val="auto"/>
                <w:sz w:val="21"/>
                <w:szCs w:val="21"/>
              </w:rPr>
            </w:pPr>
            <w:r>
              <w:rPr>
                <w:rFonts w:hint="eastAsia" w:ascii="仿宋_GB2312" w:eastAsia="仿宋_GB2312"/>
                <w:color w:val="auto"/>
                <w:sz w:val="21"/>
                <w:szCs w:val="21"/>
              </w:rPr>
              <w:t>违规新增焦化产能。国务院《打赢蓝天保卫战三年行动计划》要求，重点区域严禁新增焦化产能，加大独立焦化企业淘汰力度，京津冀及周边地区实施“以钢定焦”，力争2020年炼焦产能与钢铁产能比例达到0.4左右。2018年以来，济宁市2个焦化项目应停未停，违规建成焦化产能260万吨/年。泰安市3个焦化项目存在不符合准入条件、煤炭消费减量替代不实、手续不全等问题，泰安市和相关区县仍大力推动相关项目上马，违规建成焦化产能400万吨/年。省工业和信息化</w:t>
            </w:r>
            <w:r>
              <w:rPr>
                <w:rFonts w:hint="eastAsia" w:ascii="仿宋_GB2312" w:eastAsia="仿宋_GB2312"/>
                <w:color w:val="auto"/>
                <w:sz w:val="21"/>
                <w:szCs w:val="21"/>
                <w:lang w:eastAsia="zh-CN"/>
              </w:rPr>
              <w:t>厅</w:t>
            </w:r>
            <w:r>
              <w:rPr>
                <w:rFonts w:hint="eastAsia" w:ascii="仿宋_GB2312" w:eastAsia="仿宋_GB2312"/>
                <w:color w:val="auto"/>
                <w:sz w:val="21"/>
                <w:szCs w:val="21"/>
              </w:rPr>
              <w:t>既不努力控制新增违规项目，也不下力整治既有违规产能，而是提出以产量控制来代替产能压减，实际也未有效落实。2020年，全省31家在产焦化企业中，20家超控制目标生产，合计超产636万吨。由于违规焦化产能控制不力，截至督察时，全省焦化产能达4600万吨/年，焦钢比为0.58。</w:t>
            </w:r>
          </w:p>
        </w:tc>
        <w:tc>
          <w:tcPr>
            <w:tcW w:w="6234" w:type="dxa"/>
            <w:noWrap/>
            <w:vAlign w:val="center"/>
          </w:tcPr>
          <w:p>
            <w:pPr>
              <w:numPr>
                <w:ilvl w:val="0"/>
                <w:numId w:val="0"/>
              </w:numPr>
              <w:adjustRightInd w:val="0"/>
              <w:snapToGrid w:val="0"/>
              <w:spacing w:line="320" w:lineRule="exact"/>
              <w:rPr>
                <w:rFonts w:ascii="仿宋_GB2312" w:eastAsia="仿宋_GB2312"/>
                <w:b w:val="0"/>
                <w:bCs w:val="0"/>
                <w:color w:val="auto"/>
                <w:sz w:val="21"/>
                <w:szCs w:val="21"/>
              </w:rPr>
            </w:pPr>
            <w:r>
              <w:rPr>
                <w:rFonts w:hint="eastAsia" w:ascii="仿宋_GB2312" w:hAnsi="Calibri" w:eastAsia="仿宋_GB2312" w:cs="Times New Roman"/>
                <w:b w:val="0"/>
                <w:bCs w:val="0"/>
                <w:color w:val="auto"/>
                <w:kern w:val="2"/>
                <w:sz w:val="21"/>
                <w:szCs w:val="21"/>
                <w:lang w:val="en-US" w:eastAsia="zh-CN" w:bidi="ar-SA"/>
              </w:rPr>
              <w:t>（一）</w:t>
            </w:r>
            <w:r>
              <w:rPr>
                <w:rFonts w:hint="eastAsia" w:ascii="仿宋_GB2312" w:eastAsia="仿宋_GB2312"/>
                <w:b w:val="0"/>
                <w:bCs w:val="0"/>
                <w:color w:val="auto"/>
                <w:sz w:val="21"/>
                <w:szCs w:val="21"/>
              </w:rPr>
              <w:t>按省下达的焦炭产量控制计划，制定泰安市焦炭产量控制工作方案，进一步细化分解指标，全面夯实企业主体责任和属地监管责任</w:t>
            </w:r>
            <w:r>
              <w:rPr>
                <w:rFonts w:hint="eastAsia" w:ascii="仿宋_GB2312" w:eastAsia="仿宋_GB2312"/>
                <w:b w:val="0"/>
                <w:bCs w:val="0"/>
                <w:color w:val="auto"/>
                <w:sz w:val="21"/>
                <w:szCs w:val="21"/>
                <w:lang w:eastAsia="zh-CN"/>
              </w:rPr>
              <w:t>，</w:t>
            </w:r>
            <w:r>
              <w:rPr>
                <w:rFonts w:hint="eastAsia" w:ascii="仿宋_GB2312" w:eastAsia="仿宋_GB2312"/>
                <w:b w:val="0"/>
                <w:bCs w:val="0"/>
                <w:color w:val="auto"/>
                <w:sz w:val="21"/>
                <w:szCs w:val="21"/>
              </w:rPr>
              <w:t>确保控制指标落到实处</w:t>
            </w:r>
            <w:r>
              <w:rPr>
                <w:rFonts w:hint="eastAsia" w:ascii="仿宋_GB2312" w:eastAsia="仿宋_GB2312"/>
                <w:b w:val="0"/>
                <w:bCs w:val="0"/>
                <w:color w:val="auto"/>
                <w:sz w:val="21"/>
                <w:szCs w:val="21"/>
                <w:lang w:eastAsia="zh-CN"/>
              </w:rPr>
              <w:t>。</w:t>
            </w:r>
          </w:p>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（二）督促企业严格按照产量控制目标组织生产。对超产量控制目标生产的，一经核实，超产部分按1.5倍扣减下年度产量指标。</w:t>
            </w:r>
          </w:p>
          <w:p>
            <w:pPr>
              <w:adjustRightInd w:val="0"/>
              <w:snapToGrid w:val="0"/>
              <w:spacing w:line="320" w:lineRule="exact"/>
              <w:rPr>
                <w:rFonts w:hint="eastAsia" w:ascii="仿宋_GB2312" w:eastAsia="仿宋_GB2312"/>
                <w:b w:val="0"/>
                <w:bCs w:val="0"/>
                <w:color w:val="auto"/>
                <w:sz w:val="21"/>
                <w:szCs w:val="21"/>
                <w:lang w:eastAsia="zh-CN"/>
              </w:rPr>
            </w:pPr>
            <w:r>
              <w:rPr>
                <w:rFonts w:hint="eastAsia" w:ascii="仿宋_GB2312" w:eastAsia="仿宋_GB2312"/>
                <w:b w:val="0"/>
                <w:bCs w:val="0"/>
                <w:color w:val="auto"/>
                <w:sz w:val="21"/>
                <w:szCs w:val="21"/>
              </w:rPr>
              <w:t>（三）山东恒信高科能源有限公司、新泰正大焦化有限公司在补齐煤炭消费替代差额前，严格按已核定替代量生产。2023年8月，我市积极落实省工业和信息化厅等四部门《关于印发〈2023年全省焦炭产量控制工作方案〉的通知》要求，印发《粗钢焦炭产量控制监督管理工作方案》。按照最新焦炭产量控制方案及“以煤定产”要求，有关县（市）细化分解焦炭产量、煤炭消费指标，2023年</w:t>
            </w:r>
            <w:r>
              <w:rPr>
                <w:rFonts w:hint="eastAsia" w:ascii="仿宋_GB2312" w:eastAsia="仿宋_GB2312"/>
                <w:b w:val="0"/>
                <w:bCs w:val="0"/>
                <w:color w:val="auto"/>
                <w:sz w:val="21"/>
                <w:szCs w:val="21"/>
                <w:lang w:eastAsia="zh-CN"/>
              </w:rPr>
              <w:t>，我市</w:t>
            </w:r>
            <w:r>
              <w:rPr>
                <w:rFonts w:hint="eastAsia" w:ascii="仿宋_GB2312" w:eastAsia="仿宋_GB2312"/>
                <w:b w:val="0"/>
                <w:bCs w:val="0"/>
                <w:color w:val="auto"/>
                <w:sz w:val="21"/>
                <w:szCs w:val="21"/>
              </w:rPr>
              <w:t>3家焦化企业均未超出省下达的产量控制目标</w:t>
            </w:r>
            <w:r>
              <w:rPr>
                <w:rFonts w:hint="eastAsia" w:ascii="仿宋_GB2312" w:eastAsia="仿宋_GB2312"/>
                <w:b w:val="0"/>
                <w:bCs w:val="0"/>
                <w:color w:val="auto"/>
                <w:sz w:val="21"/>
                <w:szCs w:val="21"/>
                <w:lang w:eastAsia="zh-CN"/>
              </w:rPr>
              <w:t>。</w:t>
            </w:r>
          </w:p>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（四）</w:t>
            </w:r>
            <w:r>
              <w:rPr>
                <w:rFonts w:hint="eastAsia" w:ascii="仿宋_GB2312" w:eastAsia="仿宋_GB2312"/>
                <w:b w:val="0"/>
                <w:bCs w:val="0"/>
                <w:color w:val="auto"/>
                <w:sz w:val="21"/>
                <w:szCs w:val="21"/>
                <w:lang w:eastAsia="zh-CN"/>
              </w:rPr>
              <w:t>市工信部门</w:t>
            </w:r>
            <w:r>
              <w:rPr>
                <w:rFonts w:hint="eastAsia" w:ascii="仿宋_GB2312" w:eastAsia="仿宋_GB2312"/>
                <w:b w:val="0"/>
                <w:bCs w:val="0"/>
                <w:color w:val="auto"/>
                <w:sz w:val="21"/>
                <w:szCs w:val="21"/>
              </w:rPr>
              <w:t>积极推进产能整合。按照《全省焦化行业产能整合转移实现高质量发展工作方案》积极推进企业产能整合。2023年10月《泰安市焦化产能整合转移工作推进方案》正式印发，对全市焦化产能整合转移工作进行明确部署。《泰安市焦化产能整合实施方案》呈报省政府。</w:t>
            </w:r>
          </w:p>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（五）在完成产能整合前，强化部门监管和属地监管责任，责令企业严格按下达的产量指标组织生产。</w:t>
            </w:r>
          </w:p>
        </w:tc>
        <w:tc>
          <w:tcPr>
            <w:tcW w:w="1184" w:type="dxa"/>
            <w:noWrap/>
            <w:vAlign w:val="center"/>
          </w:tcPr>
          <w:p>
            <w:pPr>
              <w:spacing w:line="360" w:lineRule="exact"/>
              <w:jc w:val="center"/>
              <w:rPr>
                <w:rFonts w:ascii="仿宋" w:hAnsi="仿宋" w:eastAsia="黑体" w:cs="仿宋"/>
                <w:b w:val="0"/>
                <w:bCs w:val="0"/>
                <w:color w:val="auto"/>
                <w:sz w:val="21"/>
                <w:szCs w:val="21"/>
              </w:rPr>
            </w:pPr>
            <w:r>
              <w:rPr>
                <w:rFonts w:hint="eastAsia" w:ascii="仿宋" w:hAnsi="仿宋" w:eastAsia="黑体" w:cs="黑体"/>
                <w:b w:val="0"/>
                <w:bCs w:val="0"/>
                <w:color w:val="auto"/>
                <w:kern w:val="0"/>
                <w:sz w:val="21"/>
                <w:szCs w:val="21"/>
              </w:rPr>
              <w:t>达到序时进度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noWrap/>
            <w:vAlign w:val="center"/>
          </w:tcPr>
          <w:p>
            <w:pPr>
              <w:spacing w:line="440" w:lineRule="exact"/>
              <w:ind w:firstLine="0"/>
              <w:jc w:val="center"/>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第二轮中央督察</w:t>
            </w:r>
          </w:p>
        </w:tc>
        <w:tc>
          <w:tcPr>
            <w:tcW w:w="932" w:type="dxa"/>
            <w:noWrap/>
            <w:vAlign w:val="center"/>
          </w:tcPr>
          <w:p>
            <w:pPr>
              <w:pStyle w:val="5"/>
              <w:spacing w:line="440" w:lineRule="exact"/>
              <w:ind w:firstLine="0"/>
              <w:jc w:val="center"/>
              <w:rPr>
                <w:rFonts w:ascii="仿宋_GB2312" w:hAnsi="仿宋_GB2312" w:eastAsia="仿宋_GB2312" w:cs="仿宋_GB2312"/>
                <w:color w:val="auto"/>
                <w:sz w:val="24"/>
              </w:rPr>
            </w:pPr>
            <w:r>
              <w:rPr>
                <w:rFonts w:hint="eastAsia" w:ascii="仿宋_GB2312" w:eastAsia="仿宋_GB2312"/>
                <w:color w:val="auto"/>
                <w:sz w:val="21"/>
                <w:szCs w:val="21"/>
              </w:rPr>
              <w:t>十五</w:t>
            </w:r>
          </w:p>
        </w:tc>
        <w:tc>
          <w:tcPr>
            <w:tcW w:w="4434" w:type="dxa"/>
            <w:noWrap/>
            <w:vAlign w:val="center"/>
          </w:tcPr>
          <w:p>
            <w:pPr>
              <w:adjustRightInd w:val="0"/>
              <w:snapToGrid w:val="0"/>
              <w:spacing w:line="320" w:lineRule="exact"/>
              <w:ind w:firstLine="420" w:firstLineChars="200"/>
              <w:rPr>
                <w:rFonts w:ascii="仿宋_GB2312" w:eastAsia="仿宋_GB2312"/>
                <w:color w:val="auto"/>
                <w:sz w:val="21"/>
                <w:szCs w:val="21"/>
              </w:rPr>
            </w:pPr>
            <w:r>
              <w:rPr>
                <w:rFonts w:hint="eastAsia" w:ascii="仿宋_GB2312" w:eastAsia="仿宋_GB2312"/>
                <w:color w:val="auto"/>
                <w:sz w:val="21"/>
                <w:szCs w:val="21"/>
              </w:rPr>
              <w:t>督察整改不彻底。第一轮督察及“回头看”均指出山东省减煤工作不到位的问题。一些地方整改工作不从优化能源结构入手，反而在统计口径上作表面文章。部分企业为完成减煤任务，用兰炭等高污染燃料替代煤炭，以减少统计数据中的“煤炭消费量”，背离减煤工作初衷。2020年，全省236家规模以上企业通过“兰炭替代”方式进行减煤，共使用兰炭1122万吨。</w:t>
            </w:r>
          </w:p>
        </w:tc>
        <w:tc>
          <w:tcPr>
            <w:tcW w:w="6234" w:type="dxa"/>
            <w:noWrap/>
            <w:vAlign w:val="center"/>
          </w:tcPr>
          <w:p>
            <w:pPr>
              <w:numPr>
                <w:ilvl w:val="0"/>
                <w:numId w:val="0"/>
              </w:numPr>
              <w:adjustRightInd w:val="0"/>
              <w:snapToGrid w:val="0"/>
              <w:spacing w:line="320" w:lineRule="exact"/>
              <w:rPr>
                <w:rFonts w:hint="eastAsia" w:ascii="仿宋_GB2312" w:eastAsia="仿宋_GB2312"/>
                <w:b w:val="0"/>
                <w:bCs w:val="0"/>
                <w:color w:val="auto"/>
                <w:sz w:val="21"/>
                <w:szCs w:val="21"/>
                <w:lang w:eastAsia="zh-CN"/>
              </w:rPr>
            </w:pPr>
            <w:r>
              <w:rPr>
                <w:rFonts w:hint="eastAsia" w:ascii="仿宋_GB2312" w:hAnsi="Calibri" w:eastAsia="仿宋_GB2312" w:cs="Times New Roman"/>
                <w:b w:val="0"/>
                <w:bCs w:val="0"/>
                <w:color w:val="auto"/>
                <w:kern w:val="2"/>
                <w:sz w:val="21"/>
                <w:szCs w:val="21"/>
                <w:lang w:val="en-US" w:eastAsia="zh-CN" w:bidi="ar-SA"/>
              </w:rPr>
              <w:t>（一）</w:t>
            </w:r>
            <w:r>
              <w:rPr>
                <w:rFonts w:hint="eastAsia" w:ascii="仿宋_GB2312" w:eastAsia="仿宋_GB2312"/>
                <w:b w:val="0"/>
                <w:bCs w:val="0"/>
                <w:color w:val="auto"/>
                <w:sz w:val="21"/>
                <w:szCs w:val="21"/>
              </w:rPr>
              <w:t>按照市“十四五”能源规划要求，将能源结构优化作为煤炭消费压减的根本途径，实施非化石能源倍增行动计划，提高新能源和可再生能源开发利用规模。提升非化石能源发电量。围绕建设鲁西南采煤沉陷区“光伏+”基地，依托资源优势，坚持集散并举，实施光伏倍增计划，泰安市光伏装机从“十三五”末的144.8万千瓦，倍增至339.2万千瓦，翻了一番。计划2025年年底前，全市非化石能源消费比重提升至15%左右，2023年我市非化石能源消费占比预计</w:t>
            </w:r>
            <w:r>
              <w:rPr>
                <w:rFonts w:hint="eastAsia" w:ascii="仿宋_GB2312" w:eastAsia="仿宋_GB2312"/>
                <w:b w:val="0"/>
                <w:bCs w:val="0"/>
                <w:color w:val="auto"/>
                <w:sz w:val="21"/>
                <w:szCs w:val="21"/>
                <w:lang w:eastAsia="zh-CN"/>
              </w:rPr>
              <w:t>达到</w:t>
            </w:r>
            <w:r>
              <w:rPr>
                <w:rFonts w:hint="eastAsia" w:ascii="仿宋_GB2312" w:eastAsia="仿宋_GB2312"/>
                <w:b w:val="0"/>
                <w:bCs w:val="0"/>
                <w:color w:val="auto"/>
                <w:sz w:val="21"/>
                <w:szCs w:val="21"/>
              </w:rPr>
              <w:t>13.3%，达到序时进度。加快新能源发电项目建设。（二）泰安市2022年使用兰炭企业6家，共计使用11.07万吨，比2021年减少10家，减少使用量17.15万吨，比2020年减少22家，减少使用量41.54万吨，全部为燃料用途。泰安市2022年高污染禁燃区使用兰炭企业1家，共计1.13万吨，比2021年减少6家，减少使用量8.89万吨，比2020年减少7家，减少使用量10.73万吨。进一步加强兰炭规范化使用管理，严格明确企业主体责任、严格兰炭质量管控，规范建立工作台账。实行清单化管理、逐步使用兰炭替代煤炭消费。强化督导检查，把兰炭使用纳入督导检查内容</w:t>
            </w:r>
            <w:r>
              <w:rPr>
                <w:rFonts w:hint="eastAsia" w:ascii="仿宋_GB2312" w:eastAsia="仿宋_GB2312"/>
                <w:b w:val="0"/>
                <w:bCs w:val="0"/>
                <w:color w:val="auto"/>
                <w:sz w:val="21"/>
                <w:szCs w:val="21"/>
                <w:lang w:eastAsia="zh-CN"/>
              </w:rPr>
              <w:t>。</w:t>
            </w:r>
          </w:p>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（三）严控新上兰炭项目，根据全省固定资产投资项目能源和煤炭消费减量替代管理办法，对于新上兰炭项目参照耗煤项目管理，严格落实减量替代要求。2021年6月21日以来，泰安市无新上兰炭项目。</w:t>
            </w:r>
          </w:p>
        </w:tc>
        <w:tc>
          <w:tcPr>
            <w:tcW w:w="1184" w:type="dxa"/>
            <w:noWrap/>
            <w:vAlign w:val="center"/>
          </w:tcPr>
          <w:p>
            <w:pPr>
              <w:spacing w:line="360" w:lineRule="exact"/>
              <w:jc w:val="center"/>
              <w:rPr>
                <w:rFonts w:ascii="仿宋" w:hAnsi="仿宋" w:eastAsia="黑体" w:cs="仿宋"/>
                <w:b w:val="0"/>
                <w:bCs w:val="0"/>
                <w:color w:val="auto"/>
                <w:sz w:val="21"/>
                <w:szCs w:val="21"/>
              </w:rPr>
            </w:pPr>
            <w:r>
              <w:rPr>
                <w:rFonts w:hint="eastAsia" w:ascii="仿宋" w:hAnsi="仿宋" w:eastAsia="黑体" w:cs="黑体"/>
                <w:b w:val="0"/>
                <w:bCs w:val="0"/>
                <w:color w:val="auto"/>
                <w:kern w:val="0"/>
                <w:sz w:val="21"/>
                <w:szCs w:val="21"/>
              </w:rPr>
              <w:t>达到序时进度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noWrap/>
            <w:vAlign w:val="center"/>
          </w:tcPr>
          <w:p>
            <w:pPr>
              <w:spacing w:line="440" w:lineRule="exact"/>
              <w:ind w:firstLine="0"/>
              <w:jc w:val="center"/>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第二轮中央督察</w:t>
            </w:r>
          </w:p>
        </w:tc>
        <w:tc>
          <w:tcPr>
            <w:tcW w:w="932" w:type="dxa"/>
            <w:noWrap/>
            <w:vAlign w:val="center"/>
          </w:tcPr>
          <w:p>
            <w:pPr>
              <w:pStyle w:val="5"/>
              <w:spacing w:line="440" w:lineRule="exact"/>
              <w:ind w:firstLine="0"/>
              <w:jc w:val="center"/>
              <w:rPr>
                <w:rFonts w:ascii="仿宋_GB2312" w:hAnsi="仿宋_GB2312" w:eastAsia="仿宋_GB2312" w:cs="仿宋_GB2312"/>
                <w:color w:val="auto"/>
                <w:sz w:val="24"/>
              </w:rPr>
            </w:pPr>
            <w:r>
              <w:rPr>
                <w:rFonts w:hint="eastAsia" w:ascii="仿宋_GB2312" w:eastAsia="仿宋_GB2312"/>
                <w:color w:val="auto"/>
                <w:sz w:val="21"/>
                <w:szCs w:val="21"/>
              </w:rPr>
              <w:t>十八</w:t>
            </w:r>
          </w:p>
        </w:tc>
        <w:tc>
          <w:tcPr>
            <w:tcW w:w="4434" w:type="dxa"/>
            <w:noWrap/>
            <w:vAlign w:val="center"/>
          </w:tcPr>
          <w:p>
            <w:pPr>
              <w:adjustRightInd w:val="0"/>
              <w:snapToGrid w:val="0"/>
              <w:spacing w:line="320" w:lineRule="exact"/>
              <w:ind w:firstLine="420" w:firstLineChars="200"/>
              <w:rPr>
                <w:rFonts w:ascii="仿宋_GB2312" w:eastAsia="仿宋_GB2312"/>
                <w:color w:val="auto"/>
                <w:sz w:val="21"/>
                <w:szCs w:val="21"/>
              </w:rPr>
            </w:pPr>
            <w:r>
              <w:rPr>
                <w:rFonts w:hint="eastAsia" w:ascii="仿宋_GB2312" w:eastAsia="仿宋_GB2312"/>
                <w:color w:val="auto"/>
                <w:sz w:val="21"/>
                <w:szCs w:val="21"/>
              </w:rPr>
              <w:t>黄河流域生态保护仍有差距。山东省作为黄河流域经济和人口大省，理应在黄河流域生态保护和高质量发展上作出表率，但一些地方和部门“以水而定、量水而行”理念树得不牢，水资源保护与利用方面问题突出。</w:t>
            </w:r>
          </w:p>
        </w:tc>
        <w:tc>
          <w:tcPr>
            <w:tcW w:w="6234" w:type="dxa"/>
            <w:noWrap/>
            <w:vAlign w:val="center"/>
          </w:tcPr>
          <w:p>
            <w:pPr>
              <w:adjustRightInd w:val="0"/>
              <w:snapToGrid w:val="0"/>
              <w:spacing w:line="320" w:lineRule="exact"/>
              <w:rPr>
                <w:rFonts w:ascii="仿宋_GB2312" w:eastAsia="仿宋_GB2312"/>
                <w:b w:val="0"/>
                <w:bCs w:val="0"/>
                <w:color w:val="auto"/>
                <w:sz w:val="21"/>
                <w:szCs w:val="21"/>
              </w:rPr>
            </w:pPr>
            <w:r>
              <w:rPr>
                <w:rFonts w:ascii="仿宋_GB2312" w:eastAsia="仿宋_GB2312"/>
                <w:b w:val="0"/>
                <w:bCs w:val="0"/>
                <w:color w:val="auto"/>
                <w:sz w:val="21"/>
                <w:szCs w:val="21"/>
              </w:rPr>
              <w:t>（一）加强顶层设计。2021年12月，中共泰安市委、泰安市人民政府印发了《泰安市黄河流域生态保护和高质量发展实施规划》（泰发〔2021〕12号），中共泰安市委制定出台《中共泰安市委关于深入学习贯彻习近平总书记重要讲话精神扎实推动黄河流域生态保护和高质量发展的决定》（泰发〔2021〕22号）；2022年1月，泰安市推进黄河流域生态保护和高质量发展领导小组办公室制定《泰安市</w:t>
            </w:r>
            <w:r>
              <w:rPr>
                <w:rFonts w:hint="eastAsia" w:ascii="仿宋_GB2312" w:eastAsia="仿宋_GB2312"/>
                <w:b w:val="0"/>
                <w:bCs w:val="0"/>
                <w:color w:val="auto"/>
                <w:sz w:val="21"/>
                <w:szCs w:val="21"/>
                <w:lang w:eastAsia="zh-CN"/>
              </w:rPr>
              <w:t>“</w:t>
            </w:r>
            <w:r>
              <w:rPr>
                <w:rFonts w:ascii="仿宋_GB2312" w:eastAsia="仿宋_GB2312"/>
                <w:b w:val="0"/>
                <w:bCs w:val="0"/>
                <w:color w:val="auto"/>
                <w:sz w:val="21"/>
                <w:szCs w:val="21"/>
              </w:rPr>
              <w:t>十四五</w:t>
            </w:r>
            <w:r>
              <w:rPr>
                <w:rFonts w:hint="eastAsia" w:ascii="仿宋_GB2312" w:eastAsia="仿宋_GB2312"/>
                <w:b w:val="0"/>
                <w:bCs w:val="0"/>
                <w:color w:val="auto"/>
                <w:sz w:val="21"/>
                <w:szCs w:val="21"/>
                <w:lang w:eastAsia="zh-CN"/>
              </w:rPr>
              <w:t>”</w:t>
            </w:r>
            <w:r>
              <w:rPr>
                <w:rFonts w:ascii="仿宋_GB2312" w:eastAsia="仿宋_GB2312"/>
                <w:b w:val="0"/>
                <w:bCs w:val="0"/>
                <w:color w:val="auto"/>
                <w:sz w:val="21"/>
                <w:szCs w:val="21"/>
              </w:rPr>
              <w:t>推动黄河流域生态保护和高质量发展实施方案》（泰黄河办〔2022〕1号），全方位贯彻</w:t>
            </w:r>
            <w:r>
              <w:rPr>
                <w:rFonts w:hint="eastAsia" w:ascii="仿宋_GB2312" w:eastAsia="仿宋_GB2312"/>
                <w:b w:val="0"/>
                <w:bCs w:val="0"/>
                <w:color w:val="auto"/>
                <w:sz w:val="21"/>
                <w:szCs w:val="21"/>
                <w:lang w:eastAsia="zh-CN"/>
              </w:rPr>
              <w:t>“</w:t>
            </w:r>
            <w:r>
              <w:rPr>
                <w:rFonts w:ascii="仿宋_GB2312" w:eastAsia="仿宋_GB2312"/>
                <w:b w:val="0"/>
                <w:bCs w:val="0"/>
                <w:color w:val="auto"/>
                <w:sz w:val="21"/>
                <w:szCs w:val="21"/>
              </w:rPr>
              <w:t>四水四定</w:t>
            </w:r>
            <w:r>
              <w:rPr>
                <w:rFonts w:hint="eastAsia" w:ascii="仿宋_GB2312" w:eastAsia="仿宋_GB2312"/>
                <w:b w:val="0"/>
                <w:bCs w:val="0"/>
                <w:color w:val="auto"/>
                <w:sz w:val="21"/>
                <w:szCs w:val="21"/>
                <w:lang w:eastAsia="zh-CN"/>
              </w:rPr>
              <w:t>”</w:t>
            </w:r>
            <w:r>
              <w:rPr>
                <w:rFonts w:ascii="仿宋_GB2312" w:eastAsia="仿宋_GB2312"/>
                <w:b w:val="0"/>
                <w:bCs w:val="0"/>
                <w:color w:val="auto"/>
                <w:sz w:val="21"/>
                <w:szCs w:val="21"/>
              </w:rPr>
              <w:t>原则，全面强化水资源集约节约利用，树牢全社会深度节水控水意识。</w:t>
            </w:r>
          </w:p>
          <w:p>
            <w:pPr>
              <w:adjustRightInd w:val="0"/>
              <w:snapToGrid w:val="0"/>
              <w:spacing w:line="320" w:lineRule="exact"/>
              <w:rPr>
                <w:rFonts w:ascii="仿宋_GB2312"/>
                <w:b w:val="0"/>
                <w:bCs w:val="0"/>
                <w:color w:val="auto"/>
                <w:sz w:val="21"/>
                <w:szCs w:val="21"/>
              </w:rPr>
            </w:pPr>
            <w:r>
              <w:rPr>
                <w:rFonts w:ascii="仿宋_GB2312" w:eastAsia="仿宋_GB2312"/>
                <w:b w:val="0"/>
                <w:bCs w:val="0"/>
                <w:color w:val="auto"/>
                <w:sz w:val="21"/>
                <w:szCs w:val="21"/>
              </w:rPr>
              <w:t>（二）</w:t>
            </w:r>
            <w:r>
              <w:rPr>
                <w:rFonts w:hint="eastAsia" w:ascii="仿宋_GB2312" w:eastAsia="仿宋_GB2312" w:cs="Times New Roman"/>
                <w:b w:val="0"/>
                <w:bCs w:val="0"/>
                <w:color w:val="auto"/>
                <w:sz w:val="21"/>
                <w:szCs w:val="21"/>
              </w:rPr>
              <w:t>加强大汶河水资源超载区治理，高质量完成超载治理压减目标</w:t>
            </w:r>
            <w:r>
              <w:rPr>
                <w:rFonts w:hint="eastAsia" w:ascii="仿宋_GB2312" w:eastAsia="仿宋_GB2312" w:cs="Times New Roman"/>
                <w:b w:val="0"/>
                <w:bCs w:val="0"/>
                <w:color w:val="auto"/>
                <w:sz w:val="21"/>
                <w:szCs w:val="21"/>
                <w:lang w:eastAsia="zh-CN"/>
              </w:rPr>
              <w:t>，</w:t>
            </w:r>
            <w:r>
              <w:rPr>
                <w:rFonts w:hint="eastAsia" w:ascii="仿宋_GB2312" w:eastAsia="仿宋_GB2312" w:cs="Times New Roman"/>
                <w:b w:val="0"/>
                <w:bCs w:val="0"/>
                <w:color w:val="auto"/>
                <w:sz w:val="21"/>
                <w:szCs w:val="21"/>
              </w:rPr>
              <w:t>大汶河地表水耗水量满足控制指标要求。《泰安市大汶河地表水超载治理方案》已于2022年12月29日通过省政府批复。2023年12月我市超载治理情况通过省级验收。</w:t>
            </w:r>
          </w:p>
          <w:p>
            <w:pPr>
              <w:adjustRightInd w:val="0"/>
              <w:snapToGrid w:val="0"/>
              <w:spacing w:line="320" w:lineRule="exact"/>
              <w:rPr>
                <w:rFonts w:ascii="仿宋_GB2312" w:eastAsia="仿宋_GB2312"/>
                <w:b w:val="0"/>
                <w:bCs w:val="0"/>
                <w:color w:val="auto"/>
                <w:sz w:val="21"/>
                <w:szCs w:val="21"/>
              </w:rPr>
            </w:pPr>
            <w:r>
              <w:rPr>
                <w:rFonts w:ascii="仿宋_GB2312" w:eastAsia="仿宋_GB2312"/>
                <w:b w:val="0"/>
                <w:bCs w:val="0"/>
                <w:color w:val="auto"/>
                <w:sz w:val="21"/>
                <w:szCs w:val="21"/>
              </w:rPr>
              <w:t>（三）严格落实产业用水政策，执行上级工业用水定额，对</w:t>
            </w:r>
            <w:r>
              <w:rPr>
                <w:rFonts w:hint="eastAsia" w:ascii="仿宋_GB2312" w:eastAsia="仿宋_GB2312"/>
                <w:b w:val="0"/>
                <w:bCs w:val="0"/>
                <w:color w:val="auto"/>
                <w:sz w:val="21"/>
                <w:szCs w:val="21"/>
                <w:lang w:eastAsia="zh-CN"/>
              </w:rPr>
              <w:t>“</w:t>
            </w:r>
            <w:r>
              <w:rPr>
                <w:rFonts w:ascii="仿宋_GB2312" w:eastAsia="仿宋_GB2312"/>
                <w:b w:val="0"/>
                <w:bCs w:val="0"/>
                <w:color w:val="auto"/>
                <w:sz w:val="21"/>
                <w:szCs w:val="21"/>
              </w:rPr>
              <w:t>两高</w:t>
            </w:r>
            <w:r>
              <w:rPr>
                <w:rFonts w:hint="eastAsia" w:ascii="仿宋_GB2312" w:eastAsia="仿宋_GB2312"/>
                <w:b w:val="0"/>
                <w:bCs w:val="0"/>
                <w:color w:val="auto"/>
                <w:sz w:val="21"/>
                <w:szCs w:val="21"/>
                <w:lang w:eastAsia="zh-CN"/>
              </w:rPr>
              <w:t>”</w:t>
            </w:r>
            <w:r>
              <w:rPr>
                <w:rFonts w:ascii="仿宋_GB2312" w:eastAsia="仿宋_GB2312"/>
                <w:b w:val="0"/>
                <w:bCs w:val="0"/>
                <w:color w:val="auto"/>
                <w:sz w:val="21"/>
                <w:szCs w:val="21"/>
              </w:rPr>
              <w:t>（高耗能、高污染）行业实行严厉的加价政策，全面推行非居民用水超定额（计划）加价制度，拉大高耗水行业与其他行业用水价差，倒逼高耗水产业有序退出。</w:t>
            </w:r>
          </w:p>
        </w:tc>
        <w:tc>
          <w:tcPr>
            <w:tcW w:w="1184" w:type="dxa"/>
            <w:noWrap/>
            <w:vAlign w:val="center"/>
          </w:tcPr>
          <w:p>
            <w:pPr>
              <w:spacing w:line="360" w:lineRule="exact"/>
              <w:jc w:val="center"/>
              <w:rPr>
                <w:rFonts w:ascii="仿宋" w:hAnsi="仿宋" w:eastAsia="黑体" w:cs="仿宋"/>
                <w:b w:val="0"/>
                <w:bCs w:val="0"/>
                <w:color w:val="auto"/>
                <w:sz w:val="21"/>
                <w:szCs w:val="21"/>
              </w:rPr>
            </w:pPr>
            <w:r>
              <w:rPr>
                <w:rFonts w:hint="eastAsia" w:ascii="仿宋" w:hAnsi="仿宋" w:eastAsia="黑体" w:cs="黑体"/>
                <w:b w:val="0"/>
                <w:bCs w:val="0"/>
                <w:color w:val="auto"/>
                <w:kern w:val="0"/>
                <w:sz w:val="21"/>
                <w:szCs w:val="21"/>
              </w:rPr>
              <w:t>达到序时进度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noWrap/>
            <w:vAlign w:val="center"/>
          </w:tcPr>
          <w:p>
            <w:pPr>
              <w:spacing w:line="440" w:lineRule="exact"/>
              <w:ind w:firstLine="0"/>
              <w:jc w:val="center"/>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第二轮中央督察</w:t>
            </w:r>
          </w:p>
        </w:tc>
        <w:tc>
          <w:tcPr>
            <w:tcW w:w="932" w:type="dxa"/>
            <w:noWrap/>
            <w:vAlign w:val="center"/>
          </w:tcPr>
          <w:p>
            <w:pPr>
              <w:pStyle w:val="5"/>
              <w:spacing w:line="440" w:lineRule="exact"/>
              <w:ind w:firstLine="0"/>
              <w:jc w:val="center"/>
              <w:rPr>
                <w:rFonts w:ascii="仿宋_GB2312" w:hAnsi="仿宋_GB2312" w:eastAsia="仿宋_GB2312" w:cs="仿宋_GB2312"/>
                <w:color w:val="auto"/>
                <w:sz w:val="24"/>
              </w:rPr>
            </w:pPr>
            <w:r>
              <w:rPr>
                <w:rFonts w:hint="eastAsia" w:ascii="仿宋_GB2312" w:eastAsia="仿宋_GB2312"/>
                <w:color w:val="auto"/>
                <w:sz w:val="21"/>
                <w:szCs w:val="21"/>
              </w:rPr>
              <w:t>十九</w:t>
            </w:r>
          </w:p>
        </w:tc>
        <w:tc>
          <w:tcPr>
            <w:tcW w:w="4434" w:type="dxa"/>
            <w:noWrap/>
            <w:vAlign w:val="center"/>
          </w:tcPr>
          <w:p>
            <w:pPr>
              <w:adjustRightInd w:val="0"/>
              <w:snapToGrid w:val="0"/>
              <w:spacing w:line="320" w:lineRule="exact"/>
              <w:ind w:firstLine="420" w:firstLineChars="200"/>
              <w:rPr>
                <w:rFonts w:ascii="仿宋_GB2312" w:eastAsia="仿宋_GB2312"/>
                <w:color w:val="auto"/>
                <w:sz w:val="21"/>
                <w:szCs w:val="21"/>
              </w:rPr>
            </w:pPr>
            <w:r>
              <w:rPr>
                <w:rFonts w:hint="eastAsia" w:ascii="仿宋_GB2312" w:eastAsia="仿宋_GB2312"/>
                <w:color w:val="auto"/>
                <w:sz w:val="21"/>
                <w:szCs w:val="21"/>
              </w:rPr>
              <w:t>违规取水问题突出。一些地方认为“黄河在山东入海，不多用就浪费了”，抱着“不管超不超计划都得给我水”的心态，长期超量取水。东营、德州、滨州、泰安四市合计年均超计划取水达11.47亿立方米。</w:t>
            </w:r>
          </w:p>
        </w:tc>
        <w:tc>
          <w:tcPr>
            <w:tcW w:w="6234" w:type="dxa"/>
            <w:noWrap/>
            <w:vAlign w:val="center"/>
          </w:tcPr>
          <w:p>
            <w:pPr>
              <w:adjustRightInd w:val="0"/>
              <w:snapToGrid w:val="0"/>
              <w:spacing w:line="320" w:lineRule="exact"/>
              <w:rPr>
                <w:rFonts w:ascii="仿宋_GB2312" w:eastAsia="仿宋_GB2312"/>
                <w:b w:val="0"/>
                <w:bCs w:val="0"/>
                <w:color w:val="auto"/>
                <w:sz w:val="21"/>
                <w:szCs w:val="21"/>
              </w:rPr>
            </w:pPr>
            <w:r>
              <w:rPr>
                <w:rFonts w:ascii="仿宋_GB2312" w:eastAsia="仿宋_GB2312"/>
                <w:b w:val="0"/>
                <w:bCs w:val="0"/>
                <w:color w:val="auto"/>
                <w:sz w:val="21"/>
                <w:szCs w:val="21"/>
              </w:rPr>
              <w:t>（一）</w:t>
            </w:r>
            <w:r>
              <w:rPr>
                <w:rFonts w:hint="eastAsia" w:ascii="仿宋_GB2312" w:eastAsia="仿宋_GB2312"/>
                <w:b w:val="0"/>
                <w:bCs w:val="0"/>
                <w:color w:val="auto"/>
                <w:sz w:val="21"/>
                <w:szCs w:val="21"/>
              </w:rPr>
              <w:t>严格落实最严格水资源管理制度，坚持把水资源法治建设作为推动黄河流域生态保护和高质量发展的重要举措，2022年12月29日，泰安市人民政府印发《关于全面加强水资源管理的实施意见》（泰政发〔2022〕16号），</w:t>
            </w:r>
            <w:r>
              <w:rPr>
                <w:rFonts w:ascii="仿宋_GB2312" w:eastAsia="仿宋_GB2312"/>
                <w:b w:val="0"/>
                <w:bCs w:val="0"/>
                <w:color w:val="auto"/>
                <w:sz w:val="21"/>
                <w:szCs w:val="21"/>
              </w:rPr>
              <w:t>2023年1月10日</w:t>
            </w:r>
            <w:r>
              <w:rPr>
                <w:rFonts w:hint="eastAsia" w:ascii="仿宋_GB2312" w:eastAsia="仿宋_GB2312"/>
                <w:b w:val="0"/>
                <w:bCs w:val="0"/>
                <w:color w:val="auto"/>
                <w:sz w:val="21"/>
                <w:szCs w:val="21"/>
              </w:rPr>
              <w:t>，经</w:t>
            </w:r>
            <w:r>
              <w:rPr>
                <w:rFonts w:ascii="仿宋_GB2312" w:eastAsia="仿宋_GB2312"/>
                <w:b w:val="0"/>
                <w:bCs w:val="0"/>
                <w:color w:val="auto"/>
                <w:sz w:val="21"/>
                <w:szCs w:val="21"/>
              </w:rPr>
              <w:t>省</w:t>
            </w:r>
            <w:r>
              <w:rPr>
                <w:rFonts w:hint="eastAsia" w:ascii="仿宋_GB2312" w:eastAsia="仿宋_GB2312"/>
                <w:b w:val="0"/>
                <w:bCs w:val="0"/>
                <w:color w:val="auto"/>
                <w:sz w:val="21"/>
                <w:szCs w:val="21"/>
              </w:rPr>
              <w:t>人大</w:t>
            </w:r>
            <w:r>
              <w:rPr>
                <w:rFonts w:ascii="仿宋_GB2312" w:eastAsia="仿宋_GB2312"/>
                <w:b w:val="0"/>
                <w:bCs w:val="0"/>
                <w:color w:val="auto"/>
                <w:sz w:val="21"/>
                <w:szCs w:val="21"/>
              </w:rPr>
              <w:t>常务委员会批准</w:t>
            </w:r>
            <w:r>
              <w:rPr>
                <w:rFonts w:hint="eastAsia" w:ascii="仿宋_GB2312" w:eastAsia="仿宋_GB2312"/>
                <w:b w:val="0"/>
                <w:bCs w:val="0"/>
                <w:color w:val="auto"/>
                <w:sz w:val="21"/>
                <w:szCs w:val="21"/>
              </w:rPr>
              <w:t>，《泰安市水资源保护管理条例》正式颁布，</w:t>
            </w:r>
            <w:r>
              <w:rPr>
                <w:rFonts w:ascii="仿宋_GB2312" w:eastAsia="仿宋_GB2312"/>
                <w:b w:val="0"/>
                <w:bCs w:val="0"/>
                <w:color w:val="auto"/>
                <w:sz w:val="21"/>
                <w:szCs w:val="21"/>
              </w:rPr>
              <w:t>自2023年4月1日起施行</w:t>
            </w:r>
            <w:r>
              <w:rPr>
                <w:rFonts w:hint="eastAsia" w:ascii="仿宋_GB2312" w:eastAsia="仿宋_GB2312"/>
                <w:b w:val="0"/>
                <w:bCs w:val="0"/>
                <w:color w:val="auto"/>
                <w:sz w:val="21"/>
                <w:szCs w:val="21"/>
              </w:rPr>
              <w:t>。严格落实省对市考核要求，强化水资源双控指标落实。将水资源双控指标纳入市对县考核，细化考核目标，赴县市区开展考核督导检查。</w:t>
            </w:r>
          </w:p>
          <w:p>
            <w:pPr>
              <w:adjustRightInd w:val="0"/>
              <w:snapToGrid w:val="0"/>
              <w:spacing w:line="320" w:lineRule="exact"/>
              <w:rPr>
                <w:rFonts w:hint="eastAsia" w:ascii="仿宋_GB2312" w:eastAsia="仿宋_GB2312" w:cs="Times New Roman"/>
                <w:b w:val="0"/>
                <w:bCs w:val="0"/>
                <w:color w:val="auto"/>
                <w:sz w:val="21"/>
                <w:szCs w:val="21"/>
              </w:rPr>
            </w:pPr>
            <w:r>
              <w:rPr>
                <w:rFonts w:hint="eastAsia" w:ascii="仿宋_GB2312" w:eastAsia="仿宋_GB2312" w:cs="Times New Roman"/>
                <w:b w:val="0"/>
                <w:bCs w:val="0"/>
                <w:color w:val="auto"/>
                <w:sz w:val="21"/>
                <w:szCs w:val="21"/>
              </w:rPr>
              <w:t>（二）进一步强化水资源优化配置，将地表水、地下水、非常规水、外调水统一纳入当地水资源配置范畴，统一规划、统一配置，合理利用地表水，限制开采地下水，科学用好外调水，鼓励利用再生水，推动全市水资源科学配置和合理利用。</w:t>
            </w:r>
          </w:p>
          <w:p>
            <w:pPr>
              <w:adjustRightInd w:val="0"/>
              <w:snapToGrid w:val="0"/>
              <w:spacing w:line="320" w:lineRule="exact"/>
              <w:rPr>
                <w:b w:val="0"/>
                <w:bCs w:val="0"/>
                <w:color w:val="auto"/>
              </w:rPr>
            </w:pPr>
            <w:r>
              <w:rPr>
                <w:rFonts w:hint="eastAsia" w:ascii="仿宋_GB2312" w:eastAsia="仿宋_GB2312" w:cs="Times New Roman"/>
                <w:b w:val="0"/>
                <w:bCs w:val="0"/>
                <w:color w:val="auto"/>
                <w:sz w:val="21"/>
                <w:szCs w:val="21"/>
              </w:rPr>
              <w:t>（三）严格执行总量管</w:t>
            </w:r>
            <w:r>
              <w:rPr>
                <w:rFonts w:hint="eastAsia" w:ascii="仿宋_GB2312" w:eastAsia="仿宋_GB2312" w:cs="Times New Roman"/>
                <w:b w:val="0"/>
                <w:bCs w:val="0"/>
                <w:color w:val="auto"/>
                <w:sz w:val="21"/>
                <w:szCs w:val="21"/>
                <w:lang w:eastAsia="zh-CN"/>
              </w:rPr>
              <w:t>控预警制度，</w:t>
            </w:r>
            <w:r>
              <w:rPr>
                <w:rFonts w:hint="eastAsia" w:ascii="仿宋_GB2312" w:eastAsia="仿宋_GB2312" w:cs="Times New Roman"/>
                <w:b w:val="0"/>
                <w:bCs w:val="0"/>
                <w:color w:val="auto"/>
                <w:sz w:val="21"/>
                <w:szCs w:val="21"/>
              </w:rPr>
              <w:t>推进县市区、功能区“双控”指标细化分解工作。严格黄河取水监管，严格落实省水利厅和黄河部门下达的黄河水用水计划，督导相关县市区强化计划消纳，严格用途管控。按照省下达的指标，根据县市区、功能区调整情况，进一步对县市区、功能区“双控”指标进行细化分解。</w:t>
            </w:r>
          </w:p>
        </w:tc>
        <w:tc>
          <w:tcPr>
            <w:tcW w:w="1184" w:type="dxa"/>
            <w:noWrap/>
            <w:vAlign w:val="center"/>
          </w:tcPr>
          <w:p>
            <w:pPr>
              <w:spacing w:line="360" w:lineRule="exact"/>
              <w:jc w:val="center"/>
              <w:rPr>
                <w:rFonts w:ascii="仿宋" w:hAnsi="仿宋" w:eastAsia="黑体" w:cs="仿宋"/>
                <w:b w:val="0"/>
                <w:bCs w:val="0"/>
                <w:color w:val="auto"/>
                <w:sz w:val="21"/>
                <w:szCs w:val="21"/>
              </w:rPr>
            </w:pPr>
            <w:r>
              <w:rPr>
                <w:rFonts w:hint="eastAsia" w:ascii="仿宋" w:hAnsi="仿宋" w:eastAsia="黑体" w:cs="黑体"/>
                <w:b w:val="0"/>
                <w:bCs w:val="0"/>
                <w:color w:val="auto"/>
                <w:kern w:val="0"/>
                <w:sz w:val="21"/>
                <w:szCs w:val="21"/>
              </w:rPr>
              <w:t>达到序时进度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noWrap/>
            <w:vAlign w:val="center"/>
          </w:tcPr>
          <w:p>
            <w:pPr>
              <w:spacing w:line="440" w:lineRule="exact"/>
              <w:ind w:firstLine="0"/>
              <w:jc w:val="center"/>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第二轮中央督察</w:t>
            </w:r>
          </w:p>
        </w:tc>
        <w:tc>
          <w:tcPr>
            <w:tcW w:w="932" w:type="dxa"/>
            <w:noWrap/>
            <w:vAlign w:val="center"/>
          </w:tcPr>
          <w:p>
            <w:pPr>
              <w:pStyle w:val="5"/>
              <w:spacing w:line="440" w:lineRule="exact"/>
              <w:ind w:firstLine="0"/>
              <w:jc w:val="center"/>
              <w:rPr>
                <w:rFonts w:ascii="仿宋_GB2312" w:hAnsi="仿宋_GB2312" w:eastAsia="仿宋_GB2312" w:cs="仿宋_GB2312"/>
                <w:color w:val="auto"/>
                <w:sz w:val="24"/>
              </w:rPr>
            </w:pPr>
            <w:r>
              <w:rPr>
                <w:rFonts w:hint="eastAsia" w:ascii="仿宋_GB2312" w:eastAsia="仿宋_GB2312"/>
                <w:color w:val="auto"/>
                <w:sz w:val="21"/>
                <w:szCs w:val="21"/>
              </w:rPr>
              <w:t>三十二</w:t>
            </w:r>
          </w:p>
        </w:tc>
        <w:tc>
          <w:tcPr>
            <w:tcW w:w="4434" w:type="dxa"/>
            <w:noWrap/>
            <w:vAlign w:val="center"/>
          </w:tcPr>
          <w:p>
            <w:pPr>
              <w:adjustRightInd w:val="0"/>
              <w:snapToGrid w:val="0"/>
              <w:spacing w:line="320" w:lineRule="exact"/>
              <w:ind w:firstLine="420" w:firstLineChars="200"/>
              <w:rPr>
                <w:rFonts w:ascii="仿宋_GB2312" w:eastAsia="仿宋_GB2312"/>
                <w:color w:val="auto"/>
                <w:sz w:val="21"/>
                <w:szCs w:val="21"/>
              </w:rPr>
            </w:pPr>
            <w:r>
              <w:rPr>
                <w:rFonts w:hint="eastAsia" w:ascii="仿宋_GB2312" w:eastAsia="仿宋_GB2312"/>
                <w:color w:val="auto"/>
                <w:sz w:val="21"/>
                <w:szCs w:val="21"/>
              </w:rPr>
              <w:t>大气污染防治问题依然突出。山东省大气污染防治的结构性、根源性压力仍处于高位，“十四五”大气污染防治形势依然严峻。</w:t>
            </w:r>
          </w:p>
        </w:tc>
        <w:tc>
          <w:tcPr>
            <w:tcW w:w="6234" w:type="dxa"/>
            <w:noWrap/>
            <w:vAlign w:val="center"/>
          </w:tcPr>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（一）</w:t>
            </w:r>
            <w:r>
              <w:rPr>
                <w:rFonts w:ascii="仿宋_GB2312" w:eastAsia="仿宋_GB2312"/>
                <w:b w:val="0"/>
                <w:bCs w:val="0"/>
                <w:color w:val="auto"/>
                <w:sz w:val="21"/>
                <w:szCs w:val="21"/>
              </w:rPr>
              <w:t>加快淘汰低效落后产能。</w:t>
            </w:r>
            <w:r>
              <w:rPr>
                <w:rFonts w:hint="eastAsia" w:ascii="仿宋_GB2312" w:eastAsia="仿宋_GB2312"/>
                <w:b w:val="0"/>
                <w:bCs w:val="0"/>
                <w:color w:val="auto"/>
                <w:sz w:val="21"/>
                <w:szCs w:val="21"/>
              </w:rPr>
              <w:t>按照《泰安市落实“三个坚决”行动计划（2021—2022年）》要求，</w:t>
            </w:r>
            <w:r>
              <w:rPr>
                <w:rFonts w:ascii="仿宋_GB2312" w:eastAsia="仿宋_GB2312"/>
                <w:b w:val="0"/>
                <w:bCs w:val="0"/>
                <w:color w:val="auto"/>
                <w:sz w:val="21"/>
                <w:szCs w:val="21"/>
              </w:rPr>
              <w:t>聚焦</w:t>
            </w:r>
            <w:r>
              <w:rPr>
                <w:rFonts w:hint="eastAsia" w:ascii="仿宋_GB2312" w:eastAsia="仿宋_GB2312"/>
                <w:b w:val="0"/>
                <w:bCs w:val="0"/>
                <w:color w:val="auto"/>
                <w:sz w:val="21"/>
                <w:szCs w:val="21"/>
              </w:rPr>
              <w:t>“</w:t>
            </w:r>
            <w:r>
              <w:rPr>
                <w:rFonts w:ascii="仿宋_GB2312" w:eastAsia="仿宋_GB2312"/>
                <w:b w:val="0"/>
                <w:bCs w:val="0"/>
                <w:color w:val="auto"/>
                <w:sz w:val="21"/>
                <w:szCs w:val="21"/>
              </w:rPr>
              <w:t>高耗能、高污染、高排放、高风险</w:t>
            </w:r>
            <w:r>
              <w:rPr>
                <w:rFonts w:hint="eastAsia" w:ascii="仿宋_GB2312" w:eastAsia="仿宋_GB2312"/>
                <w:b w:val="0"/>
                <w:bCs w:val="0"/>
                <w:color w:val="auto"/>
                <w:sz w:val="21"/>
                <w:szCs w:val="21"/>
              </w:rPr>
              <w:t>”</w:t>
            </w:r>
            <w:r>
              <w:rPr>
                <w:rFonts w:ascii="仿宋_GB2312" w:eastAsia="仿宋_GB2312"/>
                <w:b w:val="0"/>
                <w:bCs w:val="0"/>
                <w:color w:val="auto"/>
                <w:sz w:val="21"/>
                <w:szCs w:val="21"/>
              </w:rPr>
              <w:t>低效落后产能，分类组织实施转移、压减、整合、关停任务。</w:t>
            </w:r>
            <w:r>
              <w:rPr>
                <w:rFonts w:hint="eastAsia" w:ascii="仿宋_GB2312" w:eastAsia="仿宋_GB2312"/>
                <w:b w:val="0"/>
                <w:bCs w:val="0"/>
                <w:color w:val="auto"/>
                <w:sz w:val="21"/>
                <w:szCs w:val="21"/>
              </w:rPr>
              <w:t>钢铁行业，2021年按时淘汰了石横特钢集团有限公司45t转炉2座、60t转炉1座</w:t>
            </w:r>
            <w:r>
              <w:rPr>
                <w:rFonts w:hint="eastAsia" w:ascii="仿宋_GB2312" w:eastAsia="仿宋_GB2312"/>
                <w:b w:val="0"/>
                <w:bCs w:val="0"/>
                <w:color w:val="auto"/>
                <w:sz w:val="21"/>
                <w:szCs w:val="21"/>
                <w:lang w:eastAsia="zh-CN"/>
              </w:rPr>
              <w:t>、</w:t>
            </w:r>
            <w:r>
              <w:rPr>
                <w:rFonts w:hint="eastAsia" w:ascii="仿宋_GB2312" w:eastAsia="仿宋_GB2312"/>
                <w:b w:val="0"/>
                <w:bCs w:val="0"/>
                <w:color w:val="auto"/>
                <w:sz w:val="21"/>
                <w:szCs w:val="21"/>
              </w:rPr>
              <w:t>450m</w:t>
            </w:r>
            <w:r>
              <w:rPr>
                <w:rFonts w:hint="eastAsia" w:ascii="宋体" w:hAnsi="宋体" w:cs="宋体"/>
                <w:b w:val="0"/>
                <w:bCs w:val="0"/>
                <w:color w:val="auto"/>
                <w:sz w:val="21"/>
                <w:szCs w:val="21"/>
              </w:rPr>
              <w:t>³</w:t>
            </w:r>
            <w:r>
              <w:rPr>
                <w:rFonts w:hint="eastAsia" w:ascii="仿宋_GB2312" w:hAnsi="仿宋_GB2312" w:eastAsia="仿宋_GB2312" w:cs="仿宋_GB2312"/>
                <w:b w:val="0"/>
                <w:bCs w:val="0"/>
                <w:color w:val="auto"/>
                <w:sz w:val="21"/>
                <w:szCs w:val="21"/>
              </w:rPr>
              <w:t>高炉</w:t>
            </w:r>
            <w:r>
              <w:rPr>
                <w:rFonts w:hint="eastAsia" w:ascii="仿宋_GB2312" w:eastAsia="仿宋_GB2312"/>
                <w:b w:val="0"/>
                <w:bCs w:val="0"/>
                <w:color w:val="auto"/>
                <w:sz w:val="21"/>
                <w:szCs w:val="21"/>
              </w:rPr>
              <w:t>1座、1080m</w:t>
            </w:r>
            <w:r>
              <w:rPr>
                <w:rFonts w:hint="eastAsia" w:ascii="宋体" w:hAnsi="宋体" w:cs="宋体"/>
                <w:b w:val="0"/>
                <w:bCs w:val="0"/>
                <w:color w:val="auto"/>
                <w:sz w:val="21"/>
                <w:szCs w:val="21"/>
              </w:rPr>
              <w:t>³</w:t>
            </w:r>
            <w:r>
              <w:rPr>
                <w:rFonts w:hint="eastAsia" w:ascii="仿宋_GB2312" w:hAnsi="仿宋_GB2312" w:eastAsia="仿宋_GB2312" w:cs="仿宋_GB2312"/>
                <w:b w:val="0"/>
                <w:bCs w:val="0"/>
                <w:color w:val="auto"/>
                <w:sz w:val="21"/>
                <w:szCs w:val="21"/>
              </w:rPr>
              <w:t>高炉</w:t>
            </w:r>
            <w:r>
              <w:rPr>
                <w:rFonts w:hint="eastAsia" w:ascii="仿宋_GB2312" w:eastAsia="仿宋_GB2312"/>
                <w:b w:val="0"/>
                <w:bCs w:val="0"/>
                <w:color w:val="auto"/>
                <w:sz w:val="21"/>
                <w:szCs w:val="21"/>
              </w:rPr>
              <w:t>2座；煤电行业，在稳定热力衔接的基础上，2022年3月，完成“三个坚决”中下达的泰汶盐化工等3台机组关停任务；水泥行业，</w:t>
            </w:r>
            <w:r>
              <w:rPr>
                <w:rFonts w:hint="eastAsia" w:ascii="仿宋_GB2312" w:eastAsia="仿宋_GB2312"/>
                <w:b w:val="0"/>
                <w:bCs w:val="0"/>
                <w:color w:val="auto"/>
                <w:sz w:val="21"/>
                <w:szCs w:val="21"/>
                <w:lang w:val="en-US" w:eastAsia="zh-CN"/>
              </w:rPr>
              <w:t>2022年底前，</w:t>
            </w:r>
            <w:r>
              <w:rPr>
                <w:rFonts w:hint="eastAsia" w:ascii="仿宋_GB2312" w:eastAsia="仿宋_GB2312"/>
                <w:b w:val="0"/>
                <w:bCs w:val="0"/>
                <w:color w:val="auto"/>
                <w:sz w:val="21"/>
                <w:szCs w:val="21"/>
                <w:lang w:eastAsia="zh-CN"/>
              </w:rPr>
              <w:t>我市</w:t>
            </w:r>
            <w:r>
              <w:rPr>
                <w:rFonts w:hint="eastAsia" w:ascii="仿宋_GB2312" w:eastAsia="仿宋_GB2312"/>
                <w:b w:val="0"/>
                <w:bCs w:val="0"/>
                <w:color w:val="auto"/>
                <w:sz w:val="21"/>
                <w:szCs w:val="21"/>
              </w:rPr>
              <w:t>2500吨/日</w:t>
            </w:r>
            <w:r>
              <w:rPr>
                <w:rFonts w:hint="eastAsia" w:ascii="仿宋_GB2312" w:eastAsia="仿宋_GB2312"/>
                <w:b w:val="0"/>
                <w:bCs w:val="0"/>
                <w:color w:val="auto"/>
                <w:sz w:val="21"/>
                <w:szCs w:val="21"/>
                <w:lang w:eastAsia="zh-CN"/>
              </w:rPr>
              <w:t>及</w:t>
            </w:r>
            <w:r>
              <w:rPr>
                <w:rFonts w:hint="eastAsia" w:ascii="仿宋_GB2312" w:eastAsia="仿宋_GB2312"/>
                <w:b w:val="0"/>
                <w:bCs w:val="0"/>
                <w:color w:val="auto"/>
                <w:sz w:val="21"/>
                <w:szCs w:val="21"/>
              </w:rPr>
              <w:t>以下水泥熟料生产线和直径3.2米及以下水泥磨机均已按时关停退出。</w:t>
            </w:r>
          </w:p>
          <w:p>
            <w:pPr>
              <w:adjustRightInd w:val="0"/>
              <w:snapToGrid w:val="0"/>
              <w:spacing w:line="320" w:lineRule="exact"/>
              <w:rPr>
                <w:rFonts w:ascii="仿宋_GB2312" w:eastAsia="仿宋_GB2312"/>
                <w:b w:val="0"/>
                <w:bCs w:val="0"/>
                <w:color w:val="auto"/>
                <w:sz w:val="21"/>
                <w:szCs w:val="21"/>
              </w:rPr>
            </w:pPr>
            <w:r>
              <w:rPr>
                <w:rFonts w:ascii="仿宋_GB2312" w:eastAsia="仿宋_GB2312"/>
                <w:b w:val="0"/>
                <w:bCs w:val="0"/>
                <w:color w:val="auto"/>
                <w:sz w:val="21"/>
                <w:szCs w:val="21"/>
              </w:rPr>
              <w:t>（二）持续压减煤炭消费总量。</w:t>
            </w:r>
            <w:r>
              <w:rPr>
                <w:rFonts w:hint="eastAsia" w:ascii="仿宋_GB2312" w:eastAsia="仿宋_GB2312"/>
                <w:b w:val="0"/>
                <w:bCs w:val="0"/>
                <w:color w:val="auto"/>
                <w:sz w:val="21"/>
                <w:szCs w:val="21"/>
              </w:rPr>
              <w:t>指导县市区切实加强耗煤企业日常监管，强化监测预警，每月调度耗煤企业煤耗情况，确保各项工作有序可控。</w:t>
            </w:r>
            <w:r>
              <w:rPr>
                <w:rFonts w:ascii="仿宋_GB2312" w:eastAsia="仿宋_GB2312"/>
                <w:b w:val="0"/>
                <w:bCs w:val="0"/>
                <w:color w:val="auto"/>
                <w:sz w:val="21"/>
                <w:szCs w:val="21"/>
              </w:rPr>
              <w:t>加快能源低碳转型，实施可再生能源倍增行动，</w:t>
            </w:r>
            <w:r>
              <w:rPr>
                <w:rFonts w:hint="eastAsia" w:ascii="仿宋_GB2312" w:eastAsia="仿宋_GB2312"/>
                <w:b w:val="0"/>
                <w:bCs w:val="0"/>
                <w:color w:val="auto"/>
                <w:sz w:val="21"/>
                <w:szCs w:val="21"/>
                <w:lang w:eastAsia="zh-CN"/>
              </w:rPr>
              <w:t>截至</w:t>
            </w:r>
            <w:r>
              <w:rPr>
                <w:rFonts w:hint="eastAsia" w:ascii="仿宋_GB2312" w:eastAsia="仿宋_GB2312"/>
                <w:b w:val="0"/>
                <w:bCs w:val="0"/>
                <w:color w:val="auto"/>
                <w:sz w:val="21"/>
                <w:szCs w:val="21"/>
                <w:lang w:val="en-US" w:eastAsia="zh-CN"/>
              </w:rPr>
              <w:t>2023年12月底，</w:t>
            </w:r>
            <w:r>
              <w:rPr>
                <w:rFonts w:hint="eastAsia" w:ascii="仿宋_GB2312" w:eastAsia="仿宋_GB2312"/>
                <w:b w:val="0"/>
                <w:bCs w:val="0"/>
                <w:color w:val="auto"/>
                <w:sz w:val="21"/>
                <w:szCs w:val="21"/>
              </w:rPr>
              <w:t>新能源和可再生能源装机容量达到536.38万千瓦。</w:t>
            </w:r>
            <w:r>
              <w:rPr>
                <w:rFonts w:ascii="仿宋_GB2312" w:eastAsia="仿宋_GB2312"/>
                <w:b w:val="0"/>
                <w:bCs w:val="0"/>
                <w:color w:val="auto"/>
                <w:sz w:val="21"/>
                <w:szCs w:val="21"/>
              </w:rPr>
              <w:t>大力推进集中供热和余热利用，淘汰集中供热范围内的燃煤锅炉和散煤。</w:t>
            </w:r>
            <w:r>
              <w:rPr>
                <w:rFonts w:hint="eastAsia" w:ascii="仿宋_GB2312" w:eastAsia="仿宋_GB2312"/>
                <w:b w:val="0"/>
                <w:bCs w:val="0"/>
                <w:color w:val="auto"/>
                <w:sz w:val="21"/>
                <w:szCs w:val="21"/>
              </w:rPr>
              <w:t>2019年至2022年8月底，泰安市累计新增大容量高效机组工业余热集中供热入网面积1048万</w:t>
            </w:r>
            <w:r>
              <w:rPr>
                <w:rFonts w:hint="eastAsia" w:ascii="宋体" w:hAnsi="宋体" w:cs="宋体"/>
                <w:b w:val="0"/>
                <w:bCs w:val="0"/>
                <w:color w:val="auto"/>
                <w:sz w:val="21"/>
                <w:szCs w:val="21"/>
              </w:rPr>
              <w:t>㎡</w:t>
            </w:r>
            <w:r>
              <w:rPr>
                <w:rFonts w:hint="eastAsia" w:ascii="仿宋_GB2312" w:hAnsi="仿宋_GB2312" w:eastAsia="仿宋_GB2312" w:cs="仿宋_GB2312"/>
                <w:b w:val="0"/>
                <w:bCs w:val="0"/>
                <w:color w:val="auto"/>
                <w:sz w:val="21"/>
                <w:szCs w:val="21"/>
              </w:rPr>
              <w:t>，占总任务比例</w:t>
            </w:r>
            <w:r>
              <w:rPr>
                <w:rFonts w:hint="eastAsia" w:ascii="仿宋_GB2312" w:eastAsia="仿宋_GB2312"/>
                <w:b w:val="0"/>
                <w:bCs w:val="0"/>
                <w:color w:val="auto"/>
                <w:sz w:val="21"/>
                <w:szCs w:val="21"/>
              </w:rPr>
              <w:t>104.8%。</w:t>
            </w:r>
          </w:p>
          <w:p>
            <w:pPr>
              <w:adjustRightInd w:val="0"/>
              <w:snapToGrid w:val="0"/>
              <w:spacing w:line="320" w:lineRule="exact"/>
              <w:rPr>
                <w:rFonts w:ascii="仿宋_GB2312" w:eastAsia="仿宋_GB2312"/>
                <w:b w:val="0"/>
                <w:bCs w:val="0"/>
                <w:color w:val="auto"/>
                <w:sz w:val="21"/>
                <w:szCs w:val="21"/>
              </w:rPr>
            </w:pPr>
            <w:r>
              <w:rPr>
                <w:rFonts w:ascii="仿宋_GB2312" w:eastAsia="仿宋_GB2312"/>
                <w:b w:val="0"/>
                <w:bCs w:val="0"/>
                <w:color w:val="auto"/>
                <w:sz w:val="21"/>
                <w:szCs w:val="21"/>
              </w:rPr>
              <w:t>（三）优化货物运输方式。</w:t>
            </w:r>
            <w:r>
              <w:rPr>
                <w:rFonts w:hint="eastAsia" w:ascii="仿宋_GB2312" w:eastAsia="仿宋_GB2312"/>
                <w:b w:val="0"/>
                <w:bCs w:val="0"/>
                <w:color w:val="auto"/>
                <w:sz w:val="21"/>
                <w:szCs w:val="21"/>
              </w:rPr>
              <w:t>积极推进泰安港项目建设，截至202</w:t>
            </w:r>
            <w:r>
              <w:rPr>
                <w:rFonts w:hint="eastAsia" w:ascii="仿宋_GB2312" w:eastAsia="仿宋_GB2312"/>
                <w:b w:val="0"/>
                <w:bCs w:val="0"/>
                <w:color w:val="auto"/>
                <w:sz w:val="21"/>
                <w:szCs w:val="21"/>
                <w:lang w:val="en-US" w:eastAsia="zh-CN"/>
              </w:rPr>
              <w:t>3</w:t>
            </w:r>
            <w:r>
              <w:rPr>
                <w:rFonts w:hint="eastAsia" w:ascii="仿宋_GB2312" w:eastAsia="仿宋_GB2312"/>
                <w:b w:val="0"/>
                <w:bCs w:val="0"/>
                <w:color w:val="auto"/>
                <w:sz w:val="21"/>
                <w:szCs w:val="21"/>
              </w:rPr>
              <w:t>年</w:t>
            </w:r>
            <w:r>
              <w:rPr>
                <w:rFonts w:hint="eastAsia" w:ascii="仿宋_GB2312" w:eastAsia="仿宋_GB2312"/>
                <w:b w:val="0"/>
                <w:bCs w:val="0"/>
                <w:color w:val="auto"/>
                <w:sz w:val="21"/>
                <w:szCs w:val="21"/>
                <w:lang w:val="en-US" w:eastAsia="zh-CN"/>
              </w:rPr>
              <w:t>12</w:t>
            </w:r>
            <w:r>
              <w:rPr>
                <w:rFonts w:hint="eastAsia" w:ascii="仿宋_GB2312" w:eastAsia="仿宋_GB2312"/>
                <w:b w:val="0"/>
                <w:bCs w:val="0"/>
                <w:color w:val="auto"/>
                <w:sz w:val="21"/>
                <w:szCs w:val="21"/>
              </w:rPr>
              <w:t>月底大清河航道累计完成投资6.96亿元，完成总投资的89.92%。老湖作业区已完成交工验收并全面投入使用。兖矿东平陆港有限公司铁路专用线建设已完成，累计投资10.63亿元。</w:t>
            </w:r>
          </w:p>
          <w:p>
            <w:pPr>
              <w:adjustRightInd w:val="0"/>
              <w:snapToGrid w:val="0"/>
              <w:spacing w:line="320" w:lineRule="exact"/>
              <w:rPr>
                <w:rFonts w:hint="default" w:ascii="仿宋_GB2312" w:eastAsia="仿宋_GB2312"/>
                <w:b w:val="0"/>
                <w:bCs w:val="0"/>
                <w:color w:val="auto"/>
                <w:sz w:val="21"/>
                <w:szCs w:val="21"/>
                <w:lang w:val="en-US" w:eastAsia="zh-CN"/>
              </w:rPr>
            </w:pPr>
            <w:r>
              <w:rPr>
                <w:rFonts w:hint="eastAsia" w:ascii="仿宋_GB2312" w:eastAsia="仿宋_GB2312"/>
                <w:b w:val="0"/>
                <w:bCs w:val="0"/>
                <w:color w:val="auto"/>
                <w:sz w:val="21"/>
                <w:szCs w:val="21"/>
              </w:rPr>
              <w:t>（四）深化重点领域治污。开展焦化、水泥行业超低排放改造。持续开展非道路移动机械摸底调查和编码登记工作。通过遥感检测、检验机构监管、执法检查、OBD远程监控等方式，强化柴油货车监管。印发了《泰安市2023年大气污染防治实施方案》《泰安市2023年大气环境质量巩固提升行动方案》《泰安市深入打好重污染天气消除、臭氧污染防治和柴油货车污染治理攻坚行动方案》等多项攻坚方案，积极开展各类污染源深度治理，推进钢铁、水泥、焦化行业超低排放改造。2023年1-12月，我市空气质量综合指数为4.40，位居全省第7位。</w:t>
            </w:r>
          </w:p>
        </w:tc>
        <w:tc>
          <w:tcPr>
            <w:tcW w:w="1184" w:type="dxa"/>
            <w:noWrap/>
            <w:vAlign w:val="center"/>
          </w:tcPr>
          <w:p>
            <w:pPr>
              <w:spacing w:line="360" w:lineRule="exact"/>
              <w:jc w:val="center"/>
              <w:rPr>
                <w:rFonts w:ascii="仿宋" w:hAnsi="仿宋" w:eastAsia="黑体" w:cs="仿宋"/>
                <w:b w:val="0"/>
                <w:bCs w:val="0"/>
                <w:color w:val="auto"/>
                <w:sz w:val="21"/>
                <w:szCs w:val="21"/>
              </w:rPr>
            </w:pPr>
            <w:r>
              <w:rPr>
                <w:rFonts w:hint="eastAsia" w:ascii="仿宋" w:hAnsi="仿宋" w:eastAsia="黑体" w:cs="黑体"/>
                <w:b w:val="0"/>
                <w:bCs w:val="0"/>
                <w:color w:val="auto"/>
                <w:kern w:val="0"/>
                <w:sz w:val="21"/>
                <w:szCs w:val="21"/>
              </w:rPr>
              <w:t>达到序时进度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noWrap/>
            <w:vAlign w:val="center"/>
          </w:tcPr>
          <w:p>
            <w:pPr>
              <w:spacing w:line="440" w:lineRule="exact"/>
              <w:ind w:firstLine="0"/>
              <w:jc w:val="center"/>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第二轮中央督察</w:t>
            </w:r>
          </w:p>
        </w:tc>
        <w:tc>
          <w:tcPr>
            <w:tcW w:w="932" w:type="dxa"/>
            <w:noWrap/>
            <w:vAlign w:val="center"/>
          </w:tcPr>
          <w:p>
            <w:pPr>
              <w:pStyle w:val="5"/>
              <w:spacing w:line="440" w:lineRule="exact"/>
              <w:ind w:firstLine="0"/>
              <w:jc w:val="center"/>
              <w:rPr>
                <w:rFonts w:ascii="仿宋_GB2312" w:hAnsi="仿宋_GB2312" w:eastAsia="仿宋_GB2312" w:cs="仿宋_GB2312"/>
                <w:color w:val="auto"/>
                <w:sz w:val="24"/>
              </w:rPr>
            </w:pPr>
            <w:r>
              <w:rPr>
                <w:rFonts w:hint="eastAsia" w:ascii="仿宋_GB2312" w:eastAsia="仿宋_GB2312"/>
                <w:color w:val="auto"/>
                <w:sz w:val="21"/>
                <w:szCs w:val="21"/>
              </w:rPr>
              <w:t>三十四</w:t>
            </w:r>
          </w:p>
        </w:tc>
        <w:tc>
          <w:tcPr>
            <w:tcW w:w="4434" w:type="dxa"/>
            <w:noWrap/>
            <w:vAlign w:val="center"/>
          </w:tcPr>
          <w:p>
            <w:pPr>
              <w:adjustRightInd w:val="0"/>
              <w:snapToGrid w:val="0"/>
              <w:spacing w:line="320" w:lineRule="exact"/>
              <w:ind w:firstLine="420" w:firstLineChars="200"/>
              <w:rPr>
                <w:rFonts w:ascii="仿宋_GB2312" w:eastAsia="仿宋_GB2312"/>
                <w:color w:val="auto"/>
                <w:sz w:val="21"/>
                <w:szCs w:val="21"/>
              </w:rPr>
            </w:pPr>
            <w:r>
              <w:rPr>
                <w:rFonts w:hint="eastAsia" w:ascii="仿宋_GB2312" w:eastAsia="仿宋_GB2312"/>
                <w:color w:val="auto"/>
                <w:sz w:val="21"/>
                <w:szCs w:val="21"/>
              </w:rPr>
              <w:t>焦化行业瞒报煤炭消费数据问题突出，2020年瞒报耗煤量706万吨，其中山东钢铁集团日照钢铁有限公司、山东铁雄新沙能源有限公司瞒报煤炭消费量均超过100万吨。</w:t>
            </w:r>
          </w:p>
        </w:tc>
        <w:tc>
          <w:tcPr>
            <w:tcW w:w="6234" w:type="dxa"/>
            <w:noWrap/>
            <w:vAlign w:val="center"/>
          </w:tcPr>
          <w:p>
            <w:pPr>
              <w:numPr>
                <w:ilvl w:val="0"/>
                <w:numId w:val="1"/>
              </w:numPr>
              <w:adjustRightInd w:val="0"/>
              <w:snapToGrid w:val="0"/>
              <w:spacing w:line="320" w:lineRule="exact"/>
              <w:rPr>
                <w:rFonts w:ascii="仿宋_GB2312" w:eastAsia="仿宋_GB2312"/>
                <w:b w:val="0"/>
                <w:bCs w:val="0"/>
                <w:color w:val="auto"/>
                <w:sz w:val="21"/>
                <w:szCs w:val="21"/>
              </w:rPr>
            </w:pPr>
            <w:r>
              <w:rPr>
                <w:rFonts w:ascii="仿宋_GB2312" w:eastAsia="仿宋_GB2312"/>
                <w:b w:val="0"/>
                <w:bCs w:val="0"/>
                <w:color w:val="auto"/>
                <w:sz w:val="21"/>
                <w:szCs w:val="21"/>
              </w:rPr>
              <w:t>加强对焦化企业焦炭生产情况的监管。</w:t>
            </w:r>
            <w:r>
              <w:rPr>
                <w:rFonts w:hint="eastAsia" w:ascii="仿宋_GB2312" w:eastAsia="仿宋_GB2312"/>
                <w:b w:val="0"/>
                <w:bCs w:val="0"/>
                <w:color w:val="auto"/>
                <w:sz w:val="21"/>
                <w:szCs w:val="21"/>
              </w:rPr>
              <w:t>全面夯实企业主体责任和属地监管责任</w:t>
            </w:r>
            <w:r>
              <w:rPr>
                <w:rFonts w:hint="eastAsia" w:ascii="仿宋_GB2312" w:eastAsia="仿宋_GB2312"/>
                <w:b w:val="0"/>
                <w:bCs w:val="0"/>
                <w:color w:val="auto"/>
                <w:sz w:val="21"/>
                <w:szCs w:val="21"/>
                <w:lang w:eastAsia="zh-CN"/>
              </w:rPr>
              <w:t>，市工业和信息化局组织相关部门，对焦炭产量控制情况进行了现场核查，</w:t>
            </w:r>
            <w:r>
              <w:rPr>
                <w:rFonts w:ascii="仿宋_GB2312" w:eastAsia="仿宋_GB2312"/>
                <w:b w:val="0"/>
                <w:bCs w:val="0"/>
                <w:color w:val="auto"/>
                <w:sz w:val="21"/>
                <w:szCs w:val="21"/>
              </w:rPr>
              <w:t>确保控制指标落到实处。202</w:t>
            </w:r>
            <w:r>
              <w:rPr>
                <w:rFonts w:hint="eastAsia" w:ascii="仿宋_GB2312" w:eastAsia="仿宋_GB2312"/>
                <w:b w:val="0"/>
                <w:bCs w:val="0"/>
                <w:color w:val="auto"/>
                <w:sz w:val="21"/>
                <w:szCs w:val="21"/>
                <w:lang w:val="en-US" w:eastAsia="zh-CN"/>
              </w:rPr>
              <w:t>3</w:t>
            </w:r>
            <w:r>
              <w:rPr>
                <w:rFonts w:ascii="仿宋_GB2312" w:eastAsia="仿宋_GB2312"/>
                <w:b w:val="0"/>
                <w:bCs w:val="0"/>
                <w:color w:val="auto"/>
                <w:sz w:val="21"/>
                <w:szCs w:val="21"/>
              </w:rPr>
              <w:t>年，</w:t>
            </w:r>
            <w:r>
              <w:rPr>
                <w:rFonts w:hint="eastAsia" w:ascii="仿宋_GB2312" w:eastAsia="仿宋_GB2312"/>
                <w:b w:val="0"/>
                <w:bCs w:val="0"/>
                <w:color w:val="auto"/>
                <w:sz w:val="21"/>
                <w:szCs w:val="21"/>
                <w:lang w:eastAsia="zh-CN"/>
              </w:rPr>
              <w:t>我市</w:t>
            </w:r>
            <w:r>
              <w:rPr>
                <w:rFonts w:hint="eastAsia" w:ascii="仿宋_GB2312" w:eastAsia="仿宋_GB2312"/>
                <w:b w:val="0"/>
                <w:bCs w:val="0"/>
                <w:color w:val="auto"/>
                <w:sz w:val="21"/>
                <w:szCs w:val="21"/>
                <w:lang w:val="en-US" w:eastAsia="zh-CN"/>
              </w:rPr>
              <w:t>3家焦化企业</w:t>
            </w:r>
            <w:r>
              <w:rPr>
                <w:rFonts w:ascii="仿宋_GB2312" w:eastAsia="仿宋_GB2312"/>
                <w:b w:val="0"/>
                <w:bCs w:val="0"/>
                <w:color w:val="auto"/>
                <w:sz w:val="21"/>
                <w:szCs w:val="21"/>
              </w:rPr>
              <w:t>实际焦炭产量均未超出产量控制目标。</w:t>
            </w:r>
          </w:p>
          <w:p>
            <w:pPr>
              <w:adjustRightInd w:val="0"/>
              <w:snapToGrid w:val="0"/>
              <w:spacing w:line="320" w:lineRule="exact"/>
              <w:rPr>
                <w:rFonts w:ascii="仿宋_GB2312" w:eastAsia="仿宋_GB2312"/>
                <w:b w:val="0"/>
                <w:bCs w:val="0"/>
                <w:color w:val="auto"/>
                <w:sz w:val="21"/>
                <w:szCs w:val="21"/>
              </w:rPr>
            </w:pPr>
            <w:r>
              <w:rPr>
                <w:rFonts w:ascii="仿宋_GB2312" w:eastAsia="仿宋_GB2312"/>
                <w:b w:val="0"/>
                <w:bCs w:val="0"/>
                <w:color w:val="auto"/>
                <w:sz w:val="21"/>
                <w:szCs w:val="21"/>
              </w:rPr>
              <w:t>（二）严控焦化行业煤炭消费指标分配</w:t>
            </w:r>
            <w:r>
              <w:rPr>
                <w:rFonts w:hint="eastAsia" w:ascii="仿宋_GB2312" w:eastAsia="仿宋_GB2312"/>
                <w:b w:val="0"/>
                <w:bCs w:val="0"/>
                <w:color w:val="auto"/>
                <w:sz w:val="21"/>
                <w:szCs w:val="21"/>
                <w:lang w:eastAsia="zh-CN"/>
              </w:rPr>
              <w:t>。</w:t>
            </w:r>
            <w:r>
              <w:rPr>
                <w:rFonts w:hint="eastAsia" w:ascii="仿宋_GB2312" w:eastAsia="仿宋_GB2312"/>
                <w:b w:val="0"/>
                <w:bCs w:val="0"/>
                <w:color w:val="auto"/>
                <w:sz w:val="21"/>
                <w:szCs w:val="21"/>
                <w:lang w:val="en-US" w:eastAsia="zh-CN"/>
              </w:rPr>
              <w:t>2023年</w:t>
            </w:r>
            <w:r>
              <w:rPr>
                <w:rFonts w:hint="eastAsia" w:ascii="仿宋_GB2312" w:eastAsia="仿宋_GB2312"/>
                <w:sz w:val="21"/>
                <w:szCs w:val="21"/>
              </w:rPr>
              <w:t>相关县市区分配石横特钢集团有限公司、山东恒信高科能源有限公司、新泰正大焦化有限公司煤炭消费指标分别为81万吨、76万吨、82.18万吨</w:t>
            </w:r>
            <w:r>
              <w:rPr>
                <w:rFonts w:hint="eastAsia" w:ascii="仿宋_GB2312" w:eastAsia="仿宋_GB2312"/>
                <w:b w:val="0"/>
                <w:bCs w:val="0"/>
                <w:color w:val="auto"/>
                <w:sz w:val="21"/>
                <w:szCs w:val="21"/>
                <w:lang w:val="en-US" w:eastAsia="zh-CN"/>
              </w:rPr>
              <w:t>。</w:t>
            </w:r>
          </w:p>
        </w:tc>
        <w:tc>
          <w:tcPr>
            <w:tcW w:w="1184" w:type="dxa"/>
            <w:noWrap/>
            <w:vAlign w:val="center"/>
          </w:tcPr>
          <w:p>
            <w:pPr>
              <w:spacing w:line="360" w:lineRule="exact"/>
              <w:jc w:val="center"/>
              <w:rPr>
                <w:rFonts w:ascii="仿宋" w:hAnsi="仿宋" w:eastAsia="黑体" w:cs="仿宋"/>
                <w:b w:val="0"/>
                <w:bCs w:val="0"/>
                <w:color w:val="auto"/>
                <w:sz w:val="21"/>
                <w:szCs w:val="21"/>
              </w:rPr>
            </w:pPr>
            <w:r>
              <w:rPr>
                <w:rFonts w:hint="eastAsia" w:ascii="仿宋" w:hAnsi="仿宋" w:eastAsia="黑体" w:cs="黑体"/>
                <w:b w:val="0"/>
                <w:bCs w:val="0"/>
                <w:color w:val="auto"/>
                <w:kern w:val="0"/>
                <w:sz w:val="21"/>
                <w:szCs w:val="21"/>
              </w:rPr>
              <w:t>达到序时进度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02" w:type="dxa"/>
            <w:noWrap/>
            <w:vAlign w:val="center"/>
          </w:tcPr>
          <w:p>
            <w:pPr>
              <w:spacing w:line="440" w:lineRule="exact"/>
              <w:ind w:firstLine="0"/>
              <w:jc w:val="center"/>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第二轮中央督察</w:t>
            </w:r>
          </w:p>
        </w:tc>
        <w:tc>
          <w:tcPr>
            <w:tcW w:w="932" w:type="dxa"/>
            <w:noWrap/>
            <w:vAlign w:val="center"/>
          </w:tcPr>
          <w:p>
            <w:pPr>
              <w:pStyle w:val="5"/>
              <w:spacing w:line="440" w:lineRule="exact"/>
              <w:ind w:firstLine="0"/>
              <w:jc w:val="center"/>
              <w:rPr>
                <w:rFonts w:ascii="仿宋_GB2312" w:hAnsi="仿宋_GB2312" w:eastAsia="仿宋_GB2312" w:cs="仿宋_GB2312"/>
                <w:color w:val="auto"/>
                <w:sz w:val="24"/>
              </w:rPr>
            </w:pPr>
            <w:r>
              <w:rPr>
                <w:rFonts w:hint="eastAsia" w:ascii="仿宋_GB2312" w:eastAsia="仿宋_GB2312"/>
                <w:color w:val="auto"/>
                <w:sz w:val="21"/>
                <w:szCs w:val="21"/>
              </w:rPr>
              <w:t>五十一</w:t>
            </w:r>
          </w:p>
        </w:tc>
        <w:tc>
          <w:tcPr>
            <w:tcW w:w="4434" w:type="dxa"/>
            <w:noWrap/>
            <w:vAlign w:val="center"/>
          </w:tcPr>
          <w:p>
            <w:pPr>
              <w:adjustRightInd w:val="0"/>
              <w:snapToGrid w:val="0"/>
              <w:spacing w:line="320" w:lineRule="exact"/>
              <w:ind w:firstLine="420" w:firstLineChars="200"/>
              <w:rPr>
                <w:rFonts w:ascii="仿宋_GB2312" w:eastAsia="仿宋_GB2312"/>
                <w:color w:val="auto"/>
                <w:sz w:val="21"/>
                <w:szCs w:val="21"/>
              </w:rPr>
            </w:pPr>
            <w:r>
              <w:rPr>
                <w:rFonts w:hint="eastAsia" w:ascii="仿宋_GB2312" w:eastAsia="仿宋_GB2312"/>
                <w:color w:val="auto"/>
                <w:sz w:val="21"/>
                <w:szCs w:val="21"/>
              </w:rPr>
              <w:t>矿山环境治理整改不力。在省自然资源厅上报的整改情况中，2013年以来关停的露天开采矿山到2020年年底已完成治理1268处，总体治理率达到82.4%。但督察发现，泰安市上报已完成治理的大吉城五村石灰岩矿等3个矿山，实际仅完成部分修复工作；全市39个位于“三区两线”可视范围内的废弃矿山未开展治理；水泊梁山风景名胜区东平湖（梁山泊）景区内仍有开矿活动。济宁市泗水县英豪石材有限公司矿山未完成修复就上报整改完成，直到2021年7月才突击回填土方，种植小树苗；该市还多次以矿权整合名义为早已关停的废弃矿山重新办理采矿权，大幅增加矿区面积。</w:t>
            </w:r>
          </w:p>
        </w:tc>
        <w:tc>
          <w:tcPr>
            <w:tcW w:w="6234" w:type="dxa"/>
            <w:noWrap/>
            <w:vAlign w:val="center"/>
          </w:tcPr>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一）按照“2025年底前完成39处治理任务50%”的要求，泰安市提高标准、加快进度，加快推进“三区两线”可视范围内历史遗留废弃矿山治理。2023年12月底已完成治理任务19处，其中，2处于2020年以前已完成治理，2022年治理完工5处，2023年治理完工12处。</w:t>
            </w:r>
          </w:p>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二）强化对大吉城五村石灰岩矿等3处废弃矿山治理项目的后期管护工作。东平县2023年春季对3处废弃矿山治理项目区实施了绿化提升工程，通过栽植本地适宜的高大乔木，遮挡高陡立面，消除视觉污染，共追加造林绿化长度3700多米，栽植杨树6000余株。</w:t>
            </w:r>
          </w:p>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（三）东平家宝石料有限公司采矿设备已于2021年10月拆除，矿权已于2022年2月完成注销。</w:t>
            </w:r>
          </w:p>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（四）市县两级自然资</w:t>
            </w:r>
            <w:bookmarkStart w:id="1" w:name="_GoBack"/>
            <w:bookmarkEnd w:id="1"/>
            <w:r>
              <w:rPr>
                <w:rFonts w:hint="eastAsia" w:ascii="仿宋_GB2312" w:eastAsia="仿宋_GB2312"/>
                <w:b w:val="0"/>
                <w:bCs w:val="0"/>
                <w:color w:val="auto"/>
                <w:sz w:val="21"/>
                <w:szCs w:val="21"/>
              </w:rPr>
              <w:t>源部门重点加强了对矿权范围是否涉及各类自然保护地的审查，坚决杜绝在各类自然保护地内设置矿权。</w:t>
            </w:r>
          </w:p>
        </w:tc>
        <w:tc>
          <w:tcPr>
            <w:tcW w:w="1184" w:type="dxa"/>
            <w:noWrap/>
            <w:vAlign w:val="center"/>
          </w:tcPr>
          <w:p>
            <w:pPr>
              <w:spacing w:line="360" w:lineRule="exact"/>
              <w:jc w:val="center"/>
              <w:rPr>
                <w:rFonts w:ascii="仿宋" w:hAnsi="仿宋" w:eastAsia="黑体" w:cs="仿宋"/>
                <w:b w:val="0"/>
                <w:bCs w:val="0"/>
                <w:color w:val="auto"/>
                <w:sz w:val="21"/>
                <w:szCs w:val="21"/>
              </w:rPr>
            </w:pPr>
            <w:r>
              <w:rPr>
                <w:rFonts w:hint="eastAsia" w:ascii="仿宋" w:hAnsi="仿宋" w:eastAsia="黑体" w:cs="黑体"/>
                <w:b w:val="0"/>
                <w:bCs w:val="0"/>
                <w:color w:val="auto"/>
                <w:kern w:val="0"/>
                <w:sz w:val="21"/>
                <w:szCs w:val="21"/>
              </w:rPr>
              <w:t>达到序时进度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102" w:type="dxa"/>
            <w:noWrap/>
            <w:vAlign w:val="center"/>
          </w:tcPr>
          <w:p>
            <w:pPr>
              <w:spacing w:line="440" w:lineRule="exact"/>
              <w:ind w:firstLine="0"/>
              <w:jc w:val="center"/>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第二轮中央督察</w:t>
            </w:r>
          </w:p>
        </w:tc>
        <w:tc>
          <w:tcPr>
            <w:tcW w:w="932" w:type="dxa"/>
            <w:noWrap/>
            <w:vAlign w:val="center"/>
          </w:tcPr>
          <w:p>
            <w:pPr>
              <w:pStyle w:val="5"/>
              <w:spacing w:line="440" w:lineRule="exact"/>
              <w:ind w:firstLine="0"/>
              <w:jc w:val="center"/>
              <w:rPr>
                <w:rFonts w:ascii="仿宋_GB2312" w:hAnsi="仿宋_GB2312" w:eastAsia="仿宋_GB2312" w:cs="仿宋_GB2312"/>
                <w:color w:val="auto"/>
                <w:sz w:val="24"/>
              </w:rPr>
            </w:pPr>
            <w:r>
              <w:rPr>
                <w:rFonts w:hint="eastAsia" w:ascii="仿宋_GB2312" w:eastAsia="仿宋_GB2312"/>
                <w:color w:val="auto"/>
                <w:sz w:val="21"/>
                <w:szCs w:val="21"/>
              </w:rPr>
              <w:t>五十二</w:t>
            </w:r>
          </w:p>
        </w:tc>
        <w:tc>
          <w:tcPr>
            <w:tcW w:w="4434" w:type="dxa"/>
            <w:noWrap/>
            <w:vAlign w:val="center"/>
          </w:tcPr>
          <w:p>
            <w:pPr>
              <w:adjustRightInd w:val="0"/>
              <w:snapToGrid w:val="0"/>
              <w:spacing w:line="320" w:lineRule="exact"/>
              <w:ind w:firstLine="420" w:firstLineChars="200"/>
              <w:rPr>
                <w:rFonts w:ascii="仿宋_GB2312" w:eastAsia="仿宋_GB2312"/>
                <w:color w:val="auto"/>
                <w:sz w:val="21"/>
                <w:szCs w:val="21"/>
              </w:rPr>
            </w:pPr>
            <w:r>
              <w:rPr>
                <w:rFonts w:hint="eastAsia" w:ascii="仿宋_GB2312" w:eastAsia="仿宋_GB2312"/>
                <w:color w:val="auto"/>
                <w:sz w:val="21"/>
                <w:szCs w:val="21"/>
              </w:rPr>
              <w:t>山东省《关于进一步加强山石资源开发管理意见》要求，已有的山石资源开采矿山2020年底前全部建成绿色矿山，但2020年底绿色矿山实际建成率仅为27%。</w:t>
            </w:r>
          </w:p>
        </w:tc>
        <w:tc>
          <w:tcPr>
            <w:tcW w:w="6234" w:type="dxa"/>
            <w:noWrap/>
            <w:vAlign w:val="center"/>
          </w:tcPr>
          <w:p>
            <w:pPr>
              <w:adjustRightInd w:val="0"/>
              <w:snapToGrid w:val="0"/>
              <w:spacing w:line="320" w:lineRule="exact"/>
              <w:rPr>
                <w:rFonts w:ascii="仿宋_GB2312" w:eastAsia="仿宋_GB2312"/>
                <w:b w:val="0"/>
                <w:bCs w:val="0"/>
                <w:color w:val="auto"/>
                <w:sz w:val="21"/>
                <w:szCs w:val="21"/>
              </w:rPr>
            </w:pPr>
            <w:r>
              <w:rPr>
                <w:rFonts w:hint="eastAsia" w:ascii="仿宋_GB2312" w:eastAsia="仿宋_GB2312"/>
                <w:b w:val="0"/>
                <w:bCs w:val="0"/>
                <w:color w:val="auto"/>
                <w:sz w:val="21"/>
                <w:szCs w:val="21"/>
              </w:rPr>
              <w:t>（一）严格落实山东省矿业绿色高质量发展提升行动工作方案要求，泰安市及各县（市、区）根据实际情况制定了绿色矿山建设年度计划，建立了工作台帐，并根据工作台账推进工作开展。截至202</w:t>
            </w:r>
            <w:r>
              <w:rPr>
                <w:rFonts w:hint="eastAsia" w:ascii="仿宋_GB2312" w:eastAsia="仿宋_GB2312"/>
                <w:b w:val="0"/>
                <w:bCs w:val="0"/>
                <w:color w:val="auto"/>
                <w:sz w:val="21"/>
                <w:szCs w:val="21"/>
                <w:lang w:val="en-US" w:eastAsia="zh-CN"/>
              </w:rPr>
              <w:t>3</w:t>
            </w:r>
            <w:r>
              <w:rPr>
                <w:rFonts w:hint="eastAsia" w:ascii="仿宋_GB2312" w:eastAsia="仿宋_GB2312"/>
                <w:b w:val="0"/>
                <w:bCs w:val="0"/>
                <w:color w:val="auto"/>
                <w:sz w:val="21"/>
                <w:szCs w:val="21"/>
              </w:rPr>
              <w:t>年</w:t>
            </w:r>
            <w:r>
              <w:rPr>
                <w:rFonts w:hint="eastAsia" w:ascii="仿宋_GB2312" w:eastAsia="仿宋_GB2312"/>
                <w:b w:val="0"/>
                <w:bCs w:val="0"/>
                <w:color w:val="auto"/>
                <w:sz w:val="21"/>
                <w:szCs w:val="21"/>
                <w:lang w:val="en-US" w:eastAsia="zh-CN"/>
              </w:rPr>
              <w:t>12</w:t>
            </w:r>
            <w:r>
              <w:rPr>
                <w:rFonts w:hint="eastAsia" w:ascii="仿宋_GB2312" w:eastAsia="仿宋_GB2312"/>
                <w:b w:val="0"/>
                <w:bCs w:val="0"/>
                <w:color w:val="auto"/>
                <w:sz w:val="21"/>
                <w:szCs w:val="21"/>
              </w:rPr>
              <w:t>月，全市80个持证矿山中，已建成绿色矿山的有50个，全市绿色矿山建成率为62.5%，绿色矿山建成数量和建成率居全省前列。</w:t>
            </w:r>
          </w:p>
          <w:p>
            <w:pPr>
              <w:adjustRightInd w:val="0"/>
              <w:snapToGrid w:val="0"/>
              <w:spacing w:line="300" w:lineRule="exact"/>
              <w:rPr>
                <w:rFonts w:ascii="仿宋_GB2312" w:eastAsia="仿宋_GB2312"/>
                <w:b w:val="0"/>
                <w:bCs w:val="0"/>
                <w:color w:val="auto"/>
                <w:sz w:val="21"/>
                <w:szCs w:val="21"/>
              </w:rPr>
            </w:pPr>
            <w:r>
              <w:rPr>
                <w:rFonts w:ascii="仿宋_GB2312" w:eastAsia="仿宋_GB2312"/>
                <w:b w:val="0"/>
                <w:bCs w:val="0"/>
                <w:color w:val="auto"/>
                <w:sz w:val="21"/>
                <w:szCs w:val="21"/>
              </w:rPr>
              <w:t>（二）</w:t>
            </w:r>
            <w:r>
              <w:rPr>
                <w:rFonts w:hint="eastAsia" w:ascii="仿宋_GB2312" w:eastAsia="仿宋_GB2312"/>
                <w:b w:val="0"/>
                <w:bCs w:val="0"/>
                <w:color w:val="auto"/>
                <w:sz w:val="21"/>
                <w:szCs w:val="21"/>
              </w:rPr>
              <w:t>加强对绿色矿山的动态监管。2023年度对全市绿色矿山开展第三方评估，督促矿山企业落实问题整改，巩固绿色矿山建设成果。</w:t>
            </w:r>
          </w:p>
          <w:p>
            <w:pPr>
              <w:adjustRightInd w:val="0"/>
              <w:snapToGrid w:val="0"/>
              <w:spacing w:line="320" w:lineRule="exact"/>
              <w:rPr>
                <w:rFonts w:ascii="仿宋_GB2312" w:eastAsia="仿宋_GB2312"/>
                <w:b w:val="0"/>
                <w:bCs w:val="0"/>
                <w:color w:val="auto"/>
                <w:sz w:val="21"/>
                <w:szCs w:val="21"/>
              </w:rPr>
            </w:pPr>
            <w:r>
              <w:rPr>
                <w:rFonts w:ascii="仿宋_GB2312" w:eastAsia="仿宋_GB2312"/>
                <w:b w:val="0"/>
                <w:bCs w:val="0"/>
                <w:color w:val="auto"/>
                <w:sz w:val="21"/>
                <w:szCs w:val="21"/>
              </w:rPr>
              <w:t>（三）</w:t>
            </w:r>
            <w:r>
              <w:rPr>
                <w:rFonts w:hint="eastAsia" w:ascii="仿宋_GB2312" w:eastAsia="仿宋_GB2312"/>
                <w:b w:val="0"/>
                <w:bCs w:val="0"/>
                <w:color w:val="auto"/>
                <w:sz w:val="21"/>
                <w:szCs w:val="21"/>
              </w:rPr>
              <w:t>认真落实《泰安市矿业绿色高质量发展提升行动工作方案》，在推进绿色矿山建设过程中，以政府购买服务的方式，委托第三方评估单位保障绿色矿山遴选的第三方评估工作开展，积极探索解决绿色矿山建设过程中的办理建设用地困难等问题。</w:t>
            </w:r>
          </w:p>
        </w:tc>
        <w:tc>
          <w:tcPr>
            <w:tcW w:w="1184" w:type="dxa"/>
            <w:noWrap/>
            <w:vAlign w:val="center"/>
          </w:tcPr>
          <w:p>
            <w:pPr>
              <w:spacing w:line="360" w:lineRule="exact"/>
              <w:jc w:val="center"/>
              <w:rPr>
                <w:rFonts w:ascii="仿宋" w:hAnsi="仿宋" w:eastAsia="黑体" w:cs="仿宋"/>
                <w:b w:val="0"/>
                <w:bCs w:val="0"/>
                <w:color w:val="auto"/>
                <w:sz w:val="21"/>
                <w:szCs w:val="21"/>
              </w:rPr>
            </w:pPr>
            <w:r>
              <w:rPr>
                <w:rFonts w:hint="eastAsia" w:ascii="仿宋" w:hAnsi="仿宋" w:eastAsia="黑体" w:cs="黑体"/>
                <w:b w:val="0"/>
                <w:bCs w:val="0"/>
                <w:color w:val="auto"/>
                <w:kern w:val="0"/>
                <w:sz w:val="21"/>
                <w:szCs w:val="21"/>
              </w:rPr>
              <w:t>达到序时进度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noWrap/>
            <w:vAlign w:val="center"/>
          </w:tcPr>
          <w:p>
            <w:pPr>
              <w:spacing w:line="440" w:lineRule="exact"/>
              <w:ind w:firstLine="0"/>
              <w:jc w:val="center"/>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第二轮中央督察</w:t>
            </w:r>
          </w:p>
        </w:tc>
        <w:tc>
          <w:tcPr>
            <w:tcW w:w="932" w:type="dxa"/>
            <w:noWrap/>
            <w:vAlign w:val="center"/>
          </w:tcPr>
          <w:p>
            <w:pPr>
              <w:pStyle w:val="5"/>
              <w:spacing w:line="440" w:lineRule="exact"/>
              <w:ind w:firstLine="0"/>
              <w:jc w:val="center"/>
              <w:rPr>
                <w:rFonts w:ascii="仿宋_GB2312" w:hAnsi="仿宋_GB2312" w:eastAsia="仿宋_GB2312" w:cs="仿宋_GB2312"/>
                <w:color w:val="auto"/>
                <w:sz w:val="24"/>
              </w:rPr>
            </w:pPr>
            <w:r>
              <w:rPr>
                <w:rFonts w:hint="eastAsia" w:ascii="仿宋_GB2312" w:eastAsia="仿宋_GB2312"/>
                <w:color w:val="auto"/>
                <w:sz w:val="21"/>
                <w:szCs w:val="21"/>
              </w:rPr>
              <w:t>六十</w:t>
            </w:r>
          </w:p>
        </w:tc>
        <w:tc>
          <w:tcPr>
            <w:tcW w:w="4434" w:type="dxa"/>
            <w:noWrap/>
            <w:vAlign w:val="center"/>
          </w:tcPr>
          <w:p>
            <w:pPr>
              <w:adjustRightInd w:val="0"/>
              <w:snapToGrid w:val="0"/>
              <w:spacing w:line="320" w:lineRule="exact"/>
              <w:ind w:firstLine="420" w:firstLineChars="200"/>
              <w:rPr>
                <w:rFonts w:ascii="仿宋_GB2312" w:eastAsia="仿宋_GB2312"/>
                <w:color w:val="auto"/>
                <w:sz w:val="21"/>
                <w:szCs w:val="21"/>
              </w:rPr>
            </w:pPr>
            <w:r>
              <w:rPr>
                <w:rFonts w:hint="eastAsia" w:ascii="仿宋_GB2312" w:eastAsia="仿宋_GB2312"/>
                <w:color w:val="auto"/>
                <w:sz w:val="21"/>
                <w:szCs w:val="21"/>
              </w:rPr>
              <w:t>基础设施建设短板突出。污水提质增效工作推进缓慢，截止2021年8月，全省94个市县排水管网排查率总体进度仅为53.4%。全省市县建成区内雨污合流管网共计3434公里，潍坊、临沂、德州、聊城等市合流管网均在300公里以上。</w:t>
            </w:r>
          </w:p>
        </w:tc>
        <w:tc>
          <w:tcPr>
            <w:tcW w:w="6234" w:type="dxa"/>
            <w:noWrap/>
            <w:vAlign w:val="center"/>
          </w:tcPr>
          <w:p>
            <w:pPr>
              <w:widowControl/>
              <w:spacing w:line="320" w:lineRule="exact"/>
              <w:jc w:val="left"/>
              <w:rPr>
                <w:rFonts w:ascii="仿宋_GB2312" w:eastAsia="仿宋_GB2312"/>
                <w:b w:val="0"/>
                <w:bCs w:val="0"/>
                <w:color w:val="auto"/>
                <w:sz w:val="21"/>
                <w:szCs w:val="21"/>
              </w:rPr>
            </w:pPr>
            <w:r>
              <w:rPr>
                <w:rFonts w:hint="eastAsia" w:ascii="仿宋_GB2312" w:eastAsia="仿宋_GB2312"/>
                <w:b w:val="0"/>
                <w:bCs w:val="0"/>
                <w:color w:val="auto"/>
                <w:sz w:val="21"/>
                <w:szCs w:val="21"/>
              </w:rPr>
              <w:t>（一）强化工作督导。2022年3月29日市政府办公室印发了《关于进一步做好城市排水管网排查及雨污分流建设工作的通知》（泰政办发明电〔2022〕5 号），明确了排查标准、排查范围、目标任务及工作要求，对各县市年度管网排查及雨污分流任务进行了细化分解。制定了《泰安市城市排水管网排查和雨污分流督导工作方案》，市城市管理局</w:t>
            </w:r>
            <w:r>
              <w:rPr>
                <w:rFonts w:hint="eastAsia" w:ascii="仿宋_GB2312" w:eastAsia="仿宋_GB2312"/>
                <w:b w:val="0"/>
                <w:bCs w:val="0"/>
                <w:color w:val="auto"/>
                <w:sz w:val="21"/>
                <w:szCs w:val="21"/>
                <w:lang w:eastAsia="zh-CN"/>
              </w:rPr>
              <w:t>联合</w:t>
            </w:r>
            <w:r>
              <w:rPr>
                <w:rFonts w:hint="eastAsia" w:ascii="仿宋_GB2312" w:eastAsia="仿宋_GB2312"/>
                <w:b w:val="0"/>
                <w:bCs w:val="0"/>
                <w:color w:val="auto"/>
                <w:sz w:val="21"/>
                <w:szCs w:val="21"/>
              </w:rPr>
              <w:t>市生态环境局、市</w:t>
            </w:r>
            <w:r>
              <w:rPr>
                <w:rFonts w:hint="eastAsia" w:ascii="仿宋_GB2312" w:eastAsia="仿宋_GB2312"/>
                <w:b w:val="0"/>
                <w:bCs w:val="0"/>
                <w:color w:val="auto"/>
                <w:sz w:val="21"/>
                <w:szCs w:val="21"/>
                <w:lang w:eastAsia="zh-CN"/>
              </w:rPr>
              <w:t>住房城乡建设</w:t>
            </w:r>
            <w:r>
              <w:rPr>
                <w:rFonts w:hint="eastAsia" w:ascii="仿宋_GB2312" w:eastAsia="仿宋_GB2312"/>
                <w:b w:val="0"/>
                <w:bCs w:val="0"/>
                <w:color w:val="auto"/>
                <w:sz w:val="21"/>
                <w:szCs w:val="21"/>
              </w:rPr>
              <w:t>局、泰山城建集团</w:t>
            </w:r>
            <w:r>
              <w:rPr>
                <w:rFonts w:hint="eastAsia" w:ascii="仿宋_GB2312" w:eastAsia="仿宋_GB2312"/>
                <w:b w:val="0"/>
                <w:bCs w:val="0"/>
                <w:color w:val="auto"/>
                <w:sz w:val="21"/>
                <w:szCs w:val="21"/>
                <w:lang w:eastAsia="zh-CN"/>
              </w:rPr>
              <w:t>相关人员组成</w:t>
            </w:r>
            <w:r>
              <w:rPr>
                <w:rFonts w:hint="eastAsia" w:ascii="仿宋_GB2312" w:eastAsia="仿宋_GB2312"/>
                <w:b w:val="0"/>
                <w:bCs w:val="0"/>
                <w:color w:val="auto"/>
                <w:sz w:val="21"/>
                <w:szCs w:val="21"/>
              </w:rPr>
              <w:t>工作专班，下设5个督导组</w:t>
            </w:r>
            <w:r>
              <w:rPr>
                <w:rFonts w:hint="eastAsia" w:ascii="仿宋_GB2312" w:eastAsia="仿宋_GB2312"/>
                <w:b w:val="0"/>
                <w:bCs w:val="0"/>
                <w:color w:val="auto"/>
                <w:sz w:val="21"/>
                <w:szCs w:val="21"/>
                <w:lang w:eastAsia="zh-CN"/>
              </w:rPr>
              <w:t>，</w:t>
            </w:r>
            <w:r>
              <w:rPr>
                <w:rFonts w:hint="eastAsia" w:ascii="仿宋_GB2312" w:eastAsia="仿宋_GB2312"/>
                <w:b w:val="0"/>
                <w:bCs w:val="0"/>
                <w:color w:val="auto"/>
                <w:sz w:val="21"/>
                <w:szCs w:val="21"/>
              </w:rPr>
              <w:t>对各县市区、功能区排水管网排查及雨污分流开展情况进行专项督导。</w:t>
            </w:r>
          </w:p>
          <w:p>
            <w:pPr>
              <w:widowControl/>
              <w:spacing w:line="320" w:lineRule="exact"/>
              <w:jc w:val="left"/>
              <w:rPr>
                <w:rFonts w:ascii="仿宋_GB2312" w:eastAsia="仿宋_GB2312"/>
                <w:b w:val="0"/>
                <w:bCs w:val="0"/>
                <w:color w:val="auto"/>
                <w:sz w:val="21"/>
                <w:szCs w:val="21"/>
              </w:rPr>
            </w:pPr>
            <w:r>
              <w:rPr>
                <w:rFonts w:hint="eastAsia" w:ascii="仿宋_GB2312" w:eastAsia="仿宋_GB2312"/>
                <w:b w:val="0"/>
                <w:bCs w:val="0"/>
                <w:color w:val="auto"/>
                <w:sz w:val="21"/>
                <w:szCs w:val="21"/>
              </w:rPr>
              <w:t>（二）加快管网排查进度。2023年11月污水管网全部排查任务已全部完成。其中，全市累计排查937.6公里，其中泰城排查406.73公里，新泰市排查224.5公里，肥城市排查132.8公里，宁阳县排查91.6公里，东平县排查81.956公里。</w:t>
            </w:r>
          </w:p>
          <w:p>
            <w:pPr>
              <w:widowControl/>
              <w:spacing w:line="320" w:lineRule="exact"/>
              <w:jc w:val="left"/>
              <w:rPr>
                <w:rFonts w:hint="eastAsia" w:ascii="仿宋_GB2312" w:eastAsia="仿宋_GB2312"/>
                <w:b w:val="0"/>
                <w:bCs w:val="0"/>
                <w:color w:val="auto"/>
                <w:sz w:val="21"/>
                <w:szCs w:val="21"/>
                <w:lang w:val="en-US" w:eastAsia="zh-CN"/>
              </w:rPr>
            </w:pPr>
            <w:r>
              <w:rPr>
                <w:rFonts w:hint="eastAsia" w:ascii="仿宋_GB2312" w:eastAsia="仿宋_GB2312"/>
                <w:b w:val="0"/>
                <w:bCs w:val="0"/>
                <w:color w:val="auto"/>
                <w:sz w:val="21"/>
                <w:szCs w:val="21"/>
              </w:rPr>
              <w:t>（三）分年度完成建设任务。2023年11月，2023年年度改造任务已完成。其中：全市已完成雨污分流改造66.16公里，其中新泰市已完成改造32.26公里，肥城市已完成改造11.5公里，宁阳县已完成5.4公里，东平县已完成17公里</w:t>
            </w:r>
            <w:r>
              <w:rPr>
                <w:rFonts w:hint="eastAsia" w:ascii="仿宋_GB2312" w:eastAsia="仿宋_GB2312"/>
                <w:b w:val="0"/>
                <w:bCs w:val="0"/>
                <w:color w:val="auto"/>
                <w:sz w:val="21"/>
                <w:szCs w:val="21"/>
                <w:lang w:eastAsia="zh-CN"/>
              </w:rPr>
              <w:t>。</w:t>
            </w:r>
          </w:p>
        </w:tc>
        <w:tc>
          <w:tcPr>
            <w:tcW w:w="1184" w:type="dxa"/>
            <w:noWrap/>
            <w:vAlign w:val="center"/>
          </w:tcPr>
          <w:p>
            <w:pPr>
              <w:spacing w:line="360" w:lineRule="exact"/>
              <w:jc w:val="center"/>
              <w:rPr>
                <w:rFonts w:ascii="仿宋" w:hAnsi="仿宋" w:eastAsia="黑体" w:cs="仿宋"/>
                <w:b w:val="0"/>
                <w:bCs w:val="0"/>
                <w:color w:val="auto"/>
                <w:sz w:val="21"/>
                <w:szCs w:val="21"/>
              </w:rPr>
            </w:pPr>
            <w:r>
              <w:rPr>
                <w:rFonts w:hint="eastAsia" w:ascii="仿宋" w:hAnsi="仿宋" w:eastAsia="黑体" w:cs="黑体"/>
                <w:b w:val="0"/>
                <w:bCs w:val="0"/>
                <w:color w:val="auto"/>
                <w:kern w:val="0"/>
                <w:sz w:val="21"/>
                <w:szCs w:val="21"/>
              </w:rPr>
              <w:t>达到序时进度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noWrap/>
            <w:vAlign w:val="center"/>
          </w:tcPr>
          <w:p>
            <w:pPr>
              <w:spacing w:line="440" w:lineRule="exact"/>
              <w:ind w:firstLine="0"/>
              <w:jc w:val="center"/>
              <w:rPr>
                <w:rFonts w:hint="eastAsia" w:ascii="仿宋_GB2312" w:hAnsi="Times New Roman" w:eastAsia="仿宋_GB2312" w:cs="Times New Roman"/>
                <w:color w:val="auto"/>
                <w:kern w:val="2"/>
                <w:sz w:val="21"/>
                <w:szCs w:val="21"/>
                <w:lang w:val="en-US" w:eastAsia="zh-CN" w:bidi="ar-SA"/>
              </w:rPr>
            </w:pPr>
            <w:r>
              <w:rPr>
                <w:rFonts w:hint="eastAsia" w:ascii="仿宋_GB2312" w:hAnsi="Times New Roman" w:eastAsia="仿宋_GB2312" w:cs="Times New Roman"/>
                <w:color w:val="auto"/>
                <w:kern w:val="2"/>
                <w:sz w:val="21"/>
                <w:szCs w:val="21"/>
                <w:lang w:val="en-US" w:eastAsia="zh-CN" w:bidi="ar-SA"/>
              </w:rPr>
              <w:t>第二轮中央督察</w:t>
            </w:r>
          </w:p>
        </w:tc>
        <w:tc>
          <w:tcPr>
            <w:tcW w:w="932" w:type="dxa"/>
            <w:noWrap/>
            <w:vAlign w:val="center"/>
          </w:tcPr>
          <w:p>
            <w:pPr>
              <w:pStyle w:val="5"/>
              <w:spacing w:line="440" w:lineRule="exact"/>
              <w:ind w:firstLine="0"/>
              <w:jc w:val="center"/>
              <w:rPr>
                <w:rFonts w:ascii="仿宋_GB2312" w:hAnsi="仿宋_GB2312" w:eastAsia="仿宋_GB2312" w:cs="仿宋_GB2312"/>
                <w:color w:val="auto"/>
                <w:sz w:val="24"/>
              </w:rPr>
            </w:pPr>
            <w:r>
              <w:rPr>
                <w:rFonts w:hint="eastAsia" w:ascii="仿宋_GB2312" w:eastAsia="仿宋_GB2312"/>
                <w:color w:val="auto"/>
                <w:sz w:val="21"/>
                <w:szCs w:val="21"/>
              </w:rPr>
              <w:t>六十五</w:t>
            </w:r>
          </w:p>
        </w:tc>
        <w:tc>
          <w:tcPr>
            <w:tcW w:w="4434" w:type="dxa"/>
            <w:noWrap/>
            <w:vAlign w:val="center"/>
          </w:tcPr>
          <w:p>
            <w:pPr>
              <w:adjustRightInd w:val="0"/>
              <w:snapToGrid w:val="0"/>
              <w:spacing w:line="320" w:lineRule="exact"/>
              <w:ind w:firstLine="420" w:firstLineChars="200"/>
              <w:rPr>
                <w:rFonts w:ascii="仿宋_GB2312" w:eastAsia="仿宋_GB2312"/>
                <w:color w:val="auto"/>
                <w:sz w:val="21"/>
                <w:szCs w:val="21"/>
              </w:rPr>
            </w:pPr>
            <w:r>
              <w:rPr>
                <w:rFonts w:hint="eastAsia" w:ascii="仿宋_GB2312" w:eastAsia="仿宋_GB2312"/>
                <w:color w:val="auto"/>
                <w:sz w:val="21"/>
                <w:szCs w:val="21"/>
              </w:rPr>
              <w:t>农业面源污染防治工作推进不实。省农业农村厅在部署废弃农膜全面回收利用工作中放宽要求，废弃农膜回收贮运和综合利用网络建设工作落实不到位，被禁用的0.01毫米以下聚乙烯地膜仍在普遍销售使用。</w:t>
            </w:r>
          </w:p>
        </w:tc>
        <w:tc>
          <w:tcPr>
            <w:tcW w:w="6234" w:type="dxa"/>
            <w:noWrap/>
            <w:vAlign w:val="center"/>
          </w:tcPr>
          <w:p>
            <w:pPr>
              <w:adjustRightInd w:val="0"/>
              <w:snapToGrid w:val="0"/>
              <w:spacing w:line="320" w:lineRule="exact"/>
              <w:rPr>
                <w:rFonts w:ascii="仿宋_GB2312" w:eastAsia="仿宋_GB2312"/>
                <w:b w:val="0"/>
                <w:bCs w:val="0"/>
                <w:color w:val="auto"/>
                <w:sz w:val="21"/>
                <w:szCs w:val="21"/>
              </w:rPr>
            </w:pPr>
            <w:r>
              <w:rPr>
                <w:rFonts w:ascii="仿宋_GB2312" w:eastAsia="仿宋_GB2312"/>
                <w:b w:val="0"/>
                <w:bCs w:val="0"/>
                <w:color w:val="auto"/>
                <w:sz w:val="21"/>
                <w:szCs w:val="21"/>
              </w:rPr>
              <w:t>（一）2022年完成全市农膜回收利用体系摸底调研</w:t>
            </w:r>
            <w:r>
              <w:rPr>
                <w:rFonts w:hint="eastAsia" w:ascii="仿宋_GB2312" w:eastAsia="仿宋_GB2312"/>
                <w:b w:val="0"/>
                <w:bCs w:val="0"/>
                <w:color w:val="auto"/>
                <w:sz w:val="21"/>
                <w:szCs w:val="21"/>
                <w:lang w:eastAsia="zh-CN"/>
              </w:rPr>
              <w:t>，</w:t>
            </w:r>
            <w:r>
              <w:rPr>
                <w:rFonts w:ascii="仿宋_GB2312" w:eastAsia="仿宋_GB2312"/>
                <w:b w:val="0"/>
                <w:bCs w:val="0"/>
                <w:color w:val="auto"/>
                <w:sz w:val="21"/>
                <w:szCs w:val="21"/>
              </w:rPr>
              <w:t>印发《泰安市农用薄膜污染防治实施方案》（泰农字〔2022〕26号）。</w:t>
            </w:r>
          </w:p>
          <w:p>
            <w:pPr>
              <w:adjustRightInd w:val="0"/>
              <w:snapToGrid w:val="0"/>
              <w:spacing w:line="320" w:lineRule="exact"/>
              <w:rPr>
                <w:rFonts w:ascii="仿宋_GB2312" w:eastAsia="仿宋_GB2312"/>
                <w:b w:val="0"/>
                <w:bCs w:val="0"/>
                <w:color w:val="auto"/>
                <w:sz w:val="21"/>
                <w:szCs w:val="21"/>
                <w:highlight w:val="yellow"/>
              </w:rPr>
            </w:pPr>
            <w:r>
              <w:rPr>
                <w:rFonts w:ascii="仿宋_GB2312" w:eastAsia="仿宋_GB2312"/>
                <w:b w:val="0"/>
                <w:bCs w:val="0"/>
                <w:color w:val="auto"/>
                <w:sz w:val="21"/>
                <w:szCs w:val="21"/>
              </w:rPr>
              <w:t>（二）</w:t>
            </w:r>
            <w:r>
              <w:rPr>
                <w:rFonts w:hint="eastAsia" w:ascii="仿宋_GB2312" w:eastAsia="仿宋_GB2312"/>
                <w:sz w:val="21"/>
                <w:szCs w:val="21"/>
              </w:rPr>
              <w:t>全市已建立农膜回收站点50个，其中岱岳区1个、新泰市10个、肥城市32个、宁阳县2个，高新3个，东平2个</w:t>
            </w:r>
            <w:r>
              <w:rPr>
                <w:rFonts w:hint="eastAsia" w:ascii="仿宋_GB2312" w:eastAsia="仿宋_GB2312"/>
                <w:b w:val="0"/>
                <w:bCs w:val="0"/>
                <w:color w:val="auto"/>
                <w:sz w:val="21"/>
                <w:szCs w:val="21"/>
              </w:rPr>
              <w:t>；加快推进农膜回收贮运网络建设，积极推广标准地膜和全生物降解地膜，为回收和污染治理提供良好的基础条件；在农膜使用集中区域，推动建设回收站点，加大回收力度；加大财政扶持力度。农膜回收贮运网络建设发展势头良好。</w:t>
            </w:r>
          </w:p>
          <w:p>
            <w:pPr>
              <w:adjustRightInd w:val="0"/>
              <w:snapToGrid w:val="0"/>
              <w:spacing w:line="320" w:lineRule="exact"/>
              <w:rPr>
                <w:rFonts w:ascii="仿宋_GB2312" w:eastAsia="仿宋_GB2312"/>
                <w:b w:val="0"/>
                <w:bCs w:val="0"/>
                <w:color w:val="auto"/>
                <w:sz w:val="21"/>
                <w:szCs w:val="21"/>
              </w:rPr>
            </w:pPr>
            <w:r>
              <w:rPr>
                <w:rFonts w:ascii="仿宋_GB2312" w:eastAsia="仿宋_GB2312"/>
                <w:b w:val="0"/>
                <w:bCs w:val="0"/>
                <w:color w:val="auto"/>
                <w:sz w:val="21"/>
                <w:szCs w:val="21"/>
              </w:rPr>
              <w:t>（三）已将农膜产品质量纳入农资打假范围内，实施专项监督检查</w:t>
            </w:r>
          </w:p>
          <w:p>
            <w:pPr>
              <w:adjustRightInd w:val="0"/>
              <w:snapToGrid w:val="0"/>
              <w:spacing w:line="320" w:lineRule="exact"/>
              <w:rPr>
                <w:rFonts w:ascii="仿宋_GB2312" w:eastAsia="仿宋_GB2312"/>
                <w:b w:val="0"/>
                <w:bCs w:val="0"/>
                <w:color w:val="auto"/>
                <w:sz w:val="21"/>
                <w:szCs w:val="21"/>
              </w:rPr>
            </w:pPr>
            <w:r>
              <w:rPr>
                <w:rFonts w:ascii="仿宋_GB2312" w:eastAsia="仿宋_GB2312"/>
                <w:b w:val="0"/>
                <w:bCs w:val="0"/>
                <w:color w:val="auto"/>
                <w:sz w:val="21"/>
                <w:szCs w:val="21"/>
              </w:rPr>
              <w:t>（四）利用广播、电视、网络等媒体，加强土壤污染防治法、农用薄膜管理办法等宣贯，定期举办农膜污染防治宣传活动，引导科学使用农膜。</w:t>
            </w:r>
            <w:r>
              <w:rPr>
                <w:rFonts w:hint="eastAsia" w:ascii="仿宋_GB2312" w:eastAsia="仿宋_GB2312"/>
                <w:b w:val="0"/>
                <w:bCs w:val="0"/>
                <w:color w:val="auto"/>
                <w:sz w:val="21"/>
                <w:szCs w:val="21"/>
                <w:lang w:eastAsia="zh-CN"/>
              </w:rPr>
              <w:t>相关区县</w:t>
            </w:r>
            <w:r>
              <w:rPr>
                <w:rFonts w:ascii="仿宋_GB2312" w:eastAsia="仿宋_GB2312"/>
                <w:b w:val="0"/>
                <w:bCs w:val="0"/>
                <w:color w:val="auto"/>
                <w:sz w:val="21"/>
                <w:szCs w:val="21"/>
              </w:rPr>
              <w:t>制作农膜回收利用短视，在电视台专题播放。</w:t>
            </w:r>
          </w:p>
        </w:tc>
        <w:tc>
          <w:tcPr>
            <w:tcW w:w="1184" w:type="dxa"/>
            <w:noWrap/>
            <w:vAlign w:val="center"/>
          </w:tcPr>
          <w:p>
            <w:pPr>
              <w:spacing w:line="360" w:lineRule="exact"/>
              <w:jc w:val="center"/>
              <w:rPr>
                <w:rFonts w:ascii="仿宋" w:hAnsi="仿宋" w:eastAsia="黑体" w:cs="仿宋"/>
                <w:b w:val="0"/>
                <w:bCs w:val="0"/>
                <w:color w:val="auto"/>
                <w:sz w:val="21"/>
                <w:szCs w:val="21"/>
              </w:rPr>
            </w:pPr>
            <w:r>
              <w:rPr>
                <w:rFonts w:hint="eastAsia" w:ascii="仿宋" w:hAnsi="仿宋" w:eastAsia="黑体" w:cs="黑体"/>
                <w:b w:val="0"/>
                <w:bCs w:val="0"/>
                <w:color w:val="auto"/>
                <w:kern w:val="0"/>
                <w:sz w:val="21"/>
                <w:szCs w:val="21"/>
              </w:rPr>
              <w:t>达到序时进度</w:t>
            </w:r>
          </w:p>
        </w:tc>
      </w:tr>
    </w:tbl>
    <w:p>
      <w:pPr>
        <w:spacing w:line="20" w:lineRule="exact"/>
        <w:rPr>
          <w:rFonts w:ascii="Times New Roman" w:hAnsi="Times New Roman" w:eastAsia="仿宋_GB2312"/>
          <w:sz w:val="21"/>
          <w:szCs w:val="21"/>
        </w:rPr>
      </w:pPr>
    </w:p>
    <w:sectPr>
      <w:footerReference r:id="rId3" w:type="default"/>
      <w:pgSz w:w="16838" w:h="11906" w:orient="landscape"/>
      <w:pgMar w:top="1797" w:right="1440" w:bottom="1514" w:left="144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Style w:val="20"/>
                              <w:rFonts w:ascii="宋体" w:hAnsi="宋体"/>
                              <w:sz w:val="28"/>
                              <w:szCs w:val="28"/>
                            </w:rPr>
                          </w:pPr>
                          <w:r>
                            <w:rPr>
                              <w:rStyle w:val="20"/>
                              <w:rFonts w:hint="eastAsia" w:ascii="宋体" w:hAnsi="宋体"/>
                              <w:sz w:val="28"/>
                              <w:szCs w:val="28"/>
                            </w:rPr>
                            <w:t>—</w:t>
                          </w: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6</w:t>
                          </w:r>
                          <w:r>
                            <w:rPr>
                              <w:rFonts w:ascii="宋体" w:hAnsi="宋体"/>
                              <w:sz w:val="28"/>
                              <w:szCs w:val="28"/>
                            </w:rPr>
                            <w:fldChar w:fldCharType="end"/>
                          </w:r>
                          <w:r>
                            <w:rPr>
                              <w:rStyle w:val="20"/>
                              <w:rFonts w:hint="eastAsia" w:ascii="宋体" w:hAnsi="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251659264;mso-width-relative:page;mso-height-relative:page;" filled="f" stroked="f" coordsize="21600,21600" o:gfxdata="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PyQj7RAAAABQEAAA8AAAAAAAAAAQAgAAAAIgAAAGRycy9kb3du&#10;cmV2LnhtbFBLAQIUABQAAAAIAIdO4kDYQ+xyzQEAAKcDAAAOAAAAAAAAAAEAIAAAACABAABkcnMv&#10;ZTJvRG9jLnhtbFBLBQYAAAAABgAGAFkBAABfBQAAAAA=&#10;">
              <v:fill on="f" focussize="0,0"/>
              <v:stroke on="f"/>
              <v:imagedata o:title=""/>
              <o:lock v:ext="edit" aspectratio="f"/>
              <v:textbox inset="0mm,0mm,0mm,0mm" style="mso-fit-shape-to-text:t;">
                <w:txbxContent>
                  <w:p>
                    <w:pPr>
                      <w:pStyle w:val="10"/>
                      <w:rPr>
                        <w:rStyle w:val="20"/>
                        <w:rFonts w:ascii="宋体" w:hAnsi="宋体"/>
                        <w:sz w:val="28"/>
                        <w:szCs w:val="28"/>
                      </w:rPr>
                    </w:pPr>
                    <w:r>
                      <w:rPr>
                        <w:rStyle w:val="20"/>
                        <w:rFonts w:hint="eastAsia" w:ascii="宋体" w:hAnsi="宋体"/>
                        <w:sz w:val="28"/>
                        <w:szCs w:val="28"/>
                      </w:rPr>
                      <w:t>—</w:t>
                    </w: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6</w:t>
                    </w:r>
                    <w:r>
                      <w:rPr>
                        <w:rFonts w:ascii="宋体" w:hAnsi="宋体"/>
                        <w:sz w:val="28"/>
                        <w:szCs w:val="28"/>
                      </w:rPr>
                      <w:fldChar w:fldCharType="end"/>
                    </w:r>
                    <w:r>
                      <w:rPr>
                        <w:rStyle w:val="20"/>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F8565"/>
    <w:multiLevelType w:val="singleLevel"/>
    <w:tmpl w:val="7D9F85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DVhMTM5OWRhYjMxOTgzYmFlNmZkOWUwODI1NTMifQ=="/>
  </w:docVars>
  <w:rsids>
    <w:rsidRoot w:val="00172A27"/>
    <w:rsid w:val="00000650"/>
    <w:rsid w:val="00001685"/>
    <w:rsid w:val="00001723"/>
    <w:rsid w:val="0000314F"/>
    <w:rsid w:val="00003889"/>
    <w:rsid w:val="00010090"/>
    <w:rsid w:val="00010799"/>
    <w:rsid w:val="00011EDC"/>
    <w:rsid w:val="00011F51"/>
    <w:rsid w:val="00017071"/>
    <w:rsid w:val="000173C2"/>
    <w:rsid w:val="00017434"/>
    <w:rsid w:val="00024D87"/>
    <w:rsid w:val="00024E10"/>
    <w:rsid w:val="000265D6"/>
    <w:rsid w:val="00027AD8"/>
    <w:rsid w:val="00030745"/>
    <w:rsid w:val="000349DF"/>
    <w:rsid w:val="00037285"/>
    <w:rsid w:val="0004338A"/>
    <w:rsid w:val="00043688"/>
    <w:rsid w:val="0004470C"/>
    <w:rsid w:val="00044D49"/>
    <w:rsid w:val="00046767"/>
    <w:rsid w:val="00046D0F"/>
    <w:rsid w:val="00046DBD"/>
    <w:rsid w:val="00047083"/>
    <w:rsid w:val="0004733D"/>
    <w:rsid w:val="000519BB"/>
    <w:rsid w:val="00051FC1"/>
    <w:rsid w:val="00052F0E"/>
    <w:rsid w:val="00053A92"/>
    <w:rsid w:val="000548D0"/>
    <w:rsid w:val="0005595A"/>
    <w:rsid w:val="00056189"/>
    <w:rsid w:val="00060100"/>
    <w:rsid w:val="0006015B"/>
    <w:rsid w:val="00061B56"/>
    <w:rsid w:val="0006364E"/>
    <w:rsid w:val="000636B7"/>
    <w:rsid w:val="00063F1D"/>
    <w:rsid w:val="0006484C"/>
    <w:rsid w:val="0006508A"/>
    <w:rsid w:val="0006660D"/>
    <w:rsid w:val="00067E68"/>
    <w:rsid w:val="0007059C"/>
    <w:rsid w:val="00070DCB"/>
    <w:rsid w:val="0007187E"/>
    <w:rsid w:val="00071C49"/>
    <w:rsid w:val="00073A60"/>
    <w:rsid w:val="00073E94"/>
    <w:rsid w:val="000745A2"/>
    <w:rsid w:val="00074BB8"/>
    <w:rsid w:val="00075FD7"/>
    <w:rsid w:val="000772FB"/>
    <w:rsid w:val="00077EC7"/>
    <w:rsid w:val="00083AD0"/>
    <w:rsid w:val="00083D8C"/>
    <w:rsid w:val="000843BA"/>
    <w:rsid w:val="0008467C"/>
    <w:rsid w:val="00087486"/>
    <w:rsid w:val="000875C3"/>
    <w:rsid w:val="00091F1B"/>
    <w:rsid w:val="000920EA"/>
    <w:rsid w:val="0009216D"/>
    <w:rsid w:val="0009242A"/>
    <w:rsid w:val="000925EF"/>
    <w:rsid w:val="00094ED9"/>
    <w:rsid w:val="00097318"/>
    <w:rsid w:val="000A0AB2"/>
    <w:rsid w:val="000A1849"/>
    <w:rsid w:val="000A3D53"/>
    <w:rsid w:val="000A4C20"/>
    <w:rsid w:val="000B1720"/>
    <w:rsid w:val="000B422B"/>
    <w:rsid w:val="000B49AA"/>
    <w:rsid w:val="000B57B4"/>
    <w:rsid w:val="000B6F4E"/>
    <w:rsid w:val="000B70C5"/>
    <w:rsid w:val="000B7C3F"/>
    <w:rsid w:val="000C24AC"/>
    <w:rsid w:val="000C3754"/>
    <w:rsid w:val="000C5C80"/>
    <w:rsid w:val="000C6224"/>
    <w:rsid w:val="000D4FCB"/>
    <w:rsid w:val="000D5BBB"/>
    <w:rsid w:val="000D7428"/>
    <w:rsid w:val="000D7DFA"/>
    <w:rsid w:val="000E2AE4"/>
    <w:rsid w:val="000E3D3E"/>
    <w:rsid w:val="000E72DE"/>
    <w:rsid w:val="000E7B2D"/>
    <w:rsid w:val="000F1634"/>
    <w:rsid w:val="000F16D1"/>
    <w:rsid w:val="000F3325"/>
    <w:rsid w:val="000F3CEF"/>
    <w:rsid w:val="000F4897"/>
    <w:rsid w:val="00100568"/>
    <w:rsid w:val="001011A7"/>
    <w:rsid w:val="0010129F"/>
    <w:rsid w:val="00101BCF"/>
    <w:rsid w:val="001026A0"/>
    <w:rsid w:val="00103206"/>
    <w:rsid w:val="001037DC"/>
    <w:rsid w:val="00103BDE"/>
    <w:rsid w:val="00107179"/>
    <w:rsid w:val="00107F8A"/>
    <w:rsid w:val="0011060A"/>
    <w:rsid w:val="00111459"/>
    <w:rsid w:val="00112E4D"/>
    <w:rsid w:val="00112EAA"/>
    <w:rsid w:val="00113312"/>
    <w:rsid w:val="00113F67"/>
    <w:rsid w:val="00117F2A"/>
    <w:rsid w:val="0012382D"/>
    <w:rsid w:val="00126124"/>
    <w:rsid w:val="00127B39"/>
    <w:rsid w:val="00127DF4"/>
    <w:rsid w:val="001325B5"/>
    <w:rsid w:val="00133813"/>
    <w:rsid w:val="001347ED"/>
    <w:rsid w:val="00135096"/>
    <w:rsid w:val="0013609F"/>
    <w:rsid w:val="00141176"/>
    <w:rsid w:val="001412B5"/>
    <w:rsid w:val="00145432"/>
    <w:rsid w:val="001458BF"/>
    <w:rsid w:val="00147FB4"/>
    <w:rsid w:val="001506AC"/>
    <w:rsid w:val="00150D13"/>
    <w:rsid w:val="00152184"/>
    <w:rsid w:val="00152D97"/>
    <w:rsid w:val="001532E2"/>
    <w:rsid w:val="00155459"/>
    <w:rsid w:val="0015562D"/>
    <w:rsid w:val="00156220"/>
    <w:rsid w:val="00156386"/>
    <w:rsid w:val="0015666A"/>
    <w:rsid w:val="00156DBF"/>
    <w:rsid w:val="00160374"/>
    <w:rsid w:val="00160486"/>
    <w:rsid w:val="00162271"/>
    <w:rsid w:val="00163E83"/>
    <w:rsid w:val="00163F6E"/>
    <w:rsid w:val="00166468"/>
    <w:rsid w:val="001668AD"/>
    <w:rsid w:val="00166E90"/>
    <w:rsid w:val="00167370"/>
    <w:rsid w:val="00167B24"/>
    <w:rsid w:val="00170A25"/>
    <w:rsid w:val="001722B6"/>
    <w:rsid w:val="00172A27"/>
    <w:rsid w:val="00173835"/>
    <w:rsid w:val="0017410E"/>
    <w:rsid w:val="001750C5"/>
    <w:rsid w:val="00175EA6"/>
    <w:rsid w:val="00182C63"/>
    <w:rsid w:val="00183C12"/>
    <w:rsid w:val="001858DA"/>
    <w:rsid w:val="001910D5"/>
    <w:rsid w:val="001920EA"/>
    <w:rsid w:val="0019298C"/>
    <w:rsid w:val="0019431A"/>
    <w:rsid w:val="00194F77"/>
    <w:rsid w:val="00196669"/>
    <w:rsid w:val="001977B6"/>
    <w:rsid w:val="001A233A"/>
    <w:rsid w:val="001A48AF"/>
    <w:rsid w:val="001A4D10"/>
    <w:rsid w:val="001A6739"/>
    <w:rsid w:val="001B0372"/>
    <w:rsid w:val="001B2706"/>
    <w:rsid w:val="001B3E3B"/>
    <w:rsid w:val="001B5321"/>
    <w:rsid w:val="001B62C6"/>
    <w:rsid w:val="001B64AE"/>
    <w:rsid w:val="001B7B95"/>
    <w:rsid w:val="001C0CB8"/>
    <w:rsid w:val="001C1DAE"/>
    <w:rsid w:val="001C361A"/>
    <w:rsid w:val="001C3BD1"/>
    <w:rsid w:val="001C48FB"/>
    <w:rsid w:val="001C6699"/>
    <w:rsid w:val="001C7398"/>
    <w:rsid w:val="001C740E"/>
    <w:rsid w:val="001D0B1E"/>
    <w:rsid w:val="001D129A"/>
    <w:rsid w:val="001D2496"/>
    <w:rsid w:val="001D3723"/>
    <w:rsid w:val="001D70D6"/>
    <w:rsid w:val="001D726F"/>
    <w:rsid w:val="001E034A"/>
    <w:rsid w:val="001E14C6"/>
    <w:rsid w:val="001E1BDD"/>
    <w:rsid w:val="001E25A6"/>
    <w:rsid w:val="001E3552"/>
    <w:rsid w:val="001E4F5E"/>
    <w:rsid w:val="001F0554"/>
    <w:rsid w:val="001F41BE"/>
    <w:rsid w:val="001F561C"/>
    <w:rsid w:val="001F630E"/>
    <w:rsid w:val="00200A88"/>
    <w:rsid w:val="00201247"/>
    <w:rsid w:val="00201AF8"/>
    <w:rsid w:val="002036A2"/>
    <w:rsid w:val="002038A4"/>
    <w:rsid w:val="00203B84"/>
    <w:rsid w:val="002043F9"/>
    <w:rsid w:val="00204822"/>
    <w:rsid w:val="00204FD4"/>
    <w:rsid w:val="00205741"/>
    <w:rsid w:val="00207498"/>
    <w:rsid w:val="00207F7D"/>
    <w:rsid w:val="002108E9"/>
    <w:rsid w:val="0021130B"/>
    <w:rsid w:val="00212969"/>
    <w:rsid w:val="00213CE7"/>
    <w:rsid w:val="00214964"/>
    <w:rsid w:val="002200D7"/>
    <w:rsid w:val="002202D1"/>
    <w:rsid w:val="00220923"/>
    <w:rsid w:val="002227B0"/>
    <w:rsid w:val="00224751"/>
    <w:rsid w:val="0022533B"/>
    <w:rsid w:val="00227934"/>
    <w:rsid w:val="0023028A"/>
    <w:rsid w:val="00230B84"/>
    <w:rsid w:val="0023178C"/>
    <w:rsid w:val="00231850"/>
    <w:rsid w:val="00231FB4"/>
    <w:rsid w:val="002366F2"/>
    <w:rsid w:val="00236813"/>
    <w:rsid w:val="00237145"/>
    <w:rsid w:val="0024040D"/>
    <w:rsid w:val="00240F36"/>
    <w:rsid w:val="0024291A"/>
    <w:rsid w:val="00242DDA"/>
    <w:rsid w:val="00244F3B"/>
    <w:rsid w:val="00244FE2"/>
    <w:rsid w:val="002452DF"/>
    <w:rsid w:val="00245A75"/>
    <w:rsid w:val="00245FF4"/>
    <w:rsid w:val="002460DE"/>
    <w:rsid w:val="00246738"/>
    <w:rsid w:val="002511E3"/>
    <w:rsid w:val="00252DB0"/>
    <w:rsid w:val="0025456A"/>
    <w:rsid w:val="00254C18"/>
    <w:rsid w:val="0025609F"/>
    <w:rsid w:val="00256A44"/>
    <w:rsid w:val="00256ADA"/>
    <w:rsid w:val="00257D49"/>
    <w:rsid w:val="00260355"/>
    <w:rsid w:val="00261AD8"/>
    <w:rsid w:val="00261AF5"/>
    <w:rsid w:val="00263218"/>
    <w:rsid w:val="00266695"/>
    <w:rsid w:val="0026753B"/>
    <w:rsid w:val="00275DFF"/>
    <w:rsid w:val="0027712F"/>
    <w:rsid w:val="00280BBB"/>
    <w:rsid w:val="002811EA"/>
    <w:rsid w:val="002816F7"/>
    <w:rsid w:val="00285E9C"/>
    <w:rsid w:val="00290BEA"/>
    <w:rsid w:val="00290F77"/>
    <w:rsid w:val="00291689"/>
    <w:rsid w:val="002918B5"/>
    <w:rsid w:val="00293A12"/>
    <w:rsid w:val="00294E7F"/>
    <w:rsid w:val="0029558A"/>
    <w:rsid w:val="00295878"/>
    <w:rsid w:val="00295A00"/>
    <w:rsid w:val="00296988"/>
    <w:rsid w:val="002A09E0"/>
    <w:rsid w:val="002A0F39"/>
    <w:rsid w:val="002A173B"/>
    <w:rsid w:val="002A34CF"/>
    <w:rsid w:val="002A3FDD"/>
    <w:rsid w:val="002A6901"/>
    <w:rsid w:val="002A723F"/>
    <w:rsid w:val="002A73F2"/>
    <w:rsid w:val="002B18B1"/>
    <w:rsid w:val="002B1F19"/>
    <w:rsid w:val="002B2B9F"/>
    <w:rsid w:val="002B3BBC"/>
    <w:rsid w:val="002B3D03"/>
    <w:rsid w:val="002B5688"/>
    <w:rsid w:val="002B773E"/>
    <w:rsid w:val="002B7FF0"/>
    <w:rsid w:val="002C0734"/>
    <w:rsid w:val="002C0D40"/>
    <w:rsid w:val="002C1147"/>
    <w:rsid w:val="002C163A"/>
    <w:rsid w:val="002C2864"/>
    <w:rsid w:val="002C2BD2"/>
    <w:rsid w:val="002C3B57"/>
    <w:rsid w:val="002C49B8"/>
    <w:rsid w:val="002C51E8"/>
    <w:rsid w:val="002C5789"/>
    <w:rsid w:val="002C5F05"/>
    <w:rsid w:val="002C63D1"/>
    <w:rsid w:val="002C640F"/>
    <w:rsid w:val="002C6443"/>
    <w:rsid w:val="002C6446"/>
    <w:rsid w:val="002C681F"/>
    <w:rsid w:val="002C6AC2"/>
    <w:rsid w:val="002D0AFC"/>
    <w:rsid w:val="002D0B8C"/>
    <w:rsid w:val="002D0B95"/>
    <w:rsid w:val="002D3555"/>
    <w:rsid w:val="002D4C11"/>
    <w:rsid w:val="002D564A"/>
    <w:rsid w:val="002D6013"/>
    <w:rsid w:val="002D67D7"/>
    <w:rsid w:val="002E375D"/>
    <w:rsid w:val="002E3D90"/>
    <w:rsid w:val="002E41D0"/>
    <w:rsid w:val="002E4977"/>
    <w:rsid w:val="002E4D41"/>
    <w:rsid w:val="002E4D8B"/>
    <w:rsid w:val="002E6789"/>
    <w:rsid w:val="002E6891"/>
    <w:rsid w:val="002F0C11"/>
    <w:rsid w:val="002F10FF"/>
    <w:rsid w:val="002F1173"/>
    <w:rsid w:val="002F2D04"/>
    <w:rsid w:val="002F39D9"/>
    <w:rsid w:val="002F4AA8"/>
    <w:rsid w:val="002F4E84"/>
    <w:rsid w:val="002F51FA"/>
    <w:rsid w:val="002F5433"/>
    <w:rsid w:val="00300C10"/>
    <w:rsid w:val="003011F4"/>
    <w:rsid w:val="00302898"/>
    <w:rsid w:val="003031B6"/>
    <w:rsid w:val="003051DB"/>
    <w:rsid w:val="00307A95"/>
    <w:rsid w:val="003101EC"/>
    <w:rsid w:val="003103A1"/>
    <w:rsid w:val="00311E59"/>
    <w:rsid w:val="00315476"/>
    <w:rsid w:val="00316520"/>
    <w:rsid w:val="003170F8"/>
    <w:rsid w:val="00317701"/>
    <w:rsid w:val="00324F6D"/>
    <w:rsid w:val="003255F5"/>
    <w:rsid w:val="00325F3B"/>
    <w:rsid w:val="003279FF"/>
    <w:rsid w:val="00331549"/>
    <w:rsid w:val="00332FCC"/>
    <w:rsid w:val="003334AC"/>
    <w:rsid w:val="00334AA1"/>
    <w:rsid w:val="00335799"/>
    <w:rsid w:val="00335868"/>
    <w:rsid w:val="00336A3F"/>
    <w:rsid w:val="003405B1"/>
    <w:rsid w:val="00340DED"/>
    <w:rsid w:val="0034423B"/>
    <w:rsid w:val="00345E12"/>
    <w:rsid w:val="003471BD"/>
    <w:rsid w:val="00350261"/>
    <w:rsid w:val="00350FD5"/>
    <w:rsid w:val="0035395F"/>
    <w:rsid w:val="003543CE"/>
    <w:rsid w:val="00354C2B"/>
    <w:rsid w:val="00357EC0"/>
    <w:rsid w:val="0036186F"/>
    <w:rsid w:val="0036225C"/>
    <w:rsid w:val="00363C17"/>
    <w:rsid w:val="00363D87"/>
    <w:rsid w:val="003663A3"/>
    <w:rsid w:val="003670E5"/>
    <w:rsid w:val="00373630"/>
    <w:rsid w:val="00376937"/>
    <w:rsid w:val="00376EDE"/>
    <w:rsid w:val="00380A51"/>
    <w:rsid w:val="0038322B"/>
    <w:rsid w:val="00384BAF"/>
    <w:rsid w:val="00386EC8"/>
    <w:rsid w:val="00387124"/>
    <w:rsid w:val="00387885"/>
    <w:rsid w:val="00390555"/>
    <w:rsid w:val="00390716"/>
    <w:rsid w:val="003A0310"/>
    <w:rsid w:val="003A3866"/>
    <w:rsid w:val="003A39E7"/>
    <w:rsid w:val="003A5B16"/>
    <w:rsid w:val="003A6072"/>
    <w:rsid w:val="003A6CB8"/>
    <w:rsid w:val="003A7B2D"/>
    <w:rsid w:val="003B1688"/>
    <w:rsid w:val="003B1BA7"/>
    <w:rsid w:val="003B2E47"/>
    <w:rsid w:val="003B610F"/>
    <w:rsid w:val="003B624E"/>
    <w:rsid w:val="003B77E3"/>
    <w:rsid w:val="003B7D7F"/>
    <w:rsid w:val="003C0F84"/>
    <w:rsid w:val="003C1004"/>
    <w:rsid w:val="003C1707"/>
    <w:rsid w:val="003C1B42"/>
    <w:rsid w:val="003C3B4D"/>
    <w:rsid w:val="003C4273"/>
    <w:rsid w:val="003C5262"/>
    <w:rsid w:val="003C5BCA"/>
    <w:rsid w:val="003C5CAC"/>
    <w:rsid w:val="003C6181"/>
    <w:rsid w:val="003D079B"/>
    <w:rsid w:val="003D27AA"/>
    <w:rsid w:val="003D300D"/>
    <w:rsid w:val="003D3CC2"/>
    <w:rsid w:val="003D7565"/>
    <w:rsid w:val="003E1092"/>
    <w:rsid w:val="003E2307"/>
    <w:rsid w:val="003E2679"/>
    <w:rsid w:val="003E40DB"/>
    <w:rsid w:val="003E4937"/>
    <w:rsid w:val="003E7B98"/>
    <w:rsid w:val="003E7F05"/>
    <w:rsid w:val="003F23CE"/>
    <w:rsid w:val="003F545F"/>
    <w:rsid w:val="003F69EF"/>
    <w:rsid w:val="003F77B1"/>
    <w:rsid w:val="0040068A"/>
    <w:rsid w:val="004007E4"/>
    <w:rsid w:val="004036E0"/>
    <w:rsid w:val="004036FE"/>
    <w:rsid w:val="00405DD0"/>
    <w:rsid w:val="00406672"/>
    <w:rsid w:val="00406DE8"/>
    <w:rsid w:val="004072C2"/>
    <w:rsid w:val="0040737D"/>
    <w:rsid w:val="00410374"/>
    <w:rsid w:val="004106ED"/>
    <w:rsid w:val="004113A6"/>
    <w:rsid w:val="0041238D"/>
    <w:rsid w:val="004128BB"/>
    <w:rsid w:val="00413830"/>
    <w:rsid w:val="004155C4"/>
    <w:rsid w:val="00415B55"/>
    <w:rsid w:val="00416BEF"/>
    <w:rsid w:val="00416C24"/>
    <w:rsid w:val="00421B73"/>
    <w:rsid w:val="00421F01"/>
    <w:rsid w:val="004228F1"/>
    <w:rsid w:val="004229B4"/>
    <w:rsid w:val="00422C01"/>
    <w:rsid w:val="00422EA0"/>
    <w:rsid w:val="004265FC"/>
    <w:rsid w:val="00427551"/>
    <w:rsid w:val="00427E86"/>
    <w:rsid w:val="0043131A"/>
    <w:rsid w:val="00434197"/>
    <w:rsid w:val="0043523B"/>
    <w:rsid w:val="0044150F"/>
    <w:rsid w:val="0044447C"/>
    <w:rsid w:val="004465A9"/>
    <w:rsid w:val="004468BD"/>
    <w:rsid w:val="00446C6C"/>
    <w:rsid w:val="00450798"/>
    <w:rsid w:val="004508B5"/>
    <w:rsid w:val="004517E0"/>
    <w:rsid w:val="004538E9"/>
    <w:rsid w:val="00454141"/>
    <w:rsid w:val="004555E2"/>
    <w:rsid w:val="00455BED"/>
    <w:rsid w:val="0045710E"/>
    <w:rsid w:val="00460694"/>
    <w:rsid w:val="00460F80"/>
    <w:rsid w:val="004613AA"/>
    <w:rsid w:val="004636B9"/>
    <w:rsid w:val="00464352"/>
    <w:rsid w:val="00465E04"/>
    <w:rsid w:val="004667AE"/>
    <w:rsid w:val="004718DE"/>
    <w:rsid w:val="0047306A"/>
    <w:rsid w:val="004756DF"/>
    <w:rsid w:val="00476BF2"/>
    <w:rsid w:val="00482789"/>
    <w:rsid w:val="00483744"/>
    <w:rsid w:val="00485A85"/>
    <w:rsid w:val="00486281"/>
    <w:rsid w:val="004866E8"/>
    <w:rsid w:val="00491007"/>
    <w:rsid w:val="004910A8"/>
    <w:rsid w:val="004911E4"/>
    <w:rsid w:val="00491664"/>
    <w:rsid w:val="0049365E"/>
    <w:rsid w:val="0049686D"/>
    <w:rsid w:val="00496AE3"/>
    <w:rsid w:val="0049787C"/>
    <w:rsid w:val="00497AB1"/>
    <w:rsid w:val="004A3965"/>
    <w:rsid w:val="004A4E38"/>
    <w:rsid w:val="004A589F"/>
    <w:rsid w:val="004A73DC"/>
    <w:rsid w:val="004A7413"/>
    <w:rsid w:val="004B13DB"/>
    <w:rsid w:val="004B3330"/>
    <w:rsid w:val="004B49F8"/>
    <w:rsid w:val="004B4D6C"/>
    <w:rsid w:val="004B6F0D"/>
    <w:rsid w:val="004B7465"/>
    <w:rsid w:val="004C0EEE"/>
    <w:rsid w:val="004C2309"/>
    <w:rsid w:val="004C28A5"/>
    <w:rsid w:val="004C2D5D"/>
    <w:rsid w:val="004C4131"/>
    <w:rsid w:val="004C4423"/>
    <w:rsid w:val="004C4BF6"/>
    <w:rsid w:val="004C513A"/>
    <w:rsid w:val="004C5572"/>
    <w:rsid w:val="004C7AE9"/>
    <w:rsid w:val="004D01A6"/>
    <w:rsid w:val="004D106F"/>
    <w:rsid w:val="004D2984"/>
    <w:rsid w:val="004D39E1"/>
    <w:rsid w:val="004D484C"/>
    <w:rsid w:val="004D5126"/>
    <w:rsid w:val="004D59E3"/>
    <w:rsid w:val="004D7BB6"/>
    <w:rsid w:val="004E0403"/>
    <w:rsid w:val="004E0D9A"/>
    <w:rsid w:val="004E3AA6"/>
    <w:rsid w:val="004E4C41"/>
    <w:rsid w:val="004E62DE"/>
    <w:rsid w:val="004E6770"/>
    <w:rsid w:val="004E7F3D"/>
    <w:rsid w:val="004F238B"/>
    <w:rsid w:val="004F2AD7"/>
    <w:rsid w:val="004F4436"/>
    <w:rsid w:val="004F60CA"/>
    <w:rsid w:val="004F6EA2"/>
    <w:rsid w:val="004F7906"/>
    <w:rsid w:val="00501BF1"/>
    <w:rsid w:val="00501E89"/>
    <w:rsid w:val="0050215E"/>
    <w:rsid w:val="005023CE"/>
    <w:rsid w:val="0050336D"/>
    <w:rsid w:val="005039B1"/>
    <w:rsid w:val="00504A7F"/>
    <w:rsid w:val="00505E41"/>
    <w:rsid w:val="00506121"/>
    <w:rsid w:val="005075AF"/>
    <w:rsid w:val="00510007"/>
    <w:rsid w:val="00510CA3"/>
    <w:rsid w:val="00511A68"/>
    <w:rsid w:val="00511D3D"/>
    <w:rsid w:val="00512033"/>
    <w:rsid w:val="00512F3F"/>
    <w:rsid w:val="00513794"/>
    <w:rsid w:val="005139CD"/>
    <w:rsid w:val="005165F6"/>
    <w:rsid w:val="00517190"/>
    <w:rsid w:val="0051757F"/>
    <w:rsid w:val="00517802"/>
    <w:rsid w:val="005211F8"/>
    <w:rsid w:val="00521348"/>
    <w:rsid w:val="00521DC2"/>
    <w:rsid w:val="00522F39"/>
    <w:rsid w:val="00523BEB"/>
    <w:rsid w:val="00523E51"/>
    <w:rsid w:val="00524739"/>
    <w:rsid w:val="005263A3"/>
    <w:rsid w:val="005271D4"/>
    <w:rsid w:val="005271E8"/>
    <w:rsid w:val="005279B5"/>
    <w:rsid w:val="00530C06"/>
    <w:rsid w:val="00533269"/>
    <w:rsid w:val="00533C9F"/>
    <w:rsid w:val="00534248"/>
    <w:rsid w:val="005349A3"/>
    <w:rsid w:val="00535142"/>
    <w:rsid w:val="005354DC"/>
    <w:rsid w:val="005358C0"/>
    <w:rsid w:val="0053620E"/>
    <w:rsid w:val="0053722E"/>
    <w:rsid w:val="005404EC"/>
    <w:rsid w:val="00540B60"/>
    <w:rsid w:val="00540CD1"/>
    <w:rsid w:val="00540CDC"/>
    <w:rsid w:val="00541299"/>
    <w:rsid w:val="005425A1"/>
    <w:rsid w:val="00544611"/>
    <w:rsid w:val="00544A28"/>
    <w:rsid w:val="00544C87"/>
    <w:rsid w:val="00546040"/>
    <w:rsid w:val="00546C7B"/>
    <w:rsid w:val="00550AC4"/>
    <w:rsid w:val="00552F5B"/>
    <w:rsid w:val="0055303C"/>
    <w:rsid w:val="00553188"/>
    <w:rsid w:val="00553537"/>
    <w:rsid w:val="00553FE7"/>
    <w:rsid w:val="0055459D"/>
    <w:rsid w:val="00554CBF"/>
    <w:rsid w:val="00555221"/>
    <w:rsid w:val="0055569B"/>
    <w:rsid w:val="005609A9"/>
    <w:rsid w:val="00560D77"/>
    <w:rsid w:val="005615C4"/>
    <w:rsid w:val="005642F4"/>
    <w:rsid w:val="0057038C"/>
    <w:rsid w:val="00570FD1"/>
    <w:rsid w:val="0057414B"/>
    <w:rsid w:val="005743D4"/>
    <w:rsid w:val="00574AC4"/>
    <w:rsid w:val="0057595C"/>
    <w:rsid w:val="00575E99"/>
    <w:rsid w:val="00576427"/>
    <w:rsid w:val="00581E17"/>
    <w:rsid w:val="00583BED"/>
    <w:rsid w:val="00583D13"/>
    <w:rsid w:val="0058423E"/>
    <w:rsid w:val="005849F8"/>
    <w:rsid w:val="00587A52"/>
    <w:rsid w:val="00590181"/>
    <w:rsid w:val="00592229"/>
    <w:rsid w:val="005928C2"/>
    <w:rsid w:val="00594BF4"/>
    <w:rsid w:val="00595018"/>
    <w:rsid w:val="005A11AB"/>
    <w:rsid w:val="005A18CE"/>
    <w:rsid w:val="005A42F0"/>
    <w:rsid w:val="005A463D"/>
    <w:rsid w:val="005A48AE"/>
    <w:rsid w:val="005A555C"/>
    <w:rsid w:val="005A5DB7"/>
    <w:rsid w:val="005B0007"/>
    <w:rsid w:val="005B172E"/>
    <w:rsid w:val="005B1EF4"/>
    <w:rsid w:val="005B2406"/>
    <w:rsid w:val="005B3F73"/>
    <w:rsid w:val="005B49DA"/>
    <w:rsid w:val="005B5D87"/>
    <w:rsid w:val="005B6308"/>
    <w:rsid w:val="005B63B7"/>
    <w:rsid w:val="005C2473"/>
    <w:rsid w:val="005C459E"/>
    <w:rsid w:val="005C7D18"/>
    <w:rsid w:val="005C7EC0"/>
    <w:rsid w:val="005D2205"/>
    <w:rsid w:val="005D2939"/>
    <w:rsid w:val="005D44C8"/>
    <w:rsid w:val="005D44F2"/>
    <w:rsid w:val="005D5573"/>
    <w:rsid w:val="005D6EDB"/>
    <w:rsid w:val="005E0DAF"/>
    <w:rsid w:val="005E131D"/>
    <w:rsid w:val="005E1E75"/>
    <w:rsid w:val="005E32FF"/>
    <w:rsid w:val="005E36C0"/>
    <w:rsid w:val="005E39D9"/>
    <w:rsid w:val="005E4BFA"/>
    <w:rsid w:val="005E50BA"/>
    <w:rsid w:val="005E64D7"/>
    <w:rsid w:val="005E7B56"/>
    <w:rsid w:val="005F09F5"/>
    <w:rsid w:val="005F26CD"/>
    <w:rsid w:val="005F5AA3"/>
    <w:rsid w:val="006004E9"/>
    <w:rsid w:val="00601A08"/>
    <w:rsid w:val="00602D51"/>
    <w:rsid w:val="00603B84"/>
    <w:rsid w:val="0060483B"/>
    <w:rsid w:val="0061167F"/>
    <w:rsid w:val="0061308F"/>
    <w:rsid w:val="0061609E"/>
    <w:rsid w:val="00617647"/>
    <w:rsid w:val="006208A7"/>
    <w:rsid w:val="00621092"/>
    <w:rsid w:val="00623559"/>
    <w:rsid w:val="00623596"/>
    <w:rsid w:val="00623F4F"/>
    <w:rsid w:val="00623FBA"/>
    <w:rsid w:val="006274D0"/>
    <w:rsid w:val="0063125F"/>
    <w:rsid w:val="00631462"/>
    <w:rsid w:val="00633BCD"/>
    <w:rsid w:val="00633BE3"/>
    <w:rsid w:val="006351FF"/>
    <w:rsid w:val="00635372"/>
    <w:rsid w:val="006363C7"/>
    <w:rsid w:val="00637D47"/>
    <w:rsid w:val="00640D92"/>
    <w:rsid w:val="00641ED4"/>
    <w:rsid w:val="006431CA"/>
    <w:rsid w:val="00647180"/>
    <w:rsid w:val="00650E88"/>
    <w:rsid w:val="0065239F"/>
    <w:rsid w:val="006524A6"/>
    <w:rsid w:val="00657539"/>
    <w:rsid w:val="0066028F"/>
    <w:rsid w:val="00661333"/>
    <w:rsid w:val="0066161E"/>
    <w:rsid w:val="0066172D"/>
    <w:rsid w:val="006647E9"/>
    <w:rsid w:val="00665BFF"/>
    <w:rsid w:val="00666753"/>
    <w:rsid w:val="006673C5"/>
    <w:rsid w:val="006717A0"/>
    <w:rsid w:val="00675A9C"/>
    <w:rsid w:val="00675DA5"/>
    <w:rsid w:val="00677547"/>
    <w:rsid w:val="00680C22"/>
    <w:rsid w:val="006829FB"/>
    <w:rsid w:val="00682E96"/>
    <w:rsid w:val="006836D3"/>
    <w:rsid w:val="00683938"/>
    <w:rsid w:val="00683A96"/>
    <w:rsid w:val="00685B20"/>
    <w:rsid w:val="00685B81"/>
    <w:rsid w:val="00685FCF"/>
    <w:rsid w:val="00687C57"/>
    <w:rsid w:val="00687EFE"/>
    <w:rsid w:val="0069084B"/>
    <w:rsid w:val="00693115"/>
    <w:rsid w:val="00693541"/>
    <w:rsid w:val="0069431F"/>
    <w:rsid w:val="00696C7B"/>
    <w:rsid w:val="006A0CCF"/>
    <w:rsid w:val="006A3DA7"/>
    <w:rsid w:val="006A3EB7"/>
    <w:rsid w:val="006A417B"/>
    <w:rsid w:val="006A52BA"/>
    <w:rsid w:val="006A645F"/>
    <w:rsid w:val="006B3ABB"/>
    <w:rsid w:val="006B6492"/>
    <w:rsid w:val="006B7D90"/>
    <w:rsid w:val="006C007D"/>
    <w:rsid w:val="006C5146"/>
    <w:rsid w:val="006C53EA"/>
    <w:rsid w:val="006C56DB"/>
    <w:rsid w:val="006C6E28"/>
    <w:rsid w:val="006D2B0D"/>
    <w:rsid w:val="006D3DE9"/>
    <w:rsid w:val="006D4FFA"/>
    <w:rsid w:val="006D6692"/>
    <w:rsid w:val="006D7251"/>
    <w:rsid w:val="006E1E64"/>
    <w:rsid w:val="006E5385"/>
    <w:rsid w:val="006F0792"/>
    <w:rsid w:val="006F1FF1"/>
    <w:rsid w:val="006F7469"/>
    <w:rsid w:val="006F75C3"/>
    <w:rsid w:val="0070038D"/>
    <w:rsid w:val="007010E8"/>
    <w:rsid w:val="00701545"/>
    <w:rsid w:val="00701FD0"/>
    <w:rsid w:val="00702C87"/>
    <w:rsid w:val="00703141"/>
    <w:rsid w:val="0070422C"/>
    <w:rsid w:val="0070433C"/>
    <w:rsid w:val="00706537"/>
    <w:rsid w:val="00707117"/>
    <w:rsid w:val="007076D6"/>
    <w:rsid w:val="00707A5B"/>
    <w:rsid w:val="00710B4A"/>
    <w:rsid w:val="00711011"/>
    <w:rsid w:val="00712582"/>
    <w:rsid w:val="00712793"/>
    <w:rsid w:val="00712ABB"/>
    <w:rsid w:val="00712C9F"/>
    <w:rsid w:val="007148E7"/>
    <w:rsid w:val="007153EB"/>
    <w:rsid w:val="00715FD5"/>
    <w:rsid w:val="0071743D"/>
    <w:rsid w:val="00720928"/>
    <w:rsid w:val="00721FC3"/>
    <w:rsid w:val="0072305C"/>
    <w:rsid w:val="007230A1"/>
    <w:rsid w:val="00724762"/>
    <w:rsid w:val="00724AE6"/>
    <w:rsid w:val="00724D93"/>
    <w:rsid w:val="00725071"/>
    <w:rsid w:val="00725D9F"/>
    <w:rsid w:val="0072732A"/>
    <w:rsid w:val="007276C4"/>
    <w:rsid w:val="0073334D"/>
    <w:rsid w:val="00734738"/>
    <w:rsid w:val="00735BD9"/>
    <w:rsid w:val="007364EF"/>
    <w:rsid w:val="00741217"/>
    <w:rsid w:val="007416AC"/>
    <w:rsid w:val="00741AB8"/>
    <w:rsid w:val="0075027A"/>
    <w:rsid w:val="0075236A"/>
    <w:rsid w:val="00753EF0"/>
    <w:rsid w:val="007540DA"/>
    <w:rsid w:val="0075461E"/>
    <w:rsid w:val="00756033"/>
    <w:rsid w:val="007565F7"/>
    <w:rsid w:val="00757AB8"/>
    <w:rsid w:val="0076147C"/>
    <w:rsid w:val="0076176A"/>
    <w:rsid w:val="00761FFA"/>
    <w:rsid w:val="00763442"/>
    <w:rsid w:val="00763B69"/>
    <w:rsid w:val="0076502A"/>
    <w:rsid w:val="00766676"/>
    <w:rsid w:val="00766696"/>
    <w:rsid w:val="007670D1"/>
    <w:rsid w:val="00771DEF"/>
    <w:rsid w:val="00772976"/>
    <w:rsid w:val="00772DAA"/>
    <w:rsid w:val="00773002"/>
    <w:rsid w:val="00777077"/>
    <w:rsid w:val="00780067"/>
    <w:rsid w:val="00781A1E"/>
    <w:rsid w:val="007824A6"/>
    <w:rsid w:val="007873DC"/>
    <w:rsid w:val="0079091F"/>
    <w:rsid w:val="00790BEC"/>
    <w:rsid w:val="00790C85"/>
    <w:rsid w:val="00792519"/>
    <w:rsid w:val="00792CEB"/>
    <w:rsid w:val="00793B61"/>
    <w:rsid w:val="007A0087"/>
    <w:rsid w:val="007A0EBD"/>
    <w:rsid w:val="007A5C0E"/>
    <w:rsid w:val="007A65D8"/>
    <w:rsid w:val="007A6F5C"/>
    <w:rsid w:val="007A741A"/>
    <w:rsid w:val="007A7E6C"/>
    <w:rsid w:val="007B2C2A"/>
    <w:rsid w:val="007B77AE"/>
    <w:rsid w:val="007C17D5"/>
    <w:rsid w:val="007C1B4C"/>
    <w:rsid w:val="007C35A3"/>
    <w:rsid w:val="007C3BFE"/>
    <w:rsid w:val="007C6A75"/>
    <w:rsid w:val="007D0115"/>
    <w:rsid w:val="007D0BAD"/>
    <w:rsid w:val="007D1F3B"/>
    <w:rsid w:val="007D550D"/>
    <w:rsid w:val="007D55E3"/>
    <w:rsid w:val="007D5653"/>
    <w:rsid w:val="007D59F9"/>
    <w:rsid w:val="007E0875"/>
    <w:rsid w:val="007E199B"/>
    <w:rsid w:val="007E6223"/>
    <w:rsid w:val="007E64D9"/>
    <w:rsid w:val="007E7F0B"/>
    <w:rsid w:val="007F0435"/>
    <w:rsid w:val="007F049B"/>
    <w:rsid w:val="007F0F0B"/>
    <w:rsid w:val="007F1AE9"/>
    <w:rsid w:val="007F20C1"/>
    <w:rsid w:val="007F2144"/>
    <w:rsid w:val="007F75DF"/>
    <w:rsid w:val="007F7A71"/>
    <w:rsid w:val="007F7B9A"/>
    <w:rsid w:val="007F7BA7"/>
    <w:rsid w:val="007F7E17"/>
    <w:rsid w:val="00802BBD"/>
    <w:rsid w:val="00805881"/>
    <w:rsid w:val="008059AD"/>
    <w:rsid w:val="00805D57"/>
    <w:rsid w:val="00805DF6"/>
    <w:rsid w:val="00806C74"/>
    <w:rsid w:val="008072AE"/>
    <w:rsid w:val="0081147E"/>
    <w:rsid w:val="00813551"/>
    <w:rsid w:val="00813E36"/>
    <w:rsid w:val="00813FFA"/>
    <w:rsid w:val="00815A74"/>
    <w:rsid w:val="00815FFD"/>
    <w:rsid w:val="00822527"/>
    <w:rsid w:val="0082709A"/>
    <w:rsid w:val="00827210"/>
    <w:rsid w:val="00827729"/>
    <w:rsid w:val="0082799A"/>
    <w:rsid w:val="00830F76"/>
    <w:rsid w:val="008310A1"/>
    <w:rsid w:val="0083149E"/>
    <w:rsid w:val="008316A7"/>
    <w:rsid w:val="008318FB"/>
    <w:rsid w:val="00832ADA"/>
    <w:rsid w:val="00834ABD"/>
    <w:rsid w:val="00835AF5"/>
    <w:rsid w:val="0083730B"/>
    <w:rsid w:val="008416B6"/>
    <w:rsid w:val="00842809"/>
    <w:rsid w:val="00842D91"/>
    <w:rsid w:val="00843121"/>
    <w:rsid w:val="00846979"/>
    <w:rsid w:val="00847DE1"/>
    <w:rsid w:val="00852971"/>
    <w:rsid w:val="00852D6E"/>
    <w:rsid w:val="008557D8"/>
    <w:rsid w:val="008564A2"/>
    <w:rsid w:val="00860D66"/>
    <w:rsid w:val="00861884"/>
    <w:rsid w:val="00861A68"/>
    <w:rsid w:val="00863755"/>
    <w:rsid w:val="00864635"/>
    <w:rsid w:val="00865E72"/>
    <w:rsid w:val="00867EAE"/>
    <w:rsid w:val="00870CFE"/>
    <w:rsid w:val="0087329C"/>
    <w:rsid w:val="00873F8A"/>
    <w:rsid w:val="0087512F"/>
    <w:rsid w:val="00876B16"/>
    <w:rsid w:val="0087749B"/>
    <w:rsid w:val="0087767D"/>
    <w:rsid w:val="0087792B"/>
    <w:rsid w:val="00880D08"/>
    <w:rsid w:val="008810FF"/>
    <w:rsid w:val="00881B63"/>
    <w:rsid w:val="0088261B"/>
    <w:rsid w:val="008838F3"/>
    <w:rsid w:val="00883E5E"/>
    <w:rsid w:val="00885E26"/>
    <w:rsid w:val="00885E36"/>
    <w:rsid w:val="00886745"/>
    <w:rsid w:val="008869DD"/>
    <w:rsid w:val="00886A00"/>
    <w:rsid w:val="00886C36"/>
    <w:rsid w:val="00887470"/>
    <w:rsid w:val="00887DFF"/>
    <w:rsid w:val="00890C13"/>
    <w:rsid w:val="00890FDE"/>
    <w:rsid w:val="00893137"/>
    <w:rsid w:val="00894D9C"/>
    <w:rsid w:val="008951B2"/>
    <w:rsid w:val="00897237"/>
    <w:rsid w:val="008A09CD"/>
    <w:rsid w:val="008A1420"/>
    <w:rsid w:val="008A2F75"/>
    <w:rsid w:val="008A324E"/>
    <w:rsid w:val="008B2DC8"/>
    <w:rsid w:val="008B3282"/>
    <w:rsid w:val="008B3622"/>
    <w:rsid w:val="008B4D14"/>
    <w:rsid w:val="008B642E"/>
    <w:rsid w:val="008B6A15"/>
    <w:rsid w:val="008C12FE"/>
    <w:rsid w:val="008C1D21"/>
    <w:rsid w:val="008C4F65"/>
    <w:rsid w:val="008C5823"/>
    <w:rsid w:val="008C61C9"/>
    <w:rsid w:val="008C6B0C"/>
    <w:rsid w:val="008D074E"/>
    <w:rsid w:val="008D27F9"/>
    <w:rsid w:val="008D2CAF"/>
    <w:rsid w:val="008D3712"/>
    <w:rsid w:val="008D3A64"/>
    <w:rsid w:val="008D3DE8"/>
    <w:rsid w:val="008D7B38"/>
    <w:rsid w:val="008E209E"/>
    <w:rsid w:val="008E2213"/>
    <w:rsid w:val="008E2B75"/>
    <w:rsid w:val="008F1699"/>
    <w:rsid w:val="008F6836"/>
    <w:rsid w:val="008F7886"/>
    <w:rsid w:val="008F7B38"/>
    <w:rsid w:val="0090058E"/>
    <w:rsid w:val="0090112A"/>
    <w:rsid w:val="009022F5"/>
    <w:rsid w:val="0090230A"/>
    <w:rsid w:val="0090267A"/>
    <w:rsid w:val="00902C8C"/>
    <w:rsid w:val="00905C6D"/>
    <w:rsid w:val="00907C3E"/>
    <w:rsid w:val="00910005"/>
    <w:rsid w:val="00916AAD"/>
    <w:rsid w:val="009177FC"/>
    <w:rsid w:val="009230D4"/>
    <w:rsid w:val="009233AB"/>
    <w:rsid w:val="00924C6A"/>
    <w:rsid w:val="009268AB"/>
    <w:rsid w:val="009312F2"/>
    <w:rsid w:val="009318A4"/>
    <w:rsid w:val="00932662"/>
    <w:rsid w:val="009336D9"/>
    <w:rsid w:val="00936218"/>
    <w:rsid w:val="00937071"/>
    <w:rsid w:val="0094053A"/>
    <w:rsid w:val="00941393"/>
    <w:rsid w:val="00942DDF"/>
    <w:rsid w:val="00943949"/>
    <w:rsid w:val="0094402F"/>
    <w:rsid w:val="00944E11"/>
    <w:rsid w:val="009474D3"/>
    <w:rsid w:val="00950240"/>
    <w:rsid w:val="0095306E"/>
    <w:rsid w:val="009555F0"/>
    <w:rsid w:val="009572A9"/>
    <w:rsid w:val="00963BE5"/>
    <w:rsid w:val="009651EC"/>
    <w:rsid w:val="009669A3"/>
    <w:rsid w:val="0097126B"/>
    <w:rsid w:val="00980F04"/>
    <w:rsid w:val="009844FF"/>
    <w:rsid w:val="00984536"/>
    <w:rsid w:val="009852A0"/>
    <w:rsid w:val="009854F9"/>
    <w:rsid w:val="00985EA2"/>
    <w:rsid w:val="00986322"/>
    <w:rsid w:val="009901AE"/>
    <w:rsid w:val="00991D68"/>
    <w:rsid w:val="00996A7B"/>
    <w:rsid w:val="0099708A"/>
    <w:rsid w:val="009971C9"/>
    <w:rsid w:val="009A04E3"/>
    <w:rsid w:val="009A49EB"/>
    <w:rsid w:val="009A5DA5"/>
    <w:rsid w:val="009A67C6"/>
    <w:rsid w:val="009B176D"/>
    <w:rsid w:val="009B3658"/>
    <w:rsid w:val="009B38BC"/>
    <w:rsid w:val="009B4498"/>
    <w:rsid w:val="009B5B4E"/>
    <w:rsid w:val="009B6D9E"/>
    <w:rsid w:val="009C0DBB"/>
    <w:rsid w:val="009C1B9B"/>
    <w:rsid w:val="009C3E2A"/>
    <w:rsid w:val="009C4400"/>
    <w:rsid w:val="009D2556"/>
    <w:rsid w:val="009D50FA"/>
    <w:rsid w:val="009E0E47"/>
    <w:rsid w:val="009E1CDB"/>
    <w:rsid w:val="009E46FE"/>
    <w:rsid w:val="009E55AD"/>
    <w:rsid w:val="009E7D12"/>
    <w:rsid w:val="009F0A08"/>
    <w:rsid w:val="009F1531"/>
    <w:rsid w:val="009F18C4"/>
    <w:rsid w:val="009F3377"/>
    <w:rsid w:val="00A0167C"/>
    <w:rsid w:val="00A052BD"/>
    <w:rsid w:val="00A07248"/>
    <w:rsid w:val="00A077B2"/>
    <w:rsid w:val="00A103FF"/>
    <w:rsid w:val="00A10786"/>
    <w:rsid w:val="00A11145"/>
    <w:rsid w:val="00A1287E"/>
    <w:rsid w:val="00A12B11"/>
    <w:rsid w:val="00A13414"/>
    <w:rsid w:val="00A13F69"/>
    <w:rsid w:val="00A140C9"/>
    <w:rsid w:val="00A15134"/>
    <w:rsid w:val="00A17EDA"/>
    <w:rsid w:val="00A23698"/>
    <w:rsid w:val="00A247C1"/>
    <w:rsid w:val="00A25040"/>
    <w:rsid w:val="00A26624"/>
    <w:rsid w:val="00A33954"/>
    <w:rsid w:val="00A33B32"/>
    <w:rsid w:val="00A34C29"/>
    <w:rsid w:val="00A36870"/>
    <w:rsid w:val="00A40F09"/>
    <w:rsid w:val="00A4234F"/>
    <w:rsid w:val="00A42372"/>
    <w:rsid w:val="00A4553C"/>
    <w:rsid w:val="00A47139"/>
    <w:rsid w:val="00A50AD7"/>
    <w:rsid w:val="00A51787"/>
    <w:rsid w:val="00A53570"/>
    <w:rsid w:val="00A5491B"/>
    <w:rsid w:val="00A609AA"/>
    <w:rsid w:val="00A6409E"/>
    <w:rsid w:val="00A651C1"/>
    <w:rsid w:val="00A6564E"/>
    <w:rsid w:val="00A66720"/>
    <w:rsid w:val="00A66A3A"/>
    <w:rsid w:val="00A66F18"/>
    <w:rsid w:val="00A67412"/>
    <w:rsid w:val="00A67DF8"/>
    <w:rsid w:val="00A70FAE"/>
    <w:rsid w:val="00A715B6"/>
    <w:rsid w:val="00A72F7A"/>
    <w:rsid w:val="00A75536"/>
    <w:rsid w:val="00A77DCC"/>
    <w:rsid w:val="00A811DD"/>
    <w:rsid w:val="00A81D18"/>
    <w:rsid w:val="00A83990"/>
    <w:rsid w:val="00A849D2"/>
    <w:rsid w:val="00A85087"/>
    <w:rsid w:val="00A854D3"/>
    <w:rsid w:val="00A86C3B"/>
    <w:rsid w:val="00A90AD4"/>
    <w:rsid w:val="00A9332C"/>
    <w:rsid w:val="00A9435C"/>
    <w:rsid w:val="00A96638"/>
    <w:rsid w:val="00A973EB"/>
    <w:rsid w:val="00AA57D0"/>
    <w:rsid w:val="00AA6C59"/>
    <w:rsid w:val="00AA759C"/>
    <w:rsid w:val="00AB1D4D"/>
    <w:rsid w:val="00AB1DCF"/>
    <w:rsid w:val="00AB30FB"/>
    <w:rsid w:val="00AB54E4"/>
    <w:rsid w:val="00AB5DD3"/>
    <w:rsid w:val="00AC02B5"/>
    <w:rsid w:val="00AC1810"/>
    <w:rsid w:val="00AC1BBB"/>
    <w:rsid w:val="00AC3CE8"/>
    <w:rsid w:val="00AC77F8"/>
    <w:rsid w:val="00AD1488"/>
    <w:rsid w:val="00AD44D1"/>
    <w:rsid w:val="00AD612D"/>
    <w:rsid w:val="00AD61EE"/>
    <w:rsid w:val="00AE109C"/>
    <w:rsid w:val="00AE1FFD"/>
    <w:rsid w:val="00AE31F7"/>
    <w:rsid w:val="00AE7D2D"/>
    <w:rsid w:val="00AF0874"/>
    <w:rsid w:val="00AF1F35"/>
    <w:rsid w:val="00AF226B"/>
    <w:rsid w:val="00AF36C1"/>
    <w:rsid w:val="00AF6282"/>
    <w:rsid w:val="00AF72F7"/>
    <w:rsid w:val="00B02302"/>
    <w:rsid w:val="00B02876"/>
    <w:rsid w:val="00B04AAF"/>
    <w:rsid w:val="00B06468"/>
    <w:rsid w:val="00B06F56"/>
    <w:rsid w:val="00B07167"/>
    <w:rsid w:val="00B07C87"/>
    <w:rsid w:val="00B10A12"/>
    <w:rsid w:val="00B11934"/>
    <w:rsid w:val="00B11E11"/>
    <w:rsid w:val="00B12681"/>
    <w:rsid w:val="00B1308B"/>
    <w:rsid w:val="00B14390"/>
    <w:rsid w:val="00B149F3"/>
    <w:rsid w:val="00B14DE9"/>
    <w:rsid w:val="00B159F6"/>
    <w:rsid w:val="00B1652E"/>
    <w:rsid w:val="00B16FBE"/>
    <w:rsid w:val="00B23AA8"/>
    <w:rsid w:val="00B240B4"/>
    <w:rsid w:val="00B269F7"/>
    <w:rsid w:val="00B326B4"/>
    <w:rsid w:val="00B32885"/>
    <w:rsid w:val="00B332C2"/>
    <w:rsid w:val="00B33F84"/>
    <w:rsid w:val="00B33F9E"/>
    <w:rsid w:val="00B34DD5"/>
    <w:rsid w:val="00B35097"/>
    <w:rsid w:val="00B36282"/>
    <w:rsid w:val="00B37FED"/>
    <w:rsid w:val="00B4034E"/>
    <w:rsid w:val="00B40497"/>
    <w:rsid w:val="00B40752"/>
    <w:rsid w:val="00B41D9E"/>
    <w:rsid w:val="00B423BA"/>
    <w:rsid w:val="00B43195"/>
    <w:rsid w:val="00B452BB"/>
    <w:rsid w:val="00B46013"/>
    <w:rsid w:val="00B47AF5"/>
    <w:rsid w:val="00B50C83"/>
    <w:rsid w:val="00B511D5"/>
    <w:rsid w:val="00B5138D"/>
    <w:rsid w:val="00B51662"/>
    <w:rsid w:val="00B52470"/>
    <w:rsid w:val="00B526D5"/>
    <w:rsid w:val="00B53FE4"/>
    <w:rsid w:val="00B54478"/>
    <w:rsid w:val="00B546C5"/>
    <w:rsid w:val="00B56938"/>
    <w:rsid w:val="00B56DC4"/>
    <w:rsid w:val="00B5724C"/>
    <w:rsid w:val="00B57C8E"/>
    <w:rsid w:val="00B57DE7"/>
    <w:rsid w:val="00B605A3"/>
    <w:rsid w:val="00B61C48"/>
    <w:rsid w:val="00B6787D"/>
    <w:rsid w:val="00B67A00"/>
    <w:rsid w:val="00B67A73"/>
    <w:rsid w:val="00B73407"/>
    <w:rsid w:val="00B753F8"/>
    <w:rsid w:val="00B7589A"/>
    <w:rsid w:val="00B75A64"/>
    <w:rsid w:val="00B75B38"/>
    <w:rsid w:val="00B7661B"/>
    <w:rsid w:val="00B816D7"/>
    <w:rsid w:val="00B817B2"/>
    <w:rsid w:val="00B820E6"/>
    <w:rsid w:val="00B83369"/>
    <w:rsid w:val="00B873F4"/>
    <w:rsid w:val="00B877F2"/>
    <w:rsid w:val="00B9031F"/>
    <w:rsid w:val="00B90F5E"/>
    <w:rsid w:val="00B918AF"/>
    <w:rsid w:val="00B933BA"/>
    <w:rsid w:val="00B94AAF"/>
    <w:rsid w:val="00B95FEE"/>
    <w:rsid w:val="00B96ECB"/>
    <w:rsid w:val="00B976BA"/>
    <w:rsid w:val="00BA2F73"/>
    <w:rsid w:val="00BA2F99"/>
    <w:rsid w:val="00BA3DF4"/>
    <w:rsid w:val="00BA3E05"/>
    <w:rsid w:val="00BB00FA"/>
    <w:rsid w:val="00BB209F"/>
    <w:rsid w:val="00BB27A0"/>
    <w:rsid w:val="00BB353C"/>
    <w:rsid w:val="00BB4157"/>
    <w:rsid w:val="00BB511B"/>
    <w:rsid w:val="00BB5EC4"/>
    <w:rsid w:val="00BC0F4A"/>
    <w:rsid w:val="00BC35B1"/>
    <w:rsid w:val="00BC5792"/>
    <w:rsid w:val="00BC6E3E"/>
    <w:rsid w:val="00BD25B5"/>
    <w:rsid w:val="00BD323B"/>
    <w:rsid w:val="00BD32E1"/>
    <w:rsid w:val="00BD3B50"/>
    <w:rsid w:val="00BD5916"/>
    <w:rsid w:val="00BD68D1"/>
    <w:rsid w:val="00BD7E82"/>
    <w:rsid w:val="00BE1E79"/>
    <w:rsid w:val="00BE4FE0"/>
    <w:rsid w:val="00BE57CE"/>
    <w:rsid w:val="00BF02FE"/>
    <w:rsid w:val="00BF0430"/>
    <w:rsid w:val="00BF0DB8"/>
    <w:rsid w:val="00BF1128"/>
    <w:rsid w:val="00BF233C"/>
    <w:rsid w:val="00BF4652"/>
    <w:rsid w:val="00BF56C4"/>
    <w:rsid w:val="00BF5CD3"/>
    <w:rsid w:val="00BF5ECC"/>
    <w:rsid w:val="00C00D56"/>
    <w:rsid w:val="00C052B1"/>
    <w:rsid w:val="00C05747"/>
    <w:rsid w:val="00C05F18"/>
    <w:rsid w:val="00C0616C"/>
    <w:rsid w:val="00C06550"/>
    <w:rsid w:val="00C10D13"/>
    <w:rsid w:val="00C1183D"/>
    <w:rsid w:val="00C11BC0"/>
    <w:rsid w:val="00C11F69"/>
    <w:rsid w:val="00C12928"/>
    <w:rsid w:val="00C12A39"/>
    <w:rsid w:val="00C13838"/>
    <w:rsid w:val="00C13E9D"/>
    <w:rsid w:val="00C1461A"/>
    <w:rsid w:val="00C15246"/>
    <w:rsid w:val="00C16C34"/>
    <w:rsid w:val="00C1746F"/>
    <w:rsid w:val="00C17AF3"/>
    <w:rsid w:val="00C201F3"/>
    <w:rsid w:val="00C209E5"/>
    <w:rsid w:val="00C21329"/>
    <w:rsid w:val="00C2420F"/>
    <w:rsid w:val="00C2470A"/>
    <w:rsid w:val="00C25444"/>
    <w:rsid w:val="00C25614"/>
    <w:rsid w:val="00C26EBB"/>
    <w:rsid w:val="00C270FC"/>
    <w:rsid w:val="00C32091"/>
    <w:rsid w:val="00C34DC5"/>
    <w:rsid w:val="00C353E0"/>
    <w:rsid w:val="00C358A0"/>
    <w:rsid w:val="00C360F6"/>
    <w:rsid w:val="00C367FC"/>
    <w:rsid w:val="00C36B9F"/>
    <w:rsid w:val="00C40387"/>
    <w:rsid w:val="00C43718"/>
    <w:rsid w:val="00C43BA3"/>
    <w:rsid w:val="00C459B1"/>
    <w:rsid w:val="00C46C13"/>
    <w:rsid w:val="00C47FD3"/>
    <w:rsid w:val="00C50C58"/>
    <w:rsid w:val="00C50CEE"/>
    <w:rsid w:val="00C514B1"/>
    <w:rsid w:val="00C53A76"/>
    <w:rsid w:val="00C561D6"/>
    <w:rsid w:val="00C6414F"/>
    <w:rsid w:val="00C66214"/>
    <w:rsid w:val="00C67649"/>
    <w:rsid w:val="00C72C49"/>
    <w:rsid w:val="00C7647E"/>
    <w:rsid w:val="00C812C8"/>
    <w:rsid w:val="00C83F47"/>
    <w:rsid w:val="00C86A11"/>
    <w:rsid w:val="00C94A64"/>
    <w:rsid w:val="00CA003F"/>
    <w:rsid w:val="00CA0942"/>
    <w:rsid w:val="00CA11F4"/>
    <w:rsid w:val="00CA2A54"/>
    <w:rsid w:val="00CA4587"/>
    <w:rsid w:val="00CA737E"/>
    <w:rsid w:val="00CB046D"/>
    <w:rsid w:val="00CB2369"/>
    <w:rsid w:val="00CB2631"/>
    <w:rsid w:val="00CB2651"/>
    <w:rsid w:val="00CB5630"/>
    <w:rsid w:val="00CB63E8"/>
    <w:rsid w:val="00CB6631"/>
    <w:rsid w:val="00CB7FE4"/>
    <w:rsid w:val="00CC0FE8"/>
    <w:rsid w:val="00CC51F1"/>
    <w:rsid w:val="00CC585A"/>
    <w:rsid w:val="00CC6512"/>
    <w:rsid w:val="00CD0E15"/>
    <w:rsid w:val="00CD48C4"/>
    <w:rsid w:val="00CD4AE6"/>
    <w:rsid w:val="00CD4C5E"/>
    <w:rsid w:val="00CD54F3"/>
    <w:rsid w:val="00CD56E6"/>
    <w:rsid w:val="00CD6EFA"/>
    <w:rsid w:val="00CE076C"/>
    <w:rsid w:val="00CE0C41"/>
    <w:rsid w:val="00CE1157"/>
    <w:rsid w:val="00CE1357"/>
    <w:rsid w:val="00CE3959"/>
    <w:rsid w:val="00CE5FE1"/>
    <w:rsid w:val="00CE76AC"/>
    <w:rsid w:val="00CF0369"/>
    <w:rsid w:val="00CF095C"/>
    <w:rsid w:val="00CF29CE"/>
    <w:rsid w:val="00CF47A5"/>
    <w:rsid w:val="00CF68F2"/>
    <w:rsid w:val="00CF6B91"/>
    <w:rsid w:val="00CF6E10"/>
    <w:rsid w:val="00CF7221"/>
    <w:rsid w:val="00CF7A56"/>
    <w:rsid w:val="00D00092"/>
    <w:rsid w:val="00D0099D"/>
    <w:rsid w:val="00D01240"/>
    <w:rsid w:val="00D02007"/>
    <w:rsid w:val="00D02720"/>
    <w:rsid w:val="00D03026"/>
    <w:rsid w:val="00D05340"/>
    <w:rsid w:val="00D056BF"/>
    <w:rsid w:val="00D07127"/>
    <w:rsid w:val="00D075CF"/>
    <w:rsid w:val="00D07D9E"/>
    <w:rsid w:val="00D10F37"/>
    <w:rsid w:val="00D11012"/>
    <w:rsid w:val="00D116D5"/>
    <w:rsid w:val="00D13473"/>
    <w:rsid w:val="00D14A92"/>
    <w:rsid w:val="00D1703E"/>
    <w:rsid w:val="00D17835"/>
    <w:rsid w:val="00D220C0"/>
    <w:rsid w:val="00D24484"/>
    <w:rsid w:val="00D253CB"/>
    <w:rsid w:val="00D26192"/>
    <w:rsid w:val="00D27354"/>
    <w:rsid w:val="00D278C3"/>
    <w:rsid w:val="00D27AA3"/>
    <w:rsid w:val="00D31F10"/>
    <w:rsid w:val="00D3308E"/>
    <w:rsid w:val="00D36135"/>
    <w:rsid w:val="00D3766D"/>
    <w:rsid w:val="00D37BF5"/>
    <w:rsid w:val="00D400EB"/>
    <w:rsid w:val="00D40D69"/>
    <w:rsid w:val="00D44F23"/>
    <w:rsid w:val="00D5052D"/>
    <w:rsid w:val="00D51451"/>
    <w:rsid w:val="00D5245A"/>
    <w:rsid w:val="00D52D08"/>
    <w:rsid w:val="00D536E8"/>
    <w:rsid w:val="00D53A15"/>
    <w:rsid w:val="00D541E3"/>
    <w:rsid w:val="00D5688F"/>
    <w:rsid w:val="00D61176"/>
    <w:rsid w:val="00D61280"/>
    <w:rsid w:val="00D61776"/>
    <w:rsid w:val="00D632A9"/>
    <w:rsid w:val="00D654E9"/>
    <w:rsid w:val="00D6596B"/>
    <w:rsid w:val="00D665F7"/>
    <w:rsid w:val="00D70F74"/>
    <w:rsid w:val="00D727C1"/>
    <w:rsid w:val="00D735E5"/>
    <w:rsid w:val="00D73615"/>
    <w:rsid w:val="00D73CCD"/>
    <w:rsid w:val="00D757A5"/>
    <w:rsid w:val="00D76542"/>
    <w:rsid w:val="00D76597"/>
    <w:rsid w:val="00D76A67"/>
    <w:rsid w:val="00D779D7"/>
    <w:rsid w:val="00D77B43"/>
    <w:rsid w:val="00D77D11"/>
    <w:rsid w:val="00D80262"/>
    <w:rsid w:val="00D83394"/>
    <w:rsid w:val="00D83B2B"/>
    <w:rsid w:val="00D84AA1"/>
    <w:rsid w:val="00D876D2"/>
    <w:rsid w:val="00D91A6C"/>
    <w:rsid w:val="00D92C70"/>
    <w:rsid w:val="00D935E4"/>
    <w:rsid w:val="00D95B26"/>
    <w:rsid w:val="00D95C10"/>
    <w:rsid w:val="00D95CAE"/>
    <w:rsid w:val="00D97D76"/>
    <w:rsid w:val="00D97DFA"/>
    <w:rsid w:val="00DA0360"/>
    <w:rsid w:val="00DA1D12"/>
    <w:rsid w:val="00DA1E6B"/>
    <w:rsid w:val="00DA3527"/>
    <w:rsid w:val="00DA4163"/>
    <w:rsid w:val="00DA478B"/>
    <w:rsid w:val="00DA5E0C"/>
    <w:rsid w:val="00DA6525"/>
    <w:rsid w:val="00DA6B5A"/>
    <w:rsid w:val="00DB0194"/>
    <w:rsid w:val="00DB17D9"/>
    <w:rsid w:val="00DB1FF9"/>
    <w:rsid w:val="00DB3EDF"/>
    <w:rsid w:val="00DB4503"/>
    <w:rsid w:val="00DB5008"/>
    <w:rsid w:val="00DB635C"/>
    <w:rsid w:val="00DB6B9A"/>
    <w:rsid w:val="00DB75B8"/>
    <w:rsid w:val="00DB797C"/>
    <w:rsid w:val="00DC2492"/>
    <w:rsid w:val="00DC2FC9"/>
    <w:rsid w:val="00DC3546"/>
    <w:rsid w:val="00DC4450"/>
    <w:rsid w:val="00DC5857"/>
    <w:rsid w:val="00DC5F17"/>
    <w:rsid w:val="00DC70AD"/>
    <w:rsid w:val="00DC7679"/>
    <w:rsid w:val="00DD016C"/>
    <w:rsid w:val="00DD04D5"/>
    <w:rsid w:val="00DD0BB6"/>
    <w:rsid w:val="00DD2691"/>
    <w:rsid w:val="00DD27E9"/>
    <w:rsid w:val="00DD29AA"/>
    <w:rsid w:val="00DD3ED6"/>
    <w:rsid w:val="00DD650C"/>
    <w:rsid w:val="00DD6C80"/>
    <w:rsid w:val="00DD7BC9"/>
    <w:rsid w:val="00DE05EF"/>
    <w:rsid w:val="00DE08C1"/>
    <w:rsid w:val="00DE1F28"/>
    <w:rsid w:val="00DE3476"/>
    <w:rsid w:val="00DE445C"/>
    <w:rsid w:val="00DE4AD0"/>
    <w:rsid w:val="00DE561D"/>
    <w:rsid w:val="00DE6093"/>
    <w:rsid w:val="00DE6870"/>
    <w:rsid w:val="00DE68B4"/>
    <w:rsid w:val="00DF1041"/>
    <w:rsid w:val="00DF1617"/>
    <w:rsid w:val="00DF2182"/>
    <w:rsid w:val="00DF2D53"/>
    <w:rsid w:val="00DF303B"/>
    <w:rsid w:val="00DF4CCC"/>
    <w:rsid w:val="00DF528F"/>
    <w:rsid w:val="00DF5FAE"/>
    <w:rsid w:val="00DF6B64"/>
    <w:rsid w:val="00DF7610"/>
    <w:rsid w:val="00E00E93"/>
    <w:rsid w:val="00E01A51"/>
    <w:rsid w:val="00E02168"/>
    <w:rsid w:val="00E0519A"/>
    <w:rsid w:val="00E07D73"/>
    <w:rsid w:val="00E12524"/>
    <w:rsid w:val="00E13C1A"/>
    <w:rsid w:val="00E13D9C"/>
    <w:rsid w:val="00E149B9"/>
    <w:rsid w:val="00E15AAD"/>
    <w:rsid w:val="00E16355"/>
    <w:rsid w:val="00E167EA"/>
    <w:rsid w:val="00E20A99"/>
    <w:rsid w:val="00E2353A"/>
    <w:rsid w:val="00E25141"/>
    <w:rsid w:val="00E25592"/>
    <w:rsid w:val="00E272BF"/>
    <w:rsid w:val="00E336E2"/>
    <w:rsid w:val="00E35B09"/>
    <w:rsid w:val="00E35CA4"/>
    <w:rsid w:val="00E36FF4"/>
    <w:rsid w:val="00E37EA5"/>
    <w:rsid w:val="00E419A7"/>
    <w:rsid w:val="00E424C7"/>
    <w:rsid w:val="00E42D88"/>
    <w:rsid w:val="00E44F65"/>
    <w:rsid w:val="00E46058"/>
    <w:rsid w:val="00E47594"/>
    <w:rsid w:val="00E50124"/>
    <w:rsid w:val="00E50C8E"/>
    <w:rsid w:val="00E5245A"/>
    <w:rsid w:val="00E53AD9"/>
    <w:rsid w:val="00E551E1"/>
    <w:rsid w:val="00E5569C"/>
    <w:rsid w:val="00E55932"/>
    <w:rsid w:val="00E55BBC"/>
    <w:rsid w:val="00E56C78"/>
    <w:rsid w:val="00E637C5"/>
    <w:rsid w:val="00E65F47"/>
    <w:rsid w:val="00E67503"/>
    <w:rsid w:val="00E7049E"/>
    <w:rsid w:val="00E719D1"/>
    <w:rsid w:val="00E751CA"/>
    <w:rsid w:val="00E75B01"/>
    <w:rsid w:val="00E76F8F"/>
    <w:rsid w:val="00E83ABB"/>
    <w:rsid w:val="00E8469D"/>
    <w:rsid w:val="00E86DBF"/>
    <w:rsid w:val="00E87164"/>
    <w:rsid w:val="00E87D5E"/>
    <w:rsid w:val="00E9078C"/>
    <w:rsid w:val="00E91380"/>
    <w:rsid w:val="00E91E70"/>
    <w:rsid w:val="00E969CB"/>
    <w:rsid w:val="00E97008"/>
    <w:rsid w:val="00E97460"/>
    <w:rsid w:val="00E97926"/>
    <w:rsid w:val="00EA0ADE"/>
    <w:rsid w:val="00EA3E12"/>
    <w:rsid w:val="00EA4861"/>
    <w:rsid w:val="00EA553C"/>
    <w:rsid w:val="00EA5776"/>
    <w:rsid w:val="00EA6A02"/>
    <w:rsid w:val="00EA6A89"/>
    <w:rsid w:val="00EB1173"/>
    <w:rsid w:val="00EB1C51"/>
    <w:rsid w:val="00EB355B"/>
    <w:rsid w:val="00EB6E00"/>
    <w:rsid w:val="00EB701A"/>
    <w:rsid w:val="00EB7C34"/>
    <w:rsid w:val="00EC11A4"/>
    <w:rsid w:val="00EC2D5C"/>
    <w:rsid w:val="00EC2F46"/>
    <w:rsid w:val="00EC39E1"/>
    <w:rsid w:val="00EC728A"/>
    <w:rsid w:val="00EC7BAE"/>
    <w:rsid w:val="00EC7C5A"/>
    <w:rsid w:val="00ED0887"/>
    <w:rsid w:val="00ED0DCF"/>
    <w:rsid w:val="00ED0E3E"/>
    <w:rsid w:val="00ED3F08"/>
    <w:rsid w:val="00EE0CA7"/>
    <w:rsid w:val="00EE121C"/>
    <w:rsid w:val="00EE6710"/>
    <w:rsid w:val="00EF257A"/>
    <w:rsid w:val="00EF2CAD"/>
    <w:rsid w:val="00EF2D58"/>
    <w:rsid w:val="00EF3C66"/>
    <w:rsid w:val="00EF55FF"/>
    <w:rsid w:val="00EF576B"/>
    <w:rsid w:val="00EF70A7"/>
    <w:rsid w:val="00EF72A8"/>
    <w:rsid w:val="00EF7B79"/>
    <w:rsid w:val="00F01DAA"/>
    <w:rsid w:val="00F0216B"/>
    <w:rsid w:val="00F03C05"/>
    <w:rsid w:val="00F05409"/>
    <w:rsid w:val="00F05CBC"/>
    <w:rsid w:val="00F1022C"/>
    <w:rsid w:val="00F11A2A"/>
    <w:rsid w:val="00F11A67"/>
    <w:rsid w:val="00F13DEC"/>
    <w:rsid w:val="00F146E6"/>
    <w:rsid w:val="00F152EB"/>
    <w:rsid w:val="00F1535B"/>
    <w:rsid w:val="00F1634B"/>
    <w:rsid w:val="00F17592"/>
    <w:rsid w:val="00F17F0E"/>
    <w:rsid w:val="00F17FCB"/>
    <w:rsid w:val="00F2145D"/>
    <w:rsid w:val="00F222ED"/>
    <w:rsid w:val="00F24D1D"/>
    <w:rsid w:val="00F26B25"/>
    <w:rsid w:val="00F26B3D"/>
    <w:rsid w:val="00F271A8"/>
    <w:rsid w:val="00F27F24"/>
    <w:rsid w:val="00F30395"/>
    <w:rsid w:val="00F30DC5"/>
    <w:rsid w:val="00F3203E"/>
    <w:rsid w:val="00F336CB"/>
    <w:rsid w:val="00F34FE6"/>
    <w:rsid w:val="00F3650C"/>
    <w:rsid w:val="00F37428"/>
    <w:rsid w:val="00F37589"/>
    <w:rsid w:val="00F401D8"/>
    <w:rsid w:val="00F40573"/>
    <w:rsid w:val="00F406A9"/>
    <w:rsid w:val="00F41744"/>
    <w:rsid w:val="00F44638"/>
    <w:rsid w:val="00F44F4D"/>
    <w:rsid w:val="00F5129E"/>
    <w:rsid w:val="00F5159D"/>
    <w:rsid w:val="00F5165F"/>
    <w:rsid w:val="00F51957"/>
    <w:rsid w:val="00F54158"/>
    <w:rsid w:val="00F546A5"/>
    <w:rsid w:val="00F54FEC"/>
    <w:rsid w:val="00F55985"/>
    <w:rsid w:val="00F55B8E"/>
    <w:rsid w:val="00F55C61"/>
    <w:rsid w:val="00F56010"/>
    <w:rsid w:val="00F607C3"/>
    <w:rsid w:val="00F60FF2"/>
    <w:rsid w:val="00F61EBC"/>
    <w:rsid w:val="00F6202D"/>
    <w:rsid w:val="00F62076"/>
    <w:rsid w:val="00F62378"/>
    <w:rsid w:val="00F62E13"/>
    <w:rsid w:val="00F64857"/>
    <w:rsid w:val="00F6554F"/>
    <w:rsid w:val="00F671C0"/>
    <w:rsid w:val="00F6734D"/>
    <w:rsid w:val="00F67DAA"/>
    <w:rsid w:val="00F70B78"/>
    <w:rsid w:val="00F71240"/>
    <w:rsid w:val="00F723D8"/>
    <w:rsid w:val="00F7313A"/>
    <w:rsid w:val="00F734AA"/>
    <w:rsid w:val="00F7356E"/>
    <w:rsid w:val="00F74DD3"/>
    <w:rsid w:val="00F75563"/>
    <w:rsid w:val="00F75CE0"/>
    <w:rsid w:val="00F7780B"/>
    <w:rsid w:val="00F80943"/>
    <w:rsid w:val="00F83130"/>
    <w:rsid w:val="00F83F16"/>
    <w:rsid w:val="00F84A65"/>
    <w:rsid w:val="00F850CA"/>
    <w:rsid w:val="00F856FA"/>
    <w:rsid w:val="00F8610B"/>
    <w:rsid w:val="00F86463"/>
    <w:rsid w:val="00F8787B"/>
    <w:rsid w:val="00F919D1"/>
    <w:rsid w:val="00F91AE1"/>
    <w:rsid w:val="00F93719"/>
    <w:rsid w:val="00F950D9"/>
    <w:rsid w:val="00F951A9"/>
    <w:rsid w:val="00F9551D"/>
    <w:rsid w:val="00F96FDA"/>
    <w:rsid w:val="00F97B33"/>
    <w:rsid w:val="00FA1B02"/>
    <w:rsid w:val="00FA401E"/>
    <w:rsid w:val="00FA5F66"/>
    <w:rsid w:val="00FA605B"/>
    <w:rsid w:val="00FA6F85"/>
    <w:rsid w:val="00FB0572"/>
    <w:rsid w:val="00FB1483"/>
    <w:rsid w:val="00FB21BF"/>
    <w:rsid w:val="00FB2E79"/>
    <w:rsid w:val="00FB3284"/>
    <w:rsid w:val="00FB376F"/>
    <w:rsid w:val="00FB48C2"/>
    <w:rsid w:val="00FB5B41"/>
    <w:rsid w:val="00FB7754"/>
    <w:rsid w:val="00FC0799"/>
    <w:rsid w:val="00FC07CC"/>
    <w:rsid w:val="00FC192E"/>
    <w:rsid w:val="00FC2862"/>
    <w:rsid w:val="00FC53B2"/>
    <w:rsid w:val="00FC55B2"/>
    <w:rsid w:val="00FC5BBF"/>
    <w:rsid w:val="00FC5E26"/>
    <w:rsid w:val="00FC66F8"/>
    <w:rsid w:val="00FC670A"/>
    <w:rsid w:val="00FC6A95"/>
    <w:rsid w:val="00FC77A2"/>
    <w:rsid w:val="00FD008B"/>
    <w:rsid w:val="00FD03EF"/>
    <w:rsid w:val="00FD10EE"/>
    <w:rsid w:val="00FD1C3B"/>
    <w:rsid w:val="00FD2ECF"/>
    <w:rsid w:val="00FE193D"/>
    <w:rsid w:val="00FE1B16"/>
    <w:rsid w:val="00FE409C"/>
    <w:rsid w:val="00FE57C9"/>
    <w:rsid w:val="00FE63D5"/>
    <w:rsid w:val="00FE75CF"/>
    <w:rsid w:val="00FF256B"/>
    <w:rsid w:val="00FF3897"/>
    <w:rsid w:val="00FF3927"/>
    <w:rsid w:val="00FF3BD6"/>
    <w:rsid w:val="00FF4D29"/>
    <w:rsid w:val="00FF5354"/>
    <w:rsid w:val="01502EB9"/>
    <w:rsid w:val="01B6046E"/>
    <w:rsid w:val="01D3526C"/>
    <w:rsid w:val="021E308C"/>
    <w:rsid w:val="021F7DC1"/>
    <w:rsid w:val="02214F51"/>
    <w:rsid w:val="02337D11"/>
    <w:rsid w:val="026B3007"/>
    <w:rsid w:val="028203C5"/>
    <w:rsid w:val="029A2472"/>
    <w:rsid w:val="029A5460"/>
    <w:rsid w:val="02D54924"/>
    <w:rsid w:val="02E27F7D"/>
    <w:rsid w:val="033D5F12"/>
    <w:rsid w:val="03555A65"/>
    <w:rsid w:val="0360556D"/>
    <w:rsid w:val="0393501D"/>
    <w:rsid w:val="03967615"/>
    <w:rsid w:val="03DC1B23"/>
    <w:rsid w:val="042C6697"/>
    <w:rsid w:val="047F0912"/>
    <w:rsid w:val="049F29F2"/>
    <w:rsid w:val="04B002DD"/>
    <w:rsid w:val="0502652E"/>
    <w:rsid w:val="050C09B2"/>
    <w:rsid w:val="052135A4"/>
    <w:rsid w:val="05387132"/>
    <w:rsid w:val="053E2547"/>
    <w:rsid w:val="05520453"/>
    <w:rsid w:val="05732EBA"/>
    <w:rsid w:val="05AD5E12"/>
    <w:rsid w:val="05B42F17"/>
    <w:rsid w:val="05BE5B43"/>
    <w:rsid w:val="05EE2780"/>
    <w:rsid w:val="061B2F96"/>
    <w:rsid w:val="064031B8"/>
    <w:rsid w:val="06442DD4"/>
    <w:rsid w:val="064574E9"/>
    <w:rsid w:val="06581AF4"/>
    <w:rsid w:val="065F10D4"/>
    <w:rsid w:val="06691F53"/>
    <w:rsid w:val="06A616F4"/>
    <w:rsid w:val="06A64F55"/>
    <w:rsid w:val="06A72A7B"/>
    <w:rsid w:val="06B036DE"/>
    <w:rsid w:val="06C35ED5"/>
    <w:rsid w:val="06DD2AAB"/>
    <w:rsid w:val="06E83F7C"/>
    <w:rsid w:val="06EC048E"/>
    <w:rsid w:val="06F43AF9"/>
    <w:rsid w:val="07305CF3"/>
    <w:rsid w:val="07315422"/>
    <w:rsid w:val="07444348"/>
    <w:rsid w:val="075C5614"/>
    <w:rsid w:val="077147B1"/>
    <w:rsid w:val="077519EE"/>
    <w:rsid w:val="078505E3"/>
    <w:rsid w:val="078A7770"/>
    <w:rsid w:val="07C136C9"/>
    <w:rsid w:val="07D2650E"/>
    <w:rsid w:val="07F52E67"/>
    <w:rsid w:val="0819175A"/>
    <w:rsid w:val="083F2637"/>
    <w:rsid w:val="08476601"/>
    <w:rsid w:val="08585DDB"/>
    <w:rsid w:val="08590439"/>
    <w:rsid w:val="087921F6"/>
    <w:rsid w:val="089B6610"/>
    <w:rsid w:val="08B651F8"/>
    <w:rsid w:val="08E02E1C"/>
    <w:rsid w:val="08EE6740"/>
    <w:rsid w:val="09034D98"/>
    <w:rsid w:val="09063A89"/>
    <w:rsid w:val="095D095C"/>
    <w:rsid w:val="09CA09B6"/>
    <w:rsid w:val="0A356720"/>
    <w:rsid w:val="0A36039E"/>
    <w:rsid w:val="0A682522"/>
    <w:rsid w:val="0A7510BA"/>
    <w:rsid w:val="0A9E1BEA"/>
    <w:rsid w:val="0AA636AC"/>
    <w:rsid w:val="0AAB0D8C"/>
    <w:rsid w:val="0AB13EC9"/>
    <w:rsid w:val="0ABD3BF9"/>
    <w:rsid w:val="0AC92FC0"/>
    <w:rsid w:val="0AD61B81"/>
    <w:rsid w:val="0B3E2034"/>
    <w:rsid w:val="0B5973A3"/>
    <w:rsid w:val="0B5B580C"/>
    <w:rsid w:val="0B6D57EE"/>
    <w:rsid w:val="0BB56D4E"/>
    <w:rsid w:val="0BE1433A"/>
    <w:rsid w:val="0C0D512F"/>
    <w:rsid w:val="0C2A700E"/>
    <w:rsid w:val="0C3721AC"/>
    <w:rsid w:val="0CA84E57"/>
    <w:rsid w:val="0CA912C6"/>
    <w:rsid w:val="0CC8748F"/>
    <w:rsid w:val="0CCB5A77"/>
    <w:rsid w:val="0CD26988"/>
    <w:rsid w:val="0CD45858"/>
    <w:rsid w:val="0CDD0FA5"/>
    <w:rsid w:val="0CEC1C98"/>
    <w:rsid w:val="0CF37F1F"/>
    <w:rsid w:val="0D0522AA"/>
    <w:rsid w:val="0D105B00"/>
    <w:rsid w:val="0D222C36"/>
    <w:rsid w:val="0D26294C"/>
    <w:rsid w:val="0D44563A"/>
    <w:rsid w:val="0D60115C"/>
    <w:rsid w:val="0D7C5242"/>
    <w:rsid w:val="0D90449F"/>
    <w:rsid w:val="0D91170E"/>
    <w:rsid w:val="0DB80EE9"/>
    <w:rsid w:val="0DB92613"/>
    <w:rsid w:val="0DBA137C"/>
    <w:rsid w:val="0DE3083D"/>
    <w:rsid w:val="0DE819AF"/>
    <w:rsid w:val="0DEF37FE"/>
    <w:rsid w:val="0DF41CE2"/>
    <w:rsid w:val="0E045AD2"/>
    <w:rsid w:val="0E095B17"/>
    <w:rsid w:val="0E2B08D2"/>
    <w:rsid w:val="0E3C3018"/>
    <w:rsid w:val="0E404F72"/>
    <w:rsid w:val="0E83764E"/>
    <w:rsid w:val="0E942E43"/>
    <w:rsid w:val="0EB16245"/>
    <w:rsid w:val="0EE933B0"/>
    <w:rsid w:val="0EEC3721"/>
    <w:rsid w:val="0F39623B"/>
    <w:rsid w:val="0F3A448D"/>
    <w:rsid w:val="0F443853"/>
    <w:rsid w:val="0F7164AD"/>
    <w:rsid w:val="0F73799F"/>
    <w:rsid w:val="0F86704A"/>
    <w:rsid w:val="0F87169C"/>
    <w:rsid w:val="0FA74276"/>
    <w:rsid w:val="0FCB7FE5"/>
    <w:rsid w:val="0FE97C61"/>
    <w:rsid w:val="0FFE3AFD"/>
    <w:rsid w:val="10274A79"/>
    <w:rsid w:val="103E0B0C"/>
    <w:rsid w:val="106F0166"/>
    <w:rsid w:val="10867635"/>
    <w:rsid w:val="10C35F93"/>
    <w:rsid w:val="10D32DF6"/>
    <w:rsid w:val="110E73FF"/>
    <w:rsid w:val="113B678A"/>
    <w:rsid w:val="11520312"/>
    <w:rsid w:val="115673A3"/>
    <w:rsid w:val="1158528E"/>
    <w:rsid w:val="115C2E09"/>
    <w:rsid w:val="1198757F"/>
    <w:rsid w:val="11A718D3"/>
    <w:rsid w:val="11A93139"/>
    <w:rsid w:val="11D4012D"/>
    <w:rsid w:val="11DA38D8"/>
    <w:rsid w:val="129C6D40"/>
    <w:rsid w:val="12A04982"/>
    <w:rsid w:val="12CA71F9"/>
    <w:rsid w:val="13031039"/>
    <w:rsid w:val="130B555C"/>
    <w:rsid w:val="13174DE5"/>
    <w:rsid w:val="131B2827"/>
    <w:rsid w:val="13A062E5"/>
    <w:rsid w:val="13DF590A"/>
    <w:rsid w:val="14476DA1"/>
    <w:rsid w:val="147E54BC"/>
    <w:rsid w:val="14902DA1"/>
    <w:rsid w:val="14977C8B"/>
    <w:rsid w:val="14A223EC"/>
    <w:rsid w:val="14AC3033"/>
    <w:rsid w:val="14C15C2C"/>
    <w:rsid w:val="14EA24B1"/>
    <w:rsid w:val="150572EB"/>
    <w:rsid w:val="15213D69"/>
    <w:rsid w:val="15352B10"/>
    <w:rsid w:val="15634011"/>
    <w:rsid w:val="15836462"/>
    <w:rsid w:val="159375A9"/>
    <w:rsid w:val="159375AE"/>
    <w:rsid w:val="15B825AF"/>
    <w:rsid w:val="15D7735E"/>
    <w:rsid w:val="15DA58DC"/>
    <w:rsid w:val="160C2A33"/>
    <w:rsid w:val="165473B8"/>
    <w:rsid w:val="165C4073"/>
    <w:rsid w:val="166C4A3D"/>
    <w:rsid w:val="16790CBF"/>
    <w:rsid w:val="167A71D4"/>
    <w:rsid w:val="1683496B"/>
    <w:rsid w:val="16846935"/>
    <w:rsid w:val="16AC576C"/>
    <w:rsid w:val="16E80C03"/>
    <w:rsid w:val="16FD55BB"/>
    <w:rsid w:val="172515F4"/>
    <w:rsid w:val="17253C74"/>
    <w:rsid w:val="17424826"/>
    <w:rsid w:val="175030E2"/>
    <w:rsid w:val="17684BEE"/>
    <w:rsid w:val="178A309D"/>
    <w:rsid w:val="178C7AB2"/>
    <w:rsid w:val="17D42FA4"/>
    <w:rsid w:val="17F0047B"/>
    <w:rsid w:val="17F07A39"/>
    <w:rsid w:val="17F46523"/>
    <w:rsid w:val="180F222F"/>
    <w:rsid w:val="1816446C"/>
    <w:rsid w:val="182A472E"/>
    <w:rsid w:val="18493992"/>
    <w:rsid w:val="188A0C7B"/>
    <w:rsid w:val="18935AEC"/>
    <w:rsid w:val="18A10A5D"/>
    <w:rsid w:val="18E45FED"/>
    <w:rsid w:val="18F90F15"/>
    <w:rsid w:val="18F953B8"/>
    <w:rsid w:val="19151AC7"/>
    <w:rsid w:val="19516FA3"/>
    <w:rsid w:val="19601486"/>
    <w:rsid w:val="19610570"/>
    <w:rsid w:val="197377ED"/>
    <w:rsid w:val="198F1879"/>
    <w:rsid w:val="19A7137D"/>
    <w:rsid w:val="19CC7470"/>
    <w:rsid w:val="19EF18E7"/>
    <w:rsid w:val="19F468FD"/>
    <w:rsid w:val="1A18361C"/>
    <w:rsid w:val="1A1C7F5C"/>
    <w:rsid w:val="1A29570F"/>
    <w:rsid w:val="1A402B73"/>
    <w:rsid w:val="1A420699"/>
    <w:rsid w:val="1A725422"/>
    <w:rsid w:val="1A747AD6"/>
    <w:rsid w:val="1A887B80"/>
    <w:rsid w:val="1AA23938"/>
    <w:rsid w:val="1AD6782A"/>
    <w:rsid w:val="1ADF3BEC"/>
    <w:rsid w:val="1B0518CC"/>
    <w:rsid w:val="1B542957"/>
    <w:rsid w:val="1B832C06"/>
    <w:rsid w:val="1B850BC5"/>
    <w:rsid w:val="1BA10650"/>
    <w:rsid w:val="1BC801E1"/>
    <w:rsid w:val="1C0241A7"/>
    <w:rsid w:val="1C041265"/>
    <w:rsid w:val="1C1B432C"/>
    <w:rsid w:val="1C303716"/>
    <w:rsid w:val="1C4912E1"/>
    <w:rsid w:val="1C5B35A6"/>
    <w:rsid w:val="1C673CCC"/>
    <w:rsid w:val="1C69015F"/>
    <w:rsid w:val="1C6B0A76"/>
    <w:rsid w:val="1C7D3CBE"/>
    <w:rsid w:val="1CA94A00"/>
    <w:rsid w:val="1CD839F3"/>
    <w:rsid w:val="1D1A29D1"/>
    <w:rsid w:val="1D1C1676"/>
    <w:rsid w:val="1D3C3E7A"/>
    <w:rsid w:val="1D5213E3"/>
    <w:rsid w:val="1D5D7C24"/>
    <w:rsid w:val="1D6E6C85"/>
    <w:rsid w:val="1D842142"/>
    <w:rsid w:val="1D864D41"/>
    <w:rsid w:val="1DAF6D38"/>
    <w:rsid w:val="1DC00253"/>
    <w:rsid w:val="1DD65CC8"/>
    <w:rsid w:val="1DD95CC8"/>
    <w:rsid w:val="1DDE0707"/>
    <w:rsid w:val="1E2F362A"/>
    <w:rsid w:val="1E3F200C"/>
    <w:rsid w:val="1E54206C"/>
    <w:rsid w:val="1E57048B"/>
    <w:rsid w:val="1E631BC6"/>
    <w:rsid w:val="1E7828DC"/>
    <w:rsid w:val="1E7958B3"/>
    <w:rsid w:val="1E8F1B8E"/>
    <w:rsid w:val="1ECE699F"/>
    <w:rsid w:val="1ED619DD"/>
    <w:rsid w:val="1EDE3955"/>
    <w:rsid w:val="1F0044AB"/>
    <w:rsid w:val="1F0B7BF4"/>
    <w:rsid w:val="1F0E7107"/>
    <w:rsid w:val="1F144FF4"/>
    <w:rsid w:val="1F1907D3"/>
    <w:rsid w:val="1F234302"/>
    <w:rsid w:val="1F3F6CB2"/>
    <w:rsid w:val="1F4E6063"/>
    <w:rsid w:val="1F4F72C9"/>
    <w:rsid w:val="1F6D61B8"/>
    <w:rsid w:val="1F707A57"/>
    <w:rsid w:val="1F841F36"/>
    <w:rsid w:val="1FC50FA1"/>
    <w:rsid w:val="1FC55FF4"/>
    <w:rsid w:val="20066064"/>
    <w:rsid w:val="20456324"/>
    <w:rsid w:val="205A7CED"/>
    <w:rsid w:val="205F39FD"/>
    <w:rsid w:val="20653CE6"/>
    <w:rsid w:val="20B25D85"/>
    <w:rsid w:val="20D67E7F"/>
    <w:rsid w:val="20EB1A8B"/>
    <w:rsid w:val="21163EB2"/>
    <w:rsid w:val="2128012D"/>
    <w:rsid w:val="218C12CD"/>
    <w:rsid w:val="21A93E4F"/>
    <w:rsid w:val="21AF47B7"/>
    <w:rsid w:val="221F2407"/>
    <w:rsid w:val="22220702"/>
    <w:rsid w:val="222A213F"/>
    <w:rsid w:val="224156DA"/>
    <w:rsid w:val="22453220"/>
    <w:rsid w:val="224551CB"/>
    <w:rsid w:val="224D0079"/>
    <w:rsid w:val="22664586"/>
    <w:rsid w:val="227F38BB"/>
    <w:rsid w:val="22D97C5A"/>
    <w:rsid w:val="22E27986"/>
    <w:rsid w:val="22FB181A"/>
    <w:rsid w:val="230A0F52"/>
    <w:rsid w:val="23144A9A"/>
    <w:rsid w:val="232C638A"/>
    <w:rsid w:val="234026DC"/>
    <w:rsid w:val="23403BE4"/>
    <w:rsid w:val="23E32EED"/>
    <w:rsid w:val="23ED36D5"/>
    <w:rsid w:val="2418246B"/>
    <w:rsid w:val="24234EAC"/>
    <w:rsid w:val="244B45EE"/>
    <w:rsid w:val="2480073C"/>
    <w:rsid w:val="24855D52"/>
    <w:rsid w:val="24C84151"/>
    <w:rsid w:val="24F6537F"/>
    <w:rsid w:val="25050C41"/>
    <w:rsid w:val="25270DF1"/>
    <w:rsid w:val="25401C79"/>
    <w:rsid w:val="25672CE7"/>
    <w:rsid w:val="25AE3087"/>
    <w:rsid w:val="25E05DFE"/>
    <w:rsid w:val="25E70CC0"/>
    <w:rsid w:val="25E930CA"/>
    <w:rsid w:val="260B672B"/>
    <w:rsid w:val="26974C70"/>
    <w:rsid w:val="26C15C6A"/>
    <w:rsid w:val="26D427A6"/>
    <w:rsid w:val="27081C70"/>
    <w:rsid w:val="270E64D3"/>
    <w:rsid w:val="27316FA8"/>
    <w:rsid w:val="273306F3"/>
    <w:rsid w:val="273D1954"/>
    <w:rsid w:val="274B7C30"/>
    <w:rsid w:val="27666A45"/>
    <w:rsid w:val="276B2ACA"/>
    <w:rsid w:val="27795558"/>
    <w:rsid w:val="27C748D4"/>
    <w:rsid w:val="27FD657D"/>
    <w:rsid w:val="28164F13"/>
    <w:rsid w:val="282A3131"/>
    <w:rsid w:val="28364CC1"/>
    <w:rsid w:val="283D6944"/>
    <w:rsid w:val="2858552C"/>
    <w:rsid w:val="28773C04"/>
    <w:rsid w:val="288D2D37"/>
    <w:rsid w:val="28E528ED"/>
    <w:rsid w:val="28EA2628"/>
    <w:rsid w:val="28FF5BF7"/>
    <w:rsid w:val="29127DD1"/>
    <w:rsid w:val="29194CBB"/>
    <w:rsid w:val="292E7259"/>
    <w:rsid w:val="29302F7A"/>
    <w:rsid w:val="297C78F2"/>
    <w:rsid w:val="2A135BAE"/>
    <w:rsid w:val="2A351FC9"/>
    <w:rsid w:val="2A846AAC"/>
    <w:rsid w:val="2A944F41"/>
    <w:rsid w:val="2A994563"/>
    <w:rsid w:val="2AAA44BA"/>
    <w:rsid w:val="2AAE6EE1"/>
    <w:rsid w:val="2ABC4498"/>
    <w:rsid w:val="2B147E30"/>
    <w:rsid w:val="2B200583"/>
    <w:rsid w:val="2B317950"/>
    <w:rsid w:val="2B406E77"/>
    <w:rsid w:val="2B591CE7"/>
    <w:rsid w:val="2B600A3A"/>
    <w:rsid w:val="2B6346DE"/>
    <w:rsid w:val="2B6C7C6C"/>
    <w:rsid w:val="2C212804"/>
    <w:rsid w:val="2C23192B"/>
    <w:rsid w:val="2C23490B"/>
    <w:rsid w:val="2C3D31ED"/>
    <w:rsid w:val="2C4544B4"/>
    <w:rsid w:val="2C534414"/>
    <w:rsid w:val="2CCB09C2"/>
    <w:rsid w:val="2CD51841"/>
    <w:rsid w:val="2D8748E9"/>
    <w:rsid w:val="2DA01E4F"/>
    <w:rsid w:val="2DA51213"/>
    <w:rsid w:val="2DB256DE"/>
    <w:rsid w:val="2DB26DBB"/>
    <w:rsid w:val="2DBA7357"/>
    <w:rsid w:val="2DCF05E6"/>
    <w:rsid w:val="2DF2382E"/>
    <w:rsid w:val="2E08306F"/>
    <w:rsid w:val="2E0E7355"/>
    <w:rsid w:val="2E3D1A79"/>
    <w:rsid w:val="2E75647D"/>
    <w:rsid w:val="2E891CB9"/>
    <w:rsid w:val="2EC872F9"/>
    <w:rsid w:val="2ED7364E"/>
    <w:rsid w:val="2F3D3118"/>
    <w:rsid w:val="2F54790A"/>
    <w:rsid w:val="2F640731"/>
    <w:rsid w:val="2F707D6C"/>
    <w:rsid w:val="2F7F7922"/>
    <w:rsid w:val="2F8A06C1"/>
    <w:rsid w:val="2F914D18"/>
    <w:rsid w:val="2FA14765"/>
    <w:rsid w:val="2FAA1CAE"/>
    <w:rsid w:val="2FB219C5"/>
    <w:rsid w:val="300541EB"/>
    <w:rsid w:val="30701DE4"/>
    <w:rsid w:val="30731155"/>
    <w:rsid w:val="308040CF"/>
    <w:rsid w:val="30904234"/>
    <w:rsid w:val="30C916BE"/>
    <w:rsid w:val="30DC13F0"/>
    <w:rsid w:val="30FA3624"/>
    <w:rsid w:val="30FB518F"/>
    <w:rsid w:val="30FE64C3"/>
    <w:rsid w:val="31046251"/>
    <w:rsid w:val="31081536"/>
    <w:rsid w:val="3122416F"/>
    <w:rsid w:val="312B7C81"/>
    <w:rsid w:val="315B0612"/>
    <w:rsid w:val="315C158A"/>
    <w:rsid w:val="31C0486E"/>
    <w:rsid w:val="31CA6BCD"/>
    <w:rsid w:val="31FE1E17"/>
    <w:rsid w:val="31FF3932"/>
    <w:rsid w:val="32250900"/>
    <w:rsid w:val="3257635B"/>
    <w:rsid w:val="32A253B4"/>
    <w:rsid w:val="32E427DE"/>
    <w:rsid w:val="32E87322"/>
    <w:rsid w:val="32F41626"/>
    <w:rsid w:val="33033A7E"/>
    <w:rsid w:val="333502C9"/>
    <w:rsid w:val="336D1B5F"/>
    <w:rsid w:val="337C6572"/>
    <w:rsid w:val="337F7FE5"/>
    <w:rsid w:val="33CB73F8"/>
    <w:rsid w:val="33D20888"/>
    <w:rsid w:val="33E8285E"/>
    <w:rsid w:val="340B5DB3"/>
    <w:rsid w:val="340D77B3"/>
    <w:rsid w:val="34572B3B"/>
    <w:rsid w:val="345B03B1"/>
    <w:rsid w:val="34C57FA2"/>
    <w:rsid w:val="35132D3A"/>
    <w:rsid w:val="35586B6B"/>
    <w:rsid w:val="357A39CC"/>
    <w:rsid w:val="35B047DA"/>
    <w:rsid w:val="35B738F2"/>
    <w:rsid w:val="35CF32D1"/>
    <w:rsid w:val="35D25FD5"/>
    <w:rsid w:val="360B6C4E"/>
    <w:rsid w:val="3616762E"/>
    <w:rsid w:val="36362163"/>
    <w:rsid w:val="367615ED"/>
    <w:rsid w:val="369E56BC"/>
    <w:rsid w:val="36BF6ECD"/>
    <w:rsid w:val="36C21878"/>
    <w:rsid w:val="36CB4901"/>
    <w:rsid w:val="36EE3C2B"/>
    <w:rsid w:val="36F812D2"/>
    <w:rsid w:val="37014010"/>
    <w:rsid w:val="3710594F"/>
    <w:rsid w:val="3715034B"/>
    <w:rsid w:val="37203291"/>
    <w:rsid w:val="3725543D"/>
    <w:rsid w:val="373347B6"/>
    <w:rsid w:val="37933088"/>
    <w:rsid w:val="37C31F5C"/>
    <w:rsid w:val="37D12EE5"/>
    <w:rsid w:val="37DA2CCA"/>
    <w:rsid w:val="37DB452C"/>
    <w:rsid w:val="380751D0"/>
    <w:rsid w:val="381F40A2"/>
    <w:rsid w:val="38313ECB"/>
    <w:rsid w:val="38561A88"/>
    <w:rsid w:val="38710670"/>
    <w:rsid w:val="38805939"/>
    <w:rsid w:val="38D155B2"/>
    <w:rsid w:val="39206FBE"/>
    <w:rsid w:val="39263D5D"/>
    <w:rsid w:val="396B65BE"/>
    <w:rsid w:val="399D7866"/>
    <w:rsid w:val="39BF34CA"/>
    <w:rsid w:val="39C91AC9"/>
    <w:rsid w:val="39D70AFD"/>
    <w:rsid w:val="39DD08F1"/>
    <w:rsid w:val="39EA5F74"/>
    <w:rsid w:val="3A0B5792"/>
    <w:rsid w:val="3A231B2A"/>
    <w:rsid w:val="3A6B14F3"/>
    <w:rsid w:val="3AB605BC"/>
    <w:rsid w:val="3ADF107D"/>
    <w:rsid w:val="3BA6536A"/>
    <w:rsid w:val="3BBD597A"/>
    <w:rsid w:val="3BCB0097"/>
    <w:rsid w:val="3BE06C7E"/>
    <w:rsid w:val="3BF20F56"/>
    <w:rsid w:val="3C355E58"/>
    <w:rsid w:val="3C391A63"/>
    <w:rsid w:val="3C407256"/>
    <w:rsid w:val="3C5502A8"/>
    <w:rsid w:val="3C5C6F5B"/>
    <w:rsid w:val="3C63714A"/>
    <w:rsid w:val="3C6669DF"/>
    <w:rsid w:val="3C996C1C"/>
    <w:rsid w:val="3CA32DC2"/>
    <w:rsid w:val="3CA376E8"/>
    <w:rsid w:val="3CE77581"/>
    <w:rsid w:val="3D033568"/>
    <w:rsid w:val="3D0B1D81"/>
    <w:rsid w:val="3D34516F"/>
    <w:rsid w:val="3D3E2AEA"/>
    <w:rsid w:val="3D6F71B7"/>
    <w:rsid w:val="3DF24244"/>
    <w:rsid w:val="3DFC57BB"/>
    <w:rsid w:val="3DFF227A"/>
    <w:rsid w:val="3E073323"/>
    <w:rsid w:val="3E163A46"/>
    <w:rsid w:val="3E265255"/>
    <w:rsid w:val="3E391C30"/>
    <w:rsid w:val="3E5564B3"/>
    <w:rsid w:val="3E6E2128"/>
    <w:rsid w:val="3E851629"/>
    <w:rsid w:val="3EB72B54"/>
    <w:rsid w:val="3EBC584E"/>
    <w:rsid w:val="3ED47550"/>
    <w:rsid w:val="3EFD2ECB"/>
    <w:rsid w:val="3F696545"/>
    <w:rsid w:val="3F6F51DD"/>
    <w:rsid w:val="3F794A24"/>
    <w:rsid w:val="3F83281A"/>
    <w:rsid w:val="3F8A00E6"/>
    <w:rsid w:val="3FA176E5"/>
    <w:rsid w:val="3FA60F4B"/>
    <w:rsid w:val="3FC44E3D"/>
    <w:rsid w:val="3FD82EC6"/>
    <w:rsid w:val="3FDE5587"/>
    <w:rsid w:val="3FE1025A"/>
    <w:rsid w:val="3FEC2CD2"/>
    <w:rsid w:val="3FF84BFA"/>
    <w:rsid w:val="40041645"/>
    <w:rsid w:val="400E2CFC"/>
    <w:rsid w:val="408464A0"/>
    <w:rsid w:val="409D11F9"/>
    <w:rsid w:val="40A02F12"/>
    <w:rsid w:val="40BB4769"/>
    <w:rsid w:val="40C80739"/>
    <w:rsid w:val="40DD6FD3"/>
    <w:rsid w:val="41467FCB"/>
    <w:rsid w:val="4156086C"/>
    <w:rsid w:val="4164633D"/>
    <w:rsid w:val="41704F0E"/>
    <w:rsid w:val="41AC44C7"/>
    <w:rsid w:val="41AD1D6A"/>
    <w:rsid w:val="41B810BD"/>
    <w:rsid w:val="41DD28D2"/>
    <w:rsid w:val="41FB36A0"/>
    <w:rsid w:val="427421F5"/>
    <w:rsid w:val="42803DB3"/>
    <w:rsid w:val="428344F0"/>
    <w:rsid w:val="42837D76"/>
    <w:rsid w:val="428611BC"/>
    <w:rsid w:val="42A15FF5"/>
    <w:rsid w:val="42A33B1C"/>
    <w:rsid w:val="42B46508"/>
    <w:rsid w:val="42D6354B"/>
    <w:rsid w:val="42D85D0C"/>
    <w:rsid w:val="42D96731"/>
    <w:rsid w:val="42E27DDC"/>
    <w:rsid w:val="432664FB"/>
    <w:rsid w:val="432804C5"/>
    <w:rsid w:val="433F6D63"/>
    <w:rsid w:val="436112E1"/>
    <w:rsid w:val="436A6DE3"/>
    <w:rsid w:val="43857C28"/>
    <w:rsid w:val="43871106"/>
    <w:rsid w:val="4391606A"/>
    <w:rsid w:val="43BD3848"/>
    <w:rsid w:val="43DA6407"/>
    <w:rsid w:val="43E67164"/>
    <w:rsid w:val="43F66C59"/>
    <w:rsid w:val="43FA74ED"/>
    <w:rsid w:val="44125B15"/>
    <w:rsid w:val="441D4BD7"/>
    <w:rsid w:val="44472BCC"/>
    <w:rsid w:val="44486501"/>
    <w:rsid w:val="4450206A"/>
    <w:rsid w:val="44805415"/>
    <w:rsid w:val="44817E8C"/>
    <w:rsid w:val="449000D0"/>
    <w:rsid w:val="44B81331"/>
    <w:rsid w:val="44B85878"/>
    <w:rsid w:val="44BB64B1"/>
    <w:rsid w:val="44BC2C73"/>
    <w:rsid w:val="44CD30D2"/>
    <w:rsid w:val="44D057CB"/>
    <w:rsid w:val="44E811BA"/>
    <w:rsid w:val="452A0524"/>
    <w:rsid w:val="455235D7"/>
    <w:rsid w:val="45603F46"/>
    <w:rsid w:val="456E676A"/>
    <w:rsid w:val="458539AC"/>
    <w:rsid w:val="45955D18"/>
    <w:rsid w:val="45AD3B71"/>
    <w:rsid w:val="45CA7611"/>
    <w:rsid w:val="4605519C"/>
    <w:rsid w:val="46192DDD"/>
    <w:rsid w:val="46542432"/>
    <w:rsid w:val="4665733A"/>
    <w:rsid w:val="468477C0"/>
    <w:rsid w:val="46C67719"/>
    <w:rsid w:val="46FD4309"/>
    <w:rsid w:val="470634C4"/>
    <w:rsid w:val="473D0F59"/>
    <w:rsid w:val="474D642C"/>
    <w:rsid w:val="47507FEA"/>
    <w:rsid w:val="475C24EB"/>
    <w:rsid w:val="476B29F1"/>
    <w:rsid w:val="47BD7059"/>
    <w:rsid w:val="47CA50BC"/>
    <w:rsid w:val="47DB48C2"/>
    <w:rsid w:val="48401E0D"/>
    <w:rsid w:val="484A6A4F"/>
    <w:rsid w:val="485B1DB6"/>
    <w:rsid w:val="48905F9B"/>
    <w:rsid w:val="48DB1376"/>
    <w:rsid w:val="48E35A89"/>
    <w:rsid w:val="49276B29"/>
    <w:rsid w:val="49787384"/>
    <w:rsid w:val="49926698"/>
    <w:rsid w:val="49A85EBB"/>
    <w:rsid w:val="49CE0DBE"/>
    <w:rsid w:val="49DD650A"/>
    <w:rsid w:val="49DD696B"/>
    <w:rsid w:val="49E1317B"/>
    <w:rsid w:val="49E54D83"/>
    <w:rsid w:val="49F17862"/>
    <w:rsid w:val="49F236EA"/>
    <w:rsid w:val="4A0C0D60"/>
    <w:rsid w:val="4A1672C9"/>
    <w:rsid w:val="4A5312FD"/>
    <w:rsid w:val="4A534FE6"/>
    <w:rsid w:val="4A5C4BFA"/>
    <w:rsid w:val="4A5F68A6"/>
    <w:rsid w:val="4A783D80"/>
    <w:rsid w:val="4A90766F"/>
    <w:rsid w:val="4A9A255A"/>
    <w:rsid w:val="4A9A42C8"/>
    <w:rsid w:val="4AD96F41"/>
    <w:rsid w:val="4AE27323"/>
    <w:rsid w:val="4AE81B00"/>
    <w:rsid w:val="4AE917B6"/>
    <w:rsid w:val="4AFA62A3"/>
    <w:rsid w:val="4BA353E1"/>
    <w:rsid w:val="4BDC009E"/>
    <w:rsid w:val="4C006A72"/>
    <w:rsid w:val="4C0A0F57"/>
    <w:rsid w:val="4C0D1AB5"/>
    <w:rsid w:val="4C150F1C"/>
    <w:rsid w:val="4C4D4AF8"/>
    <w:rsid w:val="4C4F6F9A"/>
    <w:rsid w:val="4C5B2773"/>
    <w:rsid w:val="4C7C717F"/>
    <w:rsid w:val="4C914FA8"/>
    <w:rsid w:val="4CAE61D0"/>
    <w:rsid w:val="4CBC5A1D"/>
    <w:rsid w:val="4D583564"/>
    <w:rsid w:val="4D601C77"/>
    <w:rsid w:val="4D6A0719"/>
    <w:rsid w:val="4D7762D0"/>
    <w:rsid w:val="4D8137DC"/>
    <w:rsid w:val="4DB55781"/>
    <w:rsid w:val="4DC77DD0"/>
    <w:rsid w:val="4DDE00FE"/>
    <w:rsid w:val="4DFC0584"/>
    <w:rsid w:val="4E0467D7"/>
    <w:rsid w:val="4E1349CC"/>
    <w:rsid w:val="4E173D81"/>
    <w:rsid w:val="4E296E9F"/>
    <w:rsid w:val="4E4612C6"/>
    <w:rsid w:val="4E51661F"/>
    <w:rsid w:val="4E7E330B"/>
    <w:rsid w:val="4E874532"/>
    <w:rsid w:val="4E916B86"/>
    <w:rsid w:val="4E975E0C"/>
    <w:rsid w:val="4E9C35CC"/>
    <w:rsid w:val="4ED65F03"/>
    <w:rsid w:val="4F021D1E"/>
    <w:rsid w:val="4F161B19"/>
    <w:rsid w:val="4F271630"/>
    <w:rsid w:val="4F2C30EB"/>
    <w:rsid w:val="4F750238"/>
    <w:rsid w:val="4FA05F9D"/>
    <w:rsid w:val="4FB05450"/>
    <w:rsid w:val="4FB1539E"/>
    <w:rsid w:val="500D04FA"/>
    <w:rsid w:val="501D41F5"/>
    <w:rsid w:val="504D0CA5"/>
    <w:rsid w:val="50686AD7"/>
    <w:rsid w:val="50720FD1"/>
    <w:rsid w:val="507408A5"/>
    <w:rsid w:val="50987EC1"/>
    <w:rsid w:val="509A417D"/>
    <w:rsid w:val="50AA076B"/>
    <w:rsid w:val="50BF5511"/>
    <w:rsid w:val="50C3247B"/>
    <w:rsid w:val="50CC09F9"/>
    <w:rsid w:val="50F629E2"/>
    <w:rsid w:val="51330760"/>
    <w:rsid w:val="515435E6"/>
    <w:rsid w:val="51BB03E0"/>
    <w:rsid w:val="51C50152"/>
    <w:rsid w:val="52036385"/>
    <w:rsid w:val="52113ED8"/>
    <w:rsid w:val="521E31BF"/>
    <w:rsid w:val="522B3B06"/>
    <w:rsid w:val="52330D8A"/>
    <w:rsid w:val="524F3D6E"/>
    <w:rsid w:val="525A1D1D"/>
    <w:rsid w:val="527C7EE5"/>
    <w:rsid w:val="528374C6"/>
    <w:rsid w:val="52A44405"/>
    <w:rsid w:val="52AF02BB"/>
    <w:rsid w:val="52B566A3"/>
    <w:rsid w:val="52C2005D"/>
    <w:rsid w:val="52C34F7D"/>
    <w:rsid w:val="52F06F01"/>
    <w:rsid w:val="531D2FF9"/>
    <w:rsid w:val="53240014"/>
    <w:rsid w:val="533B38FC"/>
    <w:rsid w:val="534F73A8"/>
    <w:rsid w:val="53625E10"/>
    <w:rsid w:val="53661972"/>
    <w:rsid w:val="536C7F5A"/>
    <w:rsid w:val="53F57F4F"/>
    <w:rsid w:val="53FE0F40"/>
    <w:rsid w:val="5411570D"/>
    <w:rsid w:val="54224ABC"/>
    <w:rsid w:val="54302243"/>
    <w:rsid w:val="54530B87"/>
    <w:rsid w:val="5458077E"/>
    <w:rsid w:val="546668FD"/>
    <w:rsid w:val="54880DDF"/>
    <w:rsid w:val="54D75C53"/>
    <w:rsid w:val="54E67898"/>
    <w:rsid w:val="54FB77E7"/>
    <w:rsid w:val="55300100"/>
    <w:rsid w:val="553B0720"/>
    <w:rsid w:val="55572544"/>
    <w:rsid w:val="5560384B"/>
    <w:rsid w:val="557E5D22"/>
    <w:rsid w:val="56384123"/>
    <w:rsid w:val="565A678F"/>
    <w:rsid w:val="565D002E"/>
    <w:rsid w:val="567D5095"/>
    <w:rsid w:val="56BD6D32"/>
    <w:rsid w:val="56EB0CAF"/>
    <w:rsid w:val="570D735E"/>
    <w:rsid w:val="57106E4E"/>
    <w:rsid w:val="57182E80"/>
    <w:rsid w:val="572C7B7C"/>
    <w:rsid w:val="577C54C6"/>
    <w:rsid w:val="578735B4"/>
    <w:rsid w:val="5794182D"/>
    <w:rsid w:val="57DB397E"/>
    <w:rsid w:val="580758BB"/>
    <w:rsid w:val="581D0C22"/>
    <w:rsid w:val="583F3CCF"/>
    <w:rsid w:val="5847689F"/>
    <w:rsid w:val="58534054"/>
    <w:rsid w:val="587D49B7"/>
    <w:rsid w:val="58871392"/>
    <w:rsid w:val="5891453B"/>
    <w:rsid w:val="58C359E1"/>
    <w:rsid w:val="58E02428"/>
    <w:rsid w:val="58E90D1C"/>
    <w:rsid w:val="59017396"/>
    <w:rsid w:val="590D5D3B"/>
    <w:rsid w:val="592F3F03"/>
    <w:rsid w:val="5932754F"/>
    <w:rsid w:val="596B1E5A"/>
    <w:rsid w:val="59716660"/>
    <w:rsid w:val="59725D3B"/>
    <w:rsid w:val="59A970E9"/>
    <w:rsid w:val="59AD13C6"/>
    <w:rsid w:val="59D3533B"/>
    <w:rsid w:val="59D4211F"/>
    <w:rsid w:val="59F92F91"/>
    <w:rsid w:val="5A0A0DB8"/>
    <w:rsid w:val="5A566598"/>
    <w:rsid w:val="5A587EFB"/>
    <w:rsid w:val="5A9F0C15"/>
    <w:rsid w:val="5AB13E50"/>
    <w:rsid w:val="5AB82FC5"/>
    <w:rsid w:val="5ABF6639"/>
    <w:rsid w:val="5AC10200"/>
    <w:rsid w:val="5AC93EE4"/>
    <w:rsid w:val="5AD458C5"/>
    <w:rsid w:val="5AD85A9C"/>
    <w:rsid w:val="5B0F6734"/>
    <w:rsid w:val="5B6B5832"/>
    <w:rsid w:val="5B6E152B"/>
    <w:rsid w:val="5B800A46"/>
    <w:rsid w:val="5BA52381"/>
    <w:rsid w:val="5BAA161F"/>
    <w:rsid w:val="5BD232B0"/>
    <w:rsid w:val="5BE03F2E"/>
    <w:rsid w:val="5BF62AB6"/>
    <w:rsid w:val="5C0E6052"/>
    <w:rsid w:val="5C1911A0"/>
    <w:rsid w:val="5C3649C0"/>
    <w:rsid w:val="5C62639E"/>
    <w:rsid w:val="5C871960"/>
    <w:rsid w:val="5CAC0DBD"/>
    <w:rsid w:val="5CAC42A6"/>
    <w:rsid w:val="5CE70851"/>
    <w:rsid w:val="5CFB2E43"/>
    <w:rsid w:val="5D327B1E"/>
    <w:rsid w:val="5D40354D"/>
    <w:rsid w:val="5D504448"/>
    <w:rsid w:val="5D5A52C7"/>
    <w:rsid w:val="5D890A34"/>
    <w:rsid w:val="5D992749"/>
    <w:rsid w:val="5D9A30DD"/>
    <w:rsid w:val="5DA10482"/>
    <w:rsid w:val="5DA35151"/>
    <w:rsid w:val="5DA8034C"/>
    <w:rsid w:val="5DD46E27"/>
    <w:rsid w:val="5DE44621"/>
    <w:rsid w:val="5E0E005A"/>
    <w:rsid w:val="5E2002BE"/>
    <w:rsid w:val="5E307E9F"/>
    <w:rsid w:val="5E547F68"/>
    <w:rsid w:val="5E6C495A"/>
    <w:rsid w:val="5E706A03"/>
    <w:rsid w:val="5EA31143"/>
    <w:rsid w:val="5ECC3FA2"/>
    <w:rsid w:val="5EE44E48"/>
    <w:rsid w:val="5EEC5E97"/>
    <w:rsid w:val="5F094393"/>
    <w:rsid w:val="5F2403CD"/>
    <w:rsid w:val="5F4D48E8"/>
    <w:rsid w:val="5F4F763C"/>
    <w:rsid w:val="5F526256"/>
    <w:rsid w:val="5F6E5059"/>
    <w:rsid w:val="5F7E5BA3"/>
    <w:rsid w:val="5FE425DA"/>
    <w:rsid w:val="5FF34FB1"/>
    <w:rsid w:val="603777FD"/>
    <w:rsid w:val="603E2C7E"/>
    <w:rsid w:val="606D70BF"/>
    <w:rsid w:val="606E7005"/>
    <w:rsid w:val="606F2CB7"/>
    <w:rsid w:val="60761DBF"/>
    <w:rsid w:val="60877AD2"/>
    <w:rsid w:val="6094289E"/>
    <w:rsid w:val="60AB7DBB"/>
    <w:rsid w:val="60BC14F6"/>
    <w:rsid w:val="60DD1B63"/>
    <w:rsid w:val="60ED171F"/>
    <w:rsid w:val="60F21D50"/>
    <w:rsid w:val="610852F2"/>
    <w:rsid w:val="611C2A0D"/>
    <w:rsid w:val="612400C6"/>
    <w:rsid w:val="613F5FE9"/>
    <w:rsid w:val="614621C0"/>
    <w:rsid w:val="615C785F"/>
    <w:rsid w:val="616E1341"/>
    <w:rsid w:val="6172160B"/>
    <w:rsid w:val="61742D02"/>
    <w:rsid w:val="617D1706"/>
    <w:rsid w:val="61CA0FE8"/>
    <w:rsid w:val="61E03F11"/>
    <w:rsid w:val="61E166FC"/>
    <w:rsid w:val="61E2590C"/>
    <w:rsid w:val="61E64C2D"/>
    <w:rsid w:val="61F71336"/>
    <w:rsid w:val="61FA0AEC"/>
    <w:rsid w:val="620344FC"/>
    <w:rsid w:val="623F15C0"/>
    <w:rsid w:val="624756B6"/>
    <w:rsid w:val="62500A46"/>
    <w:rsid w:val="627272D1"/>
    <w:rsid w:val="62913027"/>
    <w:rsid w:val="629B7E30"/>
    <w:rsid w:val="62A0552A"/>
    <w:rsid w:val="62B86D17"/>
    <w:rsid w:val="62EB23A8"/>
    <w:rsid w:val="62F0676B"/>
    <w:rsid w:val="630A5099"/>
    <w:rsid w:val="630C58EF"/>
    <w:rsid w:val="636B0E8F"/>
    <w:rsid w:val="638B5E03"/>
    <w:rsid w:val="63900C45"/>
    <w:rsid w:val="63984453"/>
    <w:rsid w:val="63CD05A1"/>
    <w:rsid w:val="63DB2028"/>
    <w:rsid w:val="63E40E8E"/>
    <w:rsid w:val="63ED479F"/>
    <w:rsid w:val="63EE73DF"/>
    <w:rsid w:val="63FD7489"/>
    <w:rsid w:val="64264155"/>
    <w:rsid w:val="64412D3D"/>
    <w:rsid w:val="64572560"/>
    <w:rsid w:val="646761C3"/>
    <w:rsid w:val="64D8355F"/>
    <w:rsid w:val="6512450B"/>
    <w:rsid w:val="65213ECE"/>
    <w:rsid w:val="652C12F7"/>
    <w:rsid w:val="65325AAE"/>
    <w:rsid w:val="65644F35"/>
    <w:rsid w:val="657C3965"/>
    <w:rsid w:val="65817895"/>
    <w:rsid w:val="65841133"/>
    <w:rsid w:val="659F5F6D"/>
    <w:rsid w:val="65AA5F5E"/>
    <w:rsid w:val="65EA2761"/>
    <w:rsid w:val="65FA0862"/>
    <w:rsid w:val="65FC21E0"/>
    <w:rsid w:val="66005399"/>
    <w:rsid w:val="66730236"/>
    <w:rsid w:val="667D1D22"/>
    <w:rsid w:val="668F48B1"/>
    <w:rsid w:val="66D460EA"/>
    <w:rsid w:val="670A73A7"/>
    <w:rsid w:val="672217CA"/>
    <w:rsid w:val="672A6197"/>
    <w:rsid w:val="67413562"/>
    <w:rsid w:val="67550FD9"/>
    <w:rsid w:val="67753CD4"/>
    <w:rsid w:val="67902011"/>
    <w:rsid w:val="67E22141"/>
    <w:rsid w:val="685F3791"/>
    <w:rsid w:val="68A12A5C"/>
    <w:rsid w:val="68D423D1"/>
    <w:rsid w:val="68EC14DC"/>
    <w:rsid w:val="69117181"/>
    <w:rsid w:val="69530AE0"/>
    <w:rsid w:val="69605A13"/>
    <w:rsid w:val="69804C34"/>
    <w:rsid w:val="69806565"/>
    <w:rsid w:val="69A021B3"/>
    <w:rsid w:val="69C121F1"/>
    <w:rsid w:val="69C92643"/>
    <w:rsid w:val="69D17FD2"/>
    <w:rsid w:val="69E610D3"/>
    <w:rsid w:val="69F07737"/>
    <w:rsid w:val="69F44385"/>
    <w:rsid w:val="6A026225"/>
    <w:rsid w:val="6A0942FC"/>
    <w:rsid w:val="6A213E3B"/>
    <w:rsid w:val="6A3337AC"/>
    <w:rsid w:val="6A4C66F2"/>
    <w:rsid w:val="6A4D56EB"/>
    <w:rsid w:val="6A542C00"/>
    <w:rsid w:val="6A68413C"/>
    <w:rsid w:val="6A9516EC"/>
    <w:rsid w:val="6ACD4982"/>
    <w:rsid w:val="6AED777A"/>
    <w:rsid w:val="6AFC79BD"/>
    <w:rsid w:val="6B1E7934"/>
    <w:rsid w:val="6B3E3B32"/>
    <w:rsid w:val="6B4A697B"/>
    <w:rsid w:val="6B5415A7"/>
    <w:rsid w:val="6B646984"/>
    <w:rsid w:val="6B814558"/>
    <w:rsid w:val="6BC93D43"/>
    <w:rsid w:val="6BD34B4C"/>
    <w:rsid w:val="6BFB5EC7"/>
    <w:rsid w:val="6C00528B"/>
    <w:rsid w:val="6C1A634D"/>
    <w:rsid w:val="6C3A254B"/>
    <w:rsid w:val="6C6B7DE7"/>
    <w:rsid w:val="6C7F60B9"/>
    <w:rsid w:val="6C8D4D71"/>
    <w:rsid w:val="6C991968"/>
    <w:rsid w:val="6CAC5A82"/>
    <w:rsid w:val="6CAE79AB"/>
    <w:rsid w:val="6CC8743F"/>
    <w:rsid w:val="6CC87B57"/>
    <w:rsid w:val="6CD77652"/>
    <w:rsid w:val="6CD97FB6"/>
    <w:rsid w:val="6CE30E35"/>
    <w:rsid w:val="6D1368DC"/>
    <w:rsid w:val="6D4A4A10"/>
    <w:rsid w:val="6D5533B5"/>
    <w:rsid w:val="6D5812D3"/>
    <w:rsid w:val="6D66545C"/>
    <w:rsid w:val="6D7E0B5E"/>
    <w:rsid w:val="6D965EA7"/>
    <w:rsid w:val="6DB12CE1"/>
    <w:rsid w:val="6DCD482C"/>
    <w:rsid w:val="6DE74955"/>
    <w:rsid w:val="6DF502A2"/>
    <w:rsid w:val="6E1C3FF2"/>
    <w:rsid w:val="6E4E6782"/>
    <w:rsid w:val="6E56508B"/>
    <w:rsid w:val="6E9B5AD1"/>
    <w:rsid w:val="6EB34837"/>
    <w:rsid w:val="6EBE56B6"/>
    <w:rsid w:val="6EBF4F8A"/>
    <w:rsid w:val="6ED547AD"/>
    <w:rsid w:val="6F005534"/>
    <w:rsid w:val="6F0D03EB"/>
    <w:rsid w:val="6F3911E0"/>
    <w:rsid w:val="6F6061FA"/>
    <w:rsid w:val="6F8B7204"/>
    <w:rsid w:val="6F963F3C"/>
    <w:rsid w:val="6FA66AC6"/>
    <w:rsid w:val="6FA67702"/>
    <w:rsid w:val="6FC211D5"/>
    <w:rsid w:val="6FD81D0C"/>
    <w:rsid w:val="6FE80510"/>
    <w:rsid w:val="70176FD3"/>
    <w:rsid w:val="70194417"/>
    <w:rsid w:val="701C7146"/>
    <w:rsid w:val="70316D8A"/>
    <w:rsid w:val="70361E64"/>
    <w:rsid w:val="703D260A"/>
    <w:rsid w:val="706978A3"/>
    <w:rsid w:val="706E310B"/>
    <w:rsid w:val="70AB3A18"/>
    <w:rsid w:val="70CA5C4F"/>
    <w:rsid w:val="70E21403"/>
    <w:rsid w:val="713F6856"/>
    <w:rsid w:val="716562BC"/>
    <w:rsid w:val="7170420F"/>
    <w:rsid w:val="71775A02"/>
    <w:rsid w:val="71834994"/>
    <w:rsid w:val="718D06CE"/>
    <w:rsid w:val="719E357C"/>
    <w:rsid w:val="71AB5C99"/>
    <w:rsid w:val="71CD5C10"/>
    <w:rsid w:val="71D93AFC"/>
    <w:rsid w:val="71E02001"/>
    <w:rsid w:val="7256750B"/>
    <w:rsid w:val="72835A03"/>
    <w:rsid w:val="728542A3"/>
    <w:rsid w:val="72872FB1"/>
    <w:rsid w:val="72BD5C84"/>
    <w:rsid w:val="72C13775"/>
    <w:rsid w:val="72C97A08"/>
    <w:rsid w:val="72F01BB6"/>
    <w:rsid w:val="730258AB"/>
    <w:rsid w:val="7345513E"/>
    <w:rsid w:val="7349259B"/>
    <w:rsid w:val="736F67E3"/>
    <w:rsid w:val="73871A07"/>
    <w:rsid w:val="739D3605"/>
    <w:rsid w:val="73A73AFE"/>
    <w:rsid w:val="73BC4708"/>
    <w:rsid w:val="73BF4ECF"/>
    <w:rsid w:val="73C03C7E"/>
    <w:rsid w:val="73D47EC5"/>
    <w:rsid w:val="73E86D31"/>
    <w:rsid w:val="73E97E20"/>
    <w:rsid w:val="73F110DE"/>
    <w:rsid w:val="740378EA"/>
    <w:rsid w:val="74086BD1"/>
    <w:rsid w:val="741020DB"/>
    <w:rsid w:val="741300E6"/>
    <w:rsid w:val="743356A0"/>
    <w:rsid w:val="744021B5"/>
    <w:rsid w:val="74534AF2"/>
    <w:rsid w:val="745D327B"/>
    <w:rsid w:val="74736F42"/>
    <w:rsid w:val="74786307"/>
    <w:rsid w:val="747A3995"/>
    <w:rsid w:val="74C67244"/>
    <w:rsid w:val="74EA78CB"/>
    <w:rsid w:val="7508582E"/>
    <w:rsid w:val="753C499D"/>
    <w:rsid w:val="753F03B1"/>
    <w:rsid w:val="755F74C6"/>
    <w:rsid w:val="75614FED"/>
    <w:rsid w:val="759C7879"/>
    <w:rsid w:val="75BA64AB"/>
    <w:rsid w:val="75D73501"/>
    <w:rsid w:val="75DA6B4D"/>
    <w:rsid w:val="760E64D9"/>
    <w:rsid w:val="763E3EE8"/>
    <w:rsid w:val="764E3D8F"/>
    <w:rsid w:val="76810E62"/>
    <w:rsid w:val="76FF556D"/>
    <w:rsid w:val="7724016D"/>
    <w:rsid w:val="774063F9"/>
    <w:rsid w:val="77527BB9"/>
    <w:rsid w:val="7787474A"/>
    <w:rsid w:val="77E141C3"/>
    <w:rsid w:val="77F847C8"/>
    <w:rsid w:val="780F615D"/>
    <w:rsid w:val="78122068"/>
    <w:rsid w:val="781611AF"/>
    <w:rsid w:val="781F774B"/>
    <w:rsid w:val="783562BD"/>
    <w:rsid w:val="783B3E3F"/>
    <w:rsid w:val="78554193"/>
    <w:rsid w:val="786B7083"/>
    <w:rsid w:val="78831EAD"/>
    <w:rsid w:val="78886285"/>
    <w:rsid w:val="78C36EA4"/>
    <w:rsid w:val="78C37A9E"/>
    <w:rsid w:val="78F9378E"/>
    <w:rsid w:val="793904A9"/>
    <w:rsid w:val="79501A93"/>
    <w:rsid w:val="795D2445"/>
    <w:rsid w:val="796432FD"/>
    <w:rsid w:val="79725A1A"/>
    <w:rsid w:val="797522F7"/>
    <w:rsid w:val="79894AAC"/>
    <w:rsid w:val="79B06543"/>
    <w:rsid w:val="79D166F6"/>
    <w:rsid w:val="79D52F41"/>
    <w:rsid w:val="79D63D68"/>
    <w:rsid w:val="7A1573B8"/>
    <w:rsid w:val="7A446DF5"/>
    <w:rsid w:val="7A9419C0"/>
    <w:rsid w:val="7A9562FC"/>
    <w:rsid w:val="7A9E639B"/>
    <w:rsid w:val="7AB64546"/>
    <w:rsid w:val="7B0F7299"/>
    <w:rsid w:val="7B8A1033"/>
    <w:rsid w:val="7B8B6C39"/>
    <w:rsid w:val="7BA21EBB"/>
    <w:rsid w:val="7BA858E8"/>
    <w:rsid w:val="7BB61045"/>
    <w:rsid w:val="7BC2255D"/>
    <w:rsid w:val="7BCD518A"/>
    <w:rsid w:val="7BD65048"/>
    <w:rsid w:val="7BE37F78"/>
    <w:rsid w:val="7BF51EE6"/>
    <w:rsid w:val="7C481D23"/>
    <w:rsid w:val="7C5213EB"/>
    <w:rsid w:val="7C5A624D"/>
    <w:rsid w:val="7C683105"/>
    <w:rsid w:val="7D022674"/>
    <w:rsid w:val="7D0D15B6"/>
    <w:rsid w:val="7D256900"/>
    <w:rsid w:val="7D2E63C1"/>
    <w:rsid w:val="7D407BDD"/>
    <w:rsid w:val="7D7F5A5F"/>
    <w:rsid w:val="7D9817C8"/>
    <w:rsid w:val="7DA000DA"/>
    <w:rsid w:val="7DCA4723"/>
    <w:rsid w:val="7DCD406D"/>
    <w:rsid w:val="7DD45847"/>
    <w:rsid w:val="7DE53B10"/>
    <w:rsid w:val="7DE85369"/>
    <w:rsid w:val="7DEC38FB"/>
    <w:rsid w:val="7DF20AE2"/>
    <w:rsid w:val="7E22564A"/>
    <w:rsid w:val="7E294F89"/>
    <w:rsid w:val="7E325494"/>
    <w:rsid w:val="7E7044F2"/>
    <w:rsid w:val="7E74157D"/>
    <w:rsid w:val="7EC40813"/>
    <w:rsid w:val="7EF24F07"/>
    <w:rsid w:val="7F0D1D41"/>
    <w:rsid w:val="7F645056"/>
    <w:rsid w:val="7F7973D7"/>
    <w:rsid w:val="7FB73E21"/>
    <w:rsid w:val="7FC00B62"/>
    <w:rsid w:val="7FC86A1B"/>
    <w:rsid w:val="7FCB1F5A"/>
    <w:rsid w:val="7FD3200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32"/>
      <w:szCs w:val="32"/>
      <w:lang w:val="en-US" w:eastAsia="zh-CN" w:bidi="ar-SA"/>
    </w:rPr>
  </w:style>
  <w:style w:type="paragraph" w:styleId="2">
    <w:name w:val="heading 1"/>
    <w:basedOn w:val="1"/>
    <w:next w:val="1"/>
    <w:link w:val="2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autoRedefine/>
    <w:qFormat/>
    <w:uiPriority w:val="0"/>
    <w:pPr>
      <w:keepNext/>
      <w:keepLines/>
      <w:spacing w:before="260" w:after="260" w:line="416" w:lineRule="auto"/>
      <w:outlineLvl w:val="1"/>
    </w:pPr>
    <w:rPr>
      <w:rFonts w:ascii="Cambria" w:hAnsi="Cambria"/>
      <w:b/>
      <w:bCs/>
    </w:rPr>
  </w:style>
  <w:style w:type="paragraph" w:styleId="4">
    <w:name w:val="heading 3"/>
    <w:basedOn w:val="1"/>
    <w:next w:val="1"/>
    <w:autoRedefine/>
    <w:qFormat/>
    <w:uiPriority w:val="0"/>
    <w:pPr>
      <w:spacing w:beforeAutospacing="1" w:afterAutospacing="1"/>
      <w:jc w:val="left"/>
      <w:outlineLvl w:val="2"/>
    </w:pPr>
    <w:rPr>
      <w:rFonts w:hint="eastAsia" w:ascii="宋体" w:hAnsi="宋体"/>
      <w:b/>
      <w:kern w:val="0"/>
      <w:sz w:val="27"/>
      <w:szCs w:val="27"/>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pPr>
    <w:rPr>
      <w:rFonts w:ascii="Times New Roman" w:hAnsi="Times New Roman"/>
      <w:szCs w:val="20"/>
    </w:rPr>
  </w:style>
  <w:style w:type="paragraph" w:styleId="6">
    <w:name w:val="Body Text"/>
    <w:basedOn w:val="1"/>
    <w:next w:val="1"/>
    <w:autoRedefine/>
    <w:qFormat/>
    <w:uiPriority w:val="0"/>
    <w:pPr>
      <w:spacing w:after="120"/>
    </w:pPr>
    <w:rPr>
      <w:szCs w:val="24"/>
    </w:rPr>
  </w:style>
  <w:style w:type="paragraph" w:styleId="7">
    <w:name w:val="Body Text Indent"/>
    <w:basedOn w:val="1"/>
    <w:next w:val="1"/>
    <w:autoRedefine/>
    <w:unhideWhenUsed/>
    <w:qFormat/>
    <w:uiPriority w:val="99"/>
    <w:pPr>
      <w:spacing w:after="120"/>
      <w:ind w:left="420" w:leftChars="200"/>
    </w:pPr>
  </w:style>
  <w:style w:type="paragraph" w:styleId="8">
    <w:name w:val="Date"/>
    <w:basedOn w:val="1"/>
    <w:next w:val="1"/>
    <w:link w:val="25"/>
    <w:autoRedefine/>
    <w:qFormat/>
    <w:uiPriority w:val="0"/>
    <w:pPr>
      <w:ind w:left="100" w:leftChars="2500"/>
    </w:pPr>
    <w:rPr>
      <w:rFonts w:ascii="Times New Roman" w:hAnsi="Times New Roman"/>
    </w:rPr>
  </w:style>
  <w:style w:type="paragraph" w:styleId="9">
    <w:name w:val="Balloon Text"/>
    <w:basedOn w:val="1"/>
    <w:link w:val="26"/>
    <w:autoRedefine/>
    <w:unhideWhenUsed/>
    <w:qFormat/>
    <w:uiPriority w:val="0"/>
    <w:rPr>
      <w:rFonts w:ascii="Times New Roman" w:hAnsi="Times New Roman"/>
      <w:sz w:val="18"/>
      <w:szCs w:val="18"/>
    </w:rPr>
  </w:style>
  <w:style w:type="paragraph" w:styleId="10">
    <w:name w:val="footer"/>
    <w:basedOn w:val="1"/>
    <w:link w:val="27"/>
    <w:autoRedefine/>
    <w:qFormat/>
    <w:uiPriority w:val="0"/>
    <w:pPr>
      <w:tabs>
        <w:tab w:val="center" w:pos="4153"/>
        <w:tab w:val="right" w:pos="8306"/>
      </w:tabs>
      <w:snapToGrid w:val="0"/>
      <w:jc w:val="left"/>
    </w:pPr>
    <w:rPr>
      <w:rFonts w:ascii="Times New Roman" w:hAnsi="Times New Roman"/>
      <w:sz w:val="18"/>
      <w:szCs w:val="18"/>
    </w:rPr>
  </w:style>
  <w:style w:type="paragraph" w:styleId="11">
    <w:name w:val="header"/>
    <w:basedOn w:val="1"/>
    <w:link w:val="28"/>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2">
    <w:name w:val="HTML Preformatted"/>
    <w:basedOn w:val="1"/>
    <w:link w:val="29"/>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3">
    <w:name w:val="Normal (Web)"/>
    <w:basedOn w:val="1"/>
    <w:autoRedefine/>
    <w:unhideWhenUsed/>
    <w:qFormat/>
    <w:uiPriority w:val="0"/>
    <w:rPr>
      <w:rFonts w:ascii="Times New Roman" w:hAnsi="Times New Roman"/>
      <w:sz w:val="24"/>
      <w:szCs w:val="24"/>
    </w:rPr>
  </w:style>
  <w:style w:type="paragraph" w:styleId="14">
    <w:name w:val="Title"/>
    <w:basedOn w:val="1"/>
    <w:next w:val="1"/>
    <w:link w:val="30"/>
    <w:autoRedefine/>
    <w:qFormat/>
    <w:uiPriority w:val="10"/>
    <w:pPr>
      <w:spacing w:line="600" w:lineRule="exact"/>
      <w:jc w:val="center"/>
      <w:outlineLvl w:val="0"/>
    </w:pPr>
    <w:rPr>
      <w:rFonts w:ascii="Times New Roman" w:hAnsi="Times New Roman" w:eastAsia="方正小标宋简体"/>
      <w:bCs/>
      <w:sz w:val="44"/>
    </w:rPr>
  </w:style>
  <w:style w:type="paragraph" w:styleId="15">
    <w:name w:val="Body Text First Indent"/>
    <w:basedOn w:val="6"/>
    <w:autoRedefine/>
    <w:qFormat/>
    <w:uiPriority w:val="0"/>
    <w:pPr>
      <w:ind w:firstLine="420" w:firstLineChars="100"/>
    </w:pPr>
  </w:style>
  <w:style w:type="paragraph" w:styleId="16">
    <w:name w:val="Body Text First Indent 2"/>
    <w:basedOn w:val="7"/>
    <w:next w:val="1"/>
    <w:link w:val="31"/>
    <w:autoRedefine/>
    <w:unhideWhenUsed/>
    <w:qFormat/>
    <w:uiPriority w:val="99"/>
    <w:pPr>
      <w:spacing w:before="100" w:beforeAutospacing="1"/>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autoRedefine/>
    <w:unhideWhenUsed/>
    <w:qFormat/>
    <w:uiPriority w:val="0"/>
    <w:rPr>
      <w:color w:val="0563C1"/>
      <w:u w:val="single"/>
    </w:rPr>
  </w:style>
  <w:style w:type="paragraph" w:customStyle="1" w:styleId="22">
    <w:name w:val="Heading1"/>
    <w:basedOn w:val="1"/>
    <w:next w:val="1"/>
    <w:autoRedefine/>
    <w:qFormat/>
    <w:uiPriority w:val="0"/>
    <w:pPr>
      <w:keepNext/>
      <w:keepLines/>
      <w:spacing w:before="340" w:after="330" w:line="576" w:lineRule="auto"/>
      <w:textAlignment w:val="baseline"/>
    </w:pPr>
    <w:rPr>
      <w:bCs/>
      <w:kern w:val="44"/>
      <w:sz w:val="44"/>
      <w:szCs w:val="44"/>
    </w:rPr>
  </w:style>
  <w:style w:type="character" w:customStyle="1" w:styleId="23">
    <w:name w:val="标题 1 Char"/>
    <w:link w:val="2"/>
    <w:autoRedefine/>
    <w:qFormat/>
    <w:uiPriority w:val="0"/>
    <w:rPr>
      <w:rFonts w:ascii="Calibri" w:hAnsi="Calibri" w:eastAsia="宋体" w:cs="Times New Roman"/>
      <w:b/>
      <w:bCs/>
      <w:kern w:val="44"/>
      <w:sz w:val="44"/>
      <w:szCs w:val="44"/>
    </w:rPr>
  </w:style>
  <w:style w:type="character" w:customStyle="1" w:styleId="24">
    <w:name w:val="标题 2 Char"/>
    <w:basedOn w:val="19"/>
    <w:link w:val="3"/>
    <w:autoRedefine/>
    <w:qFormat/>
    <w:uiPriority w:val="0"/>
    <w:rPr>
      <w:rFonts w:ascii="Cambria" w:hAnsi="Cambria" w:eastAsia="宋体" w:cs="Times New Roman"/>
      <w:b/>
      <w:bCs/>
      <w:kern w:val="2"/>
      <w:sz w:val="32"/>
      <w:szCs w:val="32"/>
    </w:rPr>
  </w:style>
  <w:style w:type="character" w:customStyle="1" w:styleId="25">
    <w:name w:val="日期 Char"/>
    <w:link w:val="8"/>
    <w:autoRedefine/>
    <w:qFormat/>
    <w:uiPriority w:val="0"/>
    <w:rPr>
      <w:kern w:val="2"/>
      <w:sz w:val="32"/>
      <w:szCs w:val="32"/>
    </w:rPr>
  </w:style>
  <w:style w:type="character" w:customStyle="1" w:styleId="26">
    <w:name w:val="批注框文本 Char"/>
    <w:link w:val="9"/>
    <w:autoRedefine/>
    <w:semiHidden/>
    <w:qFormat/>
    <w:uiPriority w:val="0"/>
    <w:rPr>
      <w:kern w:val="2"/>
      <w:sz w:val="18"/>
      <w:szCs w:val="18"/>
    </w:rPr>
  </w:style>
  <w:style w:type="character" w:customStyle="1" w:styleId="27">
    <w:name w:val="页脚 Char"/>
    <w:link w:val="10"/>
    <w:autoRedefine/>
    <w:qFormat/>
    <w:uiPriority w:val="0"/>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HTML 预设格式 Char"/>
    <w:link w:val="12"/>
    <w:autoRedefine/>
    <w:qFormat/>
    <w:uiPriority w:val="99"/>
    <w:rPr>
      <w:rFonts w:ascii="宋体" w:hAnsi="宋体" w:cs="宋体"/>
      <w:sz w:val="24"/>
      <w:szCs w:val="24"/>
    </w:rPr>
  </w:style>
  <w:style w:type="character" w:customStyle="1" w:styleId="30">
    <w:name w:val="标题 Char"/>
    <w:link w:val="14"/>
    <w:autoRedefine/>
    <w:qFormat/>
    <w:uiPriority w:val="10"/>
    <w:rPr>
      <w:rFonts w:eastAsia="方正小标宋简体"/>
      <w:bCs/>
      <w:kern w:val="2"/>
      <w:sz w:val="44"/>
      <w:szCs w:val="32"/>
    </w:rPr>
  </w:style>
  <w:style w:type="character" w:customStyle="1" w:styleId="31">
    <w:name w:val="正文首行缩进 2 Char"/>
    <w:link w:val="16"/>
    <w:autoRedefine/>
    <w:qFormat/>
    <w:uiPriority w:val="99"/>
    <w:rPr>
      <w:rFonts w:ascii="Calibri" w:hAnsi="Calibri" w:eastAsia="宋体" w:cs="宋体"/>
      <w:kern w:val="2"/>
      <w:sz w:val="32"/>
      <w:szCs w:val="32"/>
    </w:rPr>
  </w:style>
  <w:style w:type="character" w:customStyle="1" w:styleId="32">
    <w:name w:val="HTML 预设格式 字符"/>
    <w:autoRedefine/>
    <w:semiHidden/>
    <w:qFormat/>
    <w:uiPriority w:val="0"/>
    <w:rPr>
      <w:rFonts w:ascii="Courier New" w:hAnsi="Courier New" w:cs="Courier New"/>
      <w:kern w:val="2"/>
    </w:rPr>
  </w:style>
  <w:style w:type="character" w:customStyle="1" w:styleId="33">
    <w:name w:val="15"/>
    <w:autoRedefine/>
    <w:qFormat/>
    <w:uiPriority w:val="0"/>
    <w:rPr>
      <w:rFonts w:hint="eastAsia" w:ascii="方正小标宋简体" w:eastAsia="方正小标宋简体"/>
      <w:color w:val="000000"/>
      <w:sz w:val="44"/>
      <w:szCs w:val="44"/>
    </w:rPr>
  </w:style>
  <w:style w:type="character" w:customStyle="1" w:styleId="34">
    <w:name w:val="fontstyle01"/>
    <w:autoRedefine/>
    <w:qFormat/>
    <w:uiPriority w:val="0"/>
    <w:rPr>
      <w:rFonts w:hint="default" w:ascii="文星标宋" w:hAnsi="文星标宋"/>
      <w:color w:val="000000"/>
      <w:sz w:val="42"/>
      <w:szCs w:val="42"/>
    </w:rPr>
  </w:style>
  <w:style w:type="paragraph" w:customStyle="1" w:styleId="35">
    <w:name w:val="BodyText1I2"/>
    <w:basedOn w:val="1"/>
    <w:autoRedefine/>
    <w:qFormat/>
    <w:uiPriority w:val="0"/>
    <w:pPr>
      <w:spacing w:after="120"/>
      <w:ind w:left="420" w:leftChars="200" w:firstLine="420" w:firstLineChars="200"/>
      <w:textAlignment w:val="baseline"/>
    </w:pPr>
    <w:rPr>
      <w:rFonts w:hint="eastAsia" w:ascii="Times New Roman" w:hAnsi="Times New Roman"/>
      <w:sz w:val="21"/>
      <w:szCs w:val="24"/>
    </w:rPr>
  </w:style>
  <w:style w:type="character" w:customStyle="1" w:styleId="36">
    <w:name w:val="NormalCharacter"/>
    <w:autoRedefine/>
    <w:semiHidden/>
    <w:qFormat/>
    <w:uiPriority w:val="0"/>
    <w:rPr>
      <w:kern w:val="2"/>
      <w:sz w:val="21"/>
      <w:szCs w:val="24"/>
      <w:lang w:val="en-US" w:eastAsia="zh-CN" w:bidi="ar-SA"/>
    </w:rPr>
  </w:style>
  <w:style w:type="paragraph" w:styleId="37">
    <w:name w:val="List Paragraph"/>
    <w:basedOn w:val="1"/>
    <w:autoRedefine/>
    <w:qFormat/>
    <w:uiPriority w:val="99"/>
    <w:pPr>
      <w:ind w:firstLine="420" w:firstLineChars="200"/>
    </w:pPr>
  </w:style>
  <w:style w:type="character" w:customStyle="1" w:styleId="38">
    <w:name w:val="font51"/>
    <w:autoRedefine/>
    <w:qFormat/>
    <w:uiPriority w:val="0"/>
    <w:rPr>
      <w:rFonts w:hint="default" w:ascii="黑体" w:hAnsi="宋体" w:eastAsia="黑体" w:cs="黑体"/>
      <w:color w:val="000000"/>
      <w:sz w:val="32"/>
      <w:szCs w:val="32"/>
      <w:u w:val="none"/>
    </w:rPr>
  </w:style>
  <w:style w:type="paragraph" w:customStyle="1" w:styleId="39">
    <w:name w:val="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0">
    <w:name w:val="p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3621</Words>
  <Characters>20641</Characters>
  <Lines>172</Lines>
  <Paragraphs>48</Paragraphs>
  <TotalTime>0</TotalTime>
  <ScaleCrop>false</ScaleCrop>
  <LinksUpToDate>false</LinksUpToDate>
  <CharactersWithSpaces>24214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2023-06-30T08:42:00Z</dcterms:created>
  <dc:creator>环保03</dc:creator>
  <cp:lastModifiedBy>太妃糖</cp:lastModifiedBy>
  <cp:lastPrinted>2024-04-26T08:26:00Z</cp:lastPrinted>
  <dcterms:modified xsi:type="dcterms:W3CDTF">2024-04-28T07:43:13Z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783D9A2D2AA341A0B83C7B4D37A863A8_13</vt:lpwstr>
  </property>
</Properties>
</file>