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adjustRightInd/>
        <w:snapToGrid/>
        <w:spacing w:beforeAutospacing="0" w:line="560" w:lineRule="exact"/>
        <w:jc w:val="center"/>
      </w:pPr>
      <w:bookmarkStart w:id="0" w:name="_GoBack"/>
      <w:r>
        <w:rPr>
          <w:rFonts w:hint="eastAsia" w:ascii="方正小标宋简体" w:hAnsi="方正小标宋简体" w:eastAsia="方正小标宋简体" w:cs="方正小标宋简体"/>
          <w:color w:val="000000"/>
          <w:kern w:val="0"/>
          <w:sz w:val="44"/>
          <w:szCs w:val="44"/>
          <w:lang w:val="en-US" w:eastAsia="zh-CN" w:bidi="ar"/>
        </w:rPr>
        <w:t>“泰好吃”农产品区域公用品牌</w:t>
      </w:r>
    </w:p>
    <w:p>
      <w:pPr>
        <w:keepNext w:val="0"/>
        <w:keepLines w:val="0"/>
        <w:pageBreakBefore w:val="0"/>
        <w:widowControl/>
        <w:suppressLineNumbers w:val="0"/>
        <w:kinsoku/>
        <w:wordWrap/>
        <w:overflowPunct/>
        <w:topLinePunct w:val="0"/>
        <w:bidi w:val="0"/>
        <w:adjustRightInd/>
        <w:snapToGrid/>
        <w:spacing w:beforeAutospacing="0" w:line="560" w:lineRule="exact"/>
        <w:jc w:val="center"/>
        <w:rPr>
          <w:rFonts w:ascii="黑体" w:hAnsi="宋体" w:eastAsia="黑体" w:cs="黑体"/>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管 理 办 法（试行）</w:t>
      </w:r>
    </w:p>
    <w:bookmarkEnd w:id="0"/>
    <w:p>
      <w:pPr>
        <w:keepNext w:val="0"/>
        <w:keepLines w:val="0"/>
        <w:pageBreakBefore w:val="0"/>
        <w:widowControl/>
        <w:suppressLineNumbers w:val="0"/>
        <w:kinsoku/>
        <w:wordWrap/>
        <w:overflowPunct/>
        <w:topLinePunct w:val="0"/>
        <w:bidi w:val="0"/>
        <w:adjustRightInd/>
        <w:snapToGrid/>
        <w:spacing w:beforeAutospacing="0" w:line="560" w:lineRule="exact"/>
        <w:jc w:val="center"/>
        <w:rPr>
          <w:rFonts w:ascii="黑体" w:hAnsi="宋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beforeAutospacing="0" w:line="560" w:lineRule="exact"/>
        <w:jc w:val="center"/>
        <w:rPr>
          <w:rFonts w:hint="eastAsia"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第一章</w:t>
      </w:r>
      <w:r>
        <w:rPr>
          <w:rFonts w:hint="eastAsia" w:ascii="黑体" w:hAnsi="宋体" w:eastAsia="黑体" w:cs="黑体"/>
          <w:color w:val="000000"/>
          <w:kern w:val="0"/>
          <w:sz w:val="32"/>
          <w:szCs w:val="32"/>
          <w:lang w:val="en-US" w:eastAsia="zh-CN" w:bidi="ar"/>
        </w:rPr>
        <w:t xml:space="preserve"> </w:t>
      </w:r>
      <w:r>
        <w:rPr>
          <w:rFonts w:ascii="黑体" w:hAnsi="宋体" w:eastAsia="黑体" w:cs="黑体"/>
          <w:color w:val="000000"/>
          <w:kern w:val="0"/>
          <w:sz w:val="32"/>
          <w:szCs w:val="32"/>
          <w:lang w:val="en-US" w:eastAsia="zh-CN" w:bidi="ar"/>
        </w:rPr>
        <w:t>总 则</w:t>
      </w:r>
    </w:p>
    <w:p>
      <w:pPr>
        <w:spacing w:line="560" w:lineRule="exact"/>
        <w:ind w:firstLine="640" w:firstLineChars="200"/>
        <w:rPr>
          <w:rFonts w:ascii="仿宋_GB2312" w:hAnsi="仿宋" w:eastAsia="仿宋_GB2312" w:cs="仿宋_GB2312"/>
          <w:sz w:val="32"/>
          <w:szCs w:val="32"/>
        </w:rPr>
      </w:pPr>
      <w:r>
        <w:rPr>
          <w:rFonts w:hint="eastAsia" w:ascii="黑体" w:hAnsi="宋体" w:eastAsia="黑体" w:cs="黑体"/>
          <w:color w:val="000000"/>
          <w:kern w:val="0"/>
          <w:sz w:val="32"/>
          <w:szCs w:val="32"/>
          <w:lang w:val="en-US" w:eastAsia="zh-CN" w:bidi="ar"/>
        </w:rPr>
        <w:t>第一条</w:t>
      </w:r>
      <w:r>
        <w:rPr>
          <w:rFonts w:hint="eastAsia" w:ascii="仿宋_GB2312" w:hAnsi="宋体" w:eastAsia="仿宋_GB2312" w:cs="仿宋_GB2312"/>
          <w:color w:val="000000"/>
          <w:kern w:val="0"/>
          <w:sz w:val="32"/>
          <w:szCs w:val="32"/>
          <w:lang w:val="en-US" w:eastAsia="zh-CN" w:bidi="ar"/>
        </w:rPr>
        <w:t xml:space="preserve"> 为推进“泰好吃”农产品区域公用品牌(以下简称“泰好吃”品牌)形象</w:t>
      </w:r>
      <w:r>
        <w:rPr>
          <w:rFonts w:hint="eastAsia" w:ascii="仿宋_GB2312" w:hAnsi="仿宋" w:eastAsia="仿宋_GB2312"/>
          <w:sz w:val="32"/>
          <w:szCs w:val="32"/>
        </w:rPr>
        <w:t>标识使用和管理，规范</w:t>
      </w:r>
      <w:r>
        <w:rPr>
          <w:rFonts w:hint="eastAsia" w:ascii="仿宋_GB2312" w:hAnsi="仿宋" w:eastAsia="仿宋_GB2312"/>
          <w:sz w:val="32"/>
          <w:szCs w:val="32"/>
          <w:lang w:eastAsia="zh-CN"/>
        </w:rPr>
        <w:t>泰安</w:t>
      </w:r>
      <w:r>
        <w:rPr>
          <w:rFonts w:hint="eastAsia" w:ascii="仿宋_GB2312" w:hAnsi="仿宋" w:eastAsia="仿宋_GB2312"/>
          <w:sz w:val="32"/>
          <w:szCs w:val="32"/>
        </w:rPr>
        <w:t>市农产品生产、加工、经营秩序，维护</w:t>
      </w:r>
      <w:r>
        <w:rPr>
          <w:rFonts w:hint="eastAsia" w:ascii="仿宋_GB2312" w:hAnsi="仿宋" w:eastAsia="仿宋_GB2312"/>
          <w:sz w:val="32"/>
          <w:szCs w:val="32"/>
          <w:lang w:eastAsia="zh-CN"/>
        </w:rPr>
        <w:t>泰安</w:t>
      </w:r>
      <w:r>
        <w:rPr>
          <w:rFonts w:hint="eastAsia" w:ascii="仿宋_GB2312" w:hAnsi="仿宋" w:eastAsia="仿宋_GB2312"/>
          <w:sz w:val="32"/>
          <w:szCs w:val="32"/>
        </w:rPr>
        <w:t>市品牌农产品的质量、信誉和特色，保护生产者和消费者的合法权益，</w:t>
      </w:r>
      <w:r>
        <w:rPr>
          <w:rFonts w:hint="eastAsia" w:ascii="仿宋_GB2312" w:hAnsi="仿宋" w:eastAsia="仿宋_GB2312" w:cs="仿宋_GB2312"/>
          <w:sz w:val="32"/>
          <w:szCs w:val="32"/>
        </w:rPr>
        <w:t>制定本办法。</w:t>
      </w:r>
    </w:p>
    <w:p>
      <w:pPr>
        <w:pStyle w:val="2"/>
        <w:keepNext w:val="0"/>
        <w:keepLines w:val="0"/>
        <w:pageBreakBefore w:val="0"/>
        <w:kinsoku/>
        <w:wordWrap/>
        <w:overflowPunct/>
        <w:topLinePunct w:val="0"/>
        <w:bidi w:val="0"/>
        <w:adjustRightInd/>
        <w:snapToGrid/>
        <w:spacing w:beforeAutospacing="0" w:line="560" w:lineRule="exact"/>
        <w:ind w:firstLine="640" w:firstLineChars="200"/>
        <w:rPr>
          <w:rFonts w:hint="eastAsia" w:ascii="仿宋_GB2312" w:hAnsi="宋体" w:eastAsia="仿宋_GB2312" w:cs="仿宋_GB2312"/>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第二条</w:t>
      </w:r>
      <w:r>
        <w:rPr>
          <w:rFonts w:ascii="楷体_GB2312" w:hAnsi="宋体" w:eastAsia="楷体_GB2312" w:cs="楷体_GB2312"/>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“泰好吃”品牌是泰安市委、市政府统筹规划与高位推动实施的全市域、全品类、全产业链的综合性农产品区域公用品牌。</w:t>
      </w:r>
    </w:p>
    <w:p>
      <w:pPr>
        <w:pStyle w:val="2"/>
        <w:keepNext w:val="0"/>
        <w:keepLines w:val="0"/>
        <w:pageBreakBefore w:val="0"/>
        <w:kinsoku/>
        <w:wordWrap/>
        <w:overflowPunct/>
        <w:topLinePunct w:val="0"/>
        <w:bidi w:val="0"/>
        <w:adjustRightInd/>
        <w:snapToGrid/>
        <w:spacing w:beforeAutospacing="0" w:line="560" w:lineRule="exact"/>
        <w:ind w:firstLine="640" w:firstLineChars="200"/>
        <w:rPr>
          <w:rFonts w:hint="eastAsia" w:ascii="仿宋_GB2312" w:hAnsi="宋体" w:eastAsia="仿宋_GB2312" w:cs="仿宋_GB2312"/>
          <w:color w:val="auto"/>
          <w:kern w:val="0"/>
          <w:sz w:val="32"/>
          <w:szCs w:val="32"/>
          <w:lang w:val="en-US" w:eastAsia="zh-CN" w:bidi="ar"/>
        </w:rPr>
      </w:pPr>
      <w:r>
        <w:rPr>
          <w:rFonts w:hint="eastAsia" w:ascii="方正黑体简体" w:hAnsi="方正黑体简体" w:eastAsia="方正黑体简体" w:cs="方正黑体简体"/>
          <w:color w:val="000000"/>
          <w:kern w:val="0"/>
          <w:sz w:val="32"/>
          <w:szCs w:val="32"/>
          <w:lang w:val="en-US" w:eastAsia="zh-CN" w:bidi="ar"/>
        </w:rPr>
        <w:t xml:space="preserve">第三条 </w:t>
      </w:r>
      <w:r>
        <w:rPr>
          <w:rFonts w:hint="eastAsia" w:ascii="仿宋_GB2312" w:hAnsi="宋体" w:eastAsia="仿宋_GB2312" w:cs="仿宋_GB2312"/>
          <w:color w:val="auto"/>
          <w:kern w:val="0"/>
          <w:sz w:val="32"/>
          <w:szCs w:val="32"/>
          <w:lang w:val="en-US" w:eastAsia="zh-CN" w:bidi="ar"/>
        </w:rPr>
        <w:t>“泰好吃”品牌农产品是指在生产过程符合国家、省有关标准和技术规范的要求、市场占有率和知名度较高、具有较强竞争力，并获得“泰好吃”品牌授权使用标志的农产品。</w:t>
      </w:r>
    </w:p>
    <w:p>
      <w:pPr>
        <w:spacing w:line="560" w:lineRule="exact"/>
        <w:ind w:firstLine="640" w:firstLineChars="200"/>
        <w:rPr>
          <w:rFonts w:ascii="仿宋_GB2312" w:hAnsi="仿宋" w:eastAsia="仿宋_GB2312"/>
          <w:sz w:val="32"/>
          <w:szCs w:val="32"/>
        </w:rPr>
      </w:pPr>
      <w:r>
        <w:rPr>
          <w:rFonts w:hint="eastAsia" w:ascii="方正黑体简体" w:hAnsi="方正黑体简体" w:eastAsia="方正黑体简体" w:cs="方正黑体简体"/>
          <w:sz w:val="32"/>
          <w:szCs w:val="32"/>
          <w:lang w:eastAsia="zh-CN"/>
        </w:rPr>
        <w:t>第四条</w:t>
      </w:r>
      <w:r>
        <w:rPr>
          <w:rFonts w:hint="eastAsia" w:ascii="方正黑体简体" w:hAnsi="方正黑体简体" w:eastAsia="方正黑体简体" w:cs="方正黑体简体"/>
          <w:sz w:val="32"/>
          <w:szCs w:val="32"/>
          <w:lang w:val="en-US" w:eastAsia="zh-CN"/>
        </w:rPr>
        <w:t xml:space="preserve"> </w:t>
      </w:r>
      <w:r>
        <w:rPr>
          <w:rFonts w:hint="eastAsia" w:ascii="仿宋_GB2312" w:hAnsi="仿宋" w:eastAsia="仿宋_GB2312"/>
          <w:sz w:val="32"/>
          <w:szCs w:val="32"/>
          <w:lang w:eastAsia="zh-CN"/>
        </w:rPr>
        <w:t>“泰好吃”品牌标识</w:t>
      </w:r>
      <w:r>
        <w:rPr>
          <w:rFonts w:hint="eastAsia" w:ascii="仿宋_GB2312" w:hAnsi="仿宋" w:eastAsia="仿宋_GB2312"/>
          <w:sz w:val="32"/>
          <w:szCs w:val="32"/>
        </w:rPr>
        <w:t>包含</w:t>
      </w:r>
      <w:r>
        <w:rPr>
          <w:rFonts w:hint="eastAsia" w:ascii="仿宋_GB2312" w:hAnsi="仿宋" w:eastAsia="仿宋_GB2312"/>
          <w:sz w:val="32"/>
          <w:szCs w:val="32"/>
          <w:lang w:eastAsia="zh-CN"/>
        </w:rPr>
        <w:t>文字、</w:t>
      </w:r>
      <w:r>
        <w:rPr>
          <w:rFonts w:hint="eastAsia" w:ascii="仿宋_GB2312" w:hAnsi="仿宋" w:eastAsia="仿宋_GB2312"/>
          <w:sz w:val="32"/>
          <w:szCs w:val="32"/>
        </w:rPr>
        <w:t>卡通</w:t>
      </w:r>
      <w:r>
        <w:rPr>
          <w:rFonts w:hint="eastAsia" w:ascii="仿宋_GB2312" w:hAnsi="仿宋" w:eastAsia="仿宋_GB2312"/>
          <w:sz w:val="32"/>
          <w:szCs w:val="32"/>
          <w:lang w:eastAsia="zh-CN"/>
        </w:rPr>
        <w:t>形象</w:t>
      </w:r>
      <w:r>
        <w:rPr>
          <w:rFonts w:hint="eastAsia" w:ascii="仿宋_GB2312" w:hAnsi="仿宋" w:eastAsia="仿宋_GB2312"/>
          <w:sz w:val="32"/>
          <w:szCs w:val="32"/>
        </w:rPr>
        <w:t>和品牌整体形象等，未经许可，任何单位和个人不得擅自使用。</w:t>
      </w:r>
    </w:p>
    <w:p>
      <w:pPr>
        <w:pStyle w:val="2"/>
        <w:keepNext w:val="0"/>
        <w:keepLines w:val="0"/>
        <w:pageBreakBefore w:val="0"/>
        <w:kinsoku/>
        <w:wordWrap/>
        <w:overflowPunct/>
        <w:topLinePunct w:val="0"/>
        <w:bidi w:val="0"/>
        <w:adjustRightInd/>
        <w:snapToGrid/>
        <w:spacing w:beforeAutospacing="0" w:line="560" w:lineRule="exact"/>
        <w:ind w:firstLine="640" w:firstLineChars="200"/>
        <w:jc w:val="center"/>
        <w:rPr>
          <w:rFonts w:hint="eastAsia" w:ascii="方正黑体简体" w:hAnsi="方正黑体简体" w:eastAsia="方正黑体简体" w:cs="方正黑体简体"/>
          <w:color w:val="000000"/>
          <w:kern w:val="0"/>
          <w:sz w:val="32"/>
          <w:szCs w:val="32"/>
          <w:lang w:val="en-US" w:eastAsia="zh-CN" w:bidi="ar"/>
        </w:rPr>
      </w:pPr>
      <w:r>
        <w:rPr>
          <w:rFonts w:hint="eastAsia" w:ascii="方正黑体简体" w:hAnsi="方正黑体简体" w:eastAsia="方正黑体简体" w:cs="方正黑体简体"/>
          <w:color w:val="000000"/>
          <w:kern w:val="0"/>
          <w:sz w:val="32"/>
          <w:szCs w:val="32"/>
          <w:lang w:val="en-US" w:eastAsia="zh-CN" w:bidi="ar"/>
        </w:rPr>
        <w:t>第二章 组织管理</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第五条 </w:t>
      </w:r>
      <w:r>
        <w:rPr>
          <w:rFonts w:hint="eastAsia" w:ascii="仿宋_GB2312" w:hAnsi="宋体" w:eastAsia="仿宋_GB2312" w:cs="仿宋_GB2312"/>
          <w:color w:val="000000"/>
          <w:kern w:val="0"/>
          <w:sz w:val="32"/>
          <w:szCs w:val="32"/>
          <w:lang w:val="en-US" w:eastAsia="zh-CN" w:bidi="ar"/>
        </w:rPr>
        <w:t>泰安市农业农村局对“泰好吃”品牌的推广、使用和管理进行指导、监督，对申请主体资格进行审核；品牌运营主体对“泰好吃”品牌品牌进行运营管理，负责制定、实施“泰好吃”品牌品牌的推广方案，指导和管理各授权单位进行产品的规划与传播。形成政府统一领导、行政主管部门监管、品牌运营主体运营管理、新型农业经营主体共同参与的公用品牌管理机制。</w:t>
      </w:r>
      <w:r>
        <w:rPr>
          <w:rFonts w:hint="eastAsia" w:ascii="黑体" w:hAnsi="宋体" w:eastAsia="黑体" w:cs="黑体"/>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第六条</w:t>
      </w:r>
      <w:r>
        <w:rPr>
          <w:rFonts w:hint="eastAsia" w:ascii="仿宋_GB2312" w:hAnsi="宋体" w:eastAsia="仿宋_GB2312" w:cs="仿宋_GB2312"/>
          <w:color w:val="000000"/>
          <w:kern w:val="0"/>
          <w:sz w:val="32"/>
          <w:szCs w:val="32"/>
          <w:lang w:val="en-US" w:eastAsia="zh-CN" w:bidi="ar"/>
        </w:rPr>
        <w:t xml:space="preserve"> “泰好吃”品牌管理原则：</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（一）科学、公开、公正、公平；</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（二）申请自愿，使用无偿；</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（三）准入审核，动态管理。</w:t>
      </w:r>
    </w:p>
    <w:p>
      <w:pPr>
        <w:keepNext w:val="0"/>
        <w:keepLines w:val="0"/>
        <w:pageBreakBefore w:val="0"/>
        <w:widowControl/>
        <w:suppressLineNumbers w:val="0"/>
        <w:kinsoku/>
        <w:wordWrap/>
        <w:overflowPunct/>
        <w:topLinePunct w:val="0"/>
        <w:bidi w:val="0"/>
        <w:adjustRightInd/>
        <w:snapToGrid/>
        <w:spacing w:beforeAutospacing="0" w:line="560" w:lineRule="exact"/>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第三章 申请条件</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color w:val="auto"/>
        </w:rPr>
      </w:pPr>
      <w:r>
        <w:rPr>
          <w:rFonts w:hint="eastAsia" w:ascii="黑体" w:hAnsi="宋体" w:eastAsia="黑体" w:cs="黑体"/>
          <w:color w:val="auto"/>
          <w:kern w:val="0"/>
          <w:sz w:val="32"/>
          <w:szCs w:val="32"/>
          <w:lang w:val="en-US" w:eastAsia="zh-CN" w:bidi="ar"/>
        </w:rPr>
        <w:t xml:space="preserve">第七条 </w:t>
      </w:r>
      <w:r>
        <w:rPr>
          <w:rFonts w:hint="eastAsia" w:ascii="仿宋_GB2312" w:hAnsi="宋体" w:eastAsia="仿宋_GB2312" w:cs="仿宋_GB2312"/>
          <w:color w:val="auto"/>
          <w:kern w:val="0"/>
          <w:sz w:val="32"/>
          <w:szCs w:val="32"/>
          <w:lang w:val="en-US" w:eastAsia="zh-CN" w:bidi="ar"/>
        </w:rPr>
        <w:t xml:space="preserve">申请使用“泰好吃”品牌需具备以下条件：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strike w:val="0"/>
          <w:dstrike w:val="0"/>
          <w:color w:val="auto"/>
          <w:kern w:val="0"/>
          <w:sz w:val="32"/>
          <w:szCs w:val="32"/>
          <w:lang w:val="en-US" w:eastAsia="zh-CN" w:bidi="ar"/>
        </w:rPr>
      </w:pPr>
      <w:r>
        <w:rPr>
          <w:rFonts w:hint="eastAsia" w:ascii="仿宋_GB2312" w:hAnsi="宋体" w:eastAsia="仿宋_GB2312" w:cs="仿宋_GB2312"/>
          <w:strike w:val="0"/>
          <w:dstrike w:val="0"/>
          <w:color w:val="auto"/>
          <w:kern w:val="0"/>
          <w:sz w:val="32"/>
          <w:szCs w:val="32"/>
          <w:lang w:val="en-US" w:eastAsia="zh-CN" w:bidi="ar"/>
        </w:rPr>
        <w:t>（一）申请人须是涉农经营主体；</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（二）申请人按标准组织生产，符合国家、省、市相关产业政策、法律、法规的规定；</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pPr>
      <w:r>
        <w:rPr>
          <w:rFonts w:hint="eastAsia" w:ascii="仿宋_GB2312" w:hAnsi="宋体" w:eastAsia="仿宋_GB2312" w:cs="仿宋_GB2312"/>
          <w:color w:val="000000"/>
          <w:kern w:val="0"/>
          <w:sz w:val="32"/>
          <w:szCs w:val="32"/>
          <w:lang w:val="en-US" w:eastAsia="zh-CN" w:bidi="ar"/>
        </w:rPr>
        <w:t>（三） 申请人拥有自己在“泰好吃”品牌标识保护范围内的注册商标，且商标注册成功满两年；</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pPr>
      <w:r>
        <w:rPr>
          <w:rFonts w:hint="eastAsia" w:ascii="仿宋_GB2312" w:hAnsi="宋体" w:eastAsia="仿宋_GB2312" w:cs="仿宋_GB2312"/>
          <w:color w:val="000000"/>
          <w:kern w:val="0"/>
          <w:sz w:val="32"/>
          <w:szCs w:val="32"/>
          <w:lang w:val="en-US" w:eastAsia="zh-CN" w:bidi="ar"/>
        </w:rPr>
        <w:t>（四） 采用国家、行业或者省、市地方农业等标准进行生产，有规范的生产技术标准和质量追溯体系，产品质量符合标准要求并达到市内同类产品领先水平；</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pPr>
      <w:r>
        <w:rPr>
          <w:rFonts w:hint="eastAsia" w:ascii="仿宋_GB2312" w:hAnsi="宋体" w:eastAsia="仿宋_GB2312" w:cs="仿宋_GB2312"/>
          <w:color w:val="000000"/>
          <w:kern w:val="0"/>
          <w:sz w:val="32"/>
          <w:szCs w:val="32"/>
          <w:lang w:val="en-US" w:eastAsia="zh-CN" w:bidi="ar"/>
        </w:rPr>
        <w:t>（五） 申请人质量管理体系健全、运行有效，产品通过绿色食品、有机食品、地理标志产品认证（登记）或企业通过 HACCP、IS9001、ISO22000、GAP、GMP 等相关质量管理体系认证中的一项或多项，并在有效期内；或者产品已由申请人制定了市级以上农业地方标准；或者产品或产品生产工艺具有相应的专利技术；或者产品为全国名特优新农产品、老字号、非遗产品中的一项或多项，并在有效期内；或者获得泰安市级以上知名农产品区域公用品牌、企业产品品牌。</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color w:val="auto"/>
        </w:rPr>
      </w:pPr>
      <w:r>
        <w:rPr>
          <w:rFonts w:hint="eastAsia" w:ascii="仿宋_GB2312" w:hAnsi="宋体" w:eastAsia="仿宋_GB2312" w:cs="仿宋_GB2312"/>
          <w:color w:val="auto"/>
          <w:kern w:val="0"/>
          <w:sz w:val="32"/>
          <w:szCs w:val="32"/>
          <w:lang w:val="en-US" w:eastAsia="zh-CN" w:bidi="ar"/>
        </w:rPr>
        <w:t xml:space="preserve">（六）有固定的生产基地，批量生产已满三年，形成合理的种养殖规模或生产规模；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 xml:space="preserve">（七）市场信誉好，申请人在近三年内市级以上农产品质量安全监督抽查中未出现不合格情况；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color w:val="auto"/>
        </w:rPr>
      </w:pPr>
      <w:r>
        <w:rPr>
          <w:rFonts w:hint="eastAsia" w:ascii="仿宋_GB2312" w:hAnsi="宋体" w:eastAsia="仿宋_GB2312" w:cs="仿宋_GB2312"/>
          <w:color w:val="auto"/>
          <w:kern w:val="0"/>
          <w:sz w:val="32"/>
          <w:szCs w:val="32"/>
          <w:lang w:val="en-US" w:eastAsia="zh-CN" w:bidi="ar"/>
        </w:rPr>
        <w:t>（八）产品市场销售量和知名度较高，在当地农业农村经济中占有重要地位。</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pPr>
      <w:r>
        <w:rPr>
          <w:rFonts w:hint="eastAsia" w:ascii="黑体" w:hAnsi="宋体" w:eastAsia="黑体" w:cs="黑体"/>
          <w:color w:val="000000"/>
          <w:kern w:val="0"/>
          <w:sz w:val="32"/>
          <w:szCs w:val="32"/>
          <w:lang w:val="en-US" w:eastAsia="zh-CN" w:bidi="ar"/>
        </w:rPr>
        <w:t>第八条</w:t>
      </w:r>
      <w:r>
        <w:rPr>
          <w:rFonts w:hint="eastAsia" w:ascii="楷体_GB2312" w:hAnsi="宋体" w:eastAsia="楷体_GB2312" w:cs="楷体_GB2312"/>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 xml:space="preserve">凡有下列情况之一者，不能申请“泰好吃”品牌的使用：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pPr>
      <w:r>
        <w:rPr>
          <w:rFonts w:hint="eastAsia" w:ascii="仿宋_GB2312" w:hAnsi="宋体" w:eastAsia="仿宋_GB2312" w:cs="仿宋_GB2312"/>
          <w:color w:val="000000"/>
          <w:kern w:val="0"/>
          <w:sz w:val="32"/>
          <w:szCs w:val="32"/>
          <w:lang w:val="en-US" w:eastAsia="zh-CN" w:bidi="ar"/>
        </w:rPr>
        <w:t xml:space="preserve">（一）近三年内，申请产品在各级质量安全风险监测和监督抽查中有不合格记录的；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pPr>
      <w:r>
        <w:rPr>
          <w:rFonts w:hint="eastAsia" w:ascii="仿宋_GB2312" w:hAnsi="宋体" w:eastAsia="仿宋_GB2312" w:cs="仿宋_GB2312"/>
          <w:color w:val="000000"/>
          <w:kern w:val="0"/>
          <w:sz w:val="32"/>
          <w:szCs w:val="32"/>
          <w:lang w:val="en-US" w:eastAsia="zh-CN" w:bidi="ar"/>
        </w:rPr>
        <w:t xml:space="preserve">（二）近三年内，发生重大质量安全责任事故，或有重大质量安全投诉经查证属实的；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pPr>
      <w:r>
        <w:rPr>
          <w:rFonts w:hint="eastAsia" w:ascii="仿宋_GB2312" w:hAnsi="宋体" w:eastAsia="仿宋_GB2312" w:cs="仿宋_GB2312"/>
          <w:color w:val="000000"/>
          <w:kern w:val="0"/>
          <w:sz w:val="32"/>
          <w:szCs w:val="32"/>
          <w:lang w:val="en-US" w:eastAsia="zh-CN" w:bidi="ar"/>
        </w:rPr>
        <w:t xml:space="preserve">（三）近三年内，有使用国家禁止使用的农业生产资料、原材料以及不符合质量安全要求的农业投入品记录的；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宋体" w:hAnsi="宋体" w:eastAsia="宋体" w:cs="宋体"/>
          <w:color w:val="000000"/>
          <w:kern w:val="0"/>
          <w:sz w:val="28"/>
          <w:szCs w:val="28"/>
          <w:lang w:val="en-US" w:eastAsia="zh-CN" w:bidi="ar"/>
        </w:rPr>
      </w:pPr>
      <w:r>
        <w:rPr>
          <w:rFonts w:hint="eastAsia" w:ascii="仿宋_GB2312" w:hAnsi="宋体" w:eastAsia="仿宋_GB2312" w:cs="仿宋_GB2312"/>
          <w:color w:val="000000"/>
          <w:kern w:val="0"/>
          <w:sz w:val="32"/>
          <w:szCs w:val="32"/>
          <w:lang w:val="en-US" w:eastAsia="zh-CN" w:bidi="ar"/>
        </w:rPr>
        <w:t>（四）有偷税漏税、掺杂使假、虚假广告等违反法律法规的或者单位被列入失信黑名单的、企业法人被列入失信人的；</w:t>
      </w:r>
      <w:r>
        <w:rPr>
          <w:rFonts w:hint="eastAsia" w:ascii="宋体" w:hAnsi="宋体" w:eastAsia="宋体" w:cs="宋体"/>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（五）有其他不符合“泰好吃”品牌品牌申请条件的。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仿宋" w:eastAsia="仿宋_GB2312" w:cs="仿宋"/>
          <w:sz w:val="32"/>
          <w:szCs w:val="32"/>
        </w:rPr>
      </w:pPr>
      <w:r>
        <w:rPr>
          <w:rFonts w:hint="eastAsia" w:ascii="黑体" w:hAnsi="宋体" w:eastAsia="黑体" w:cs="黑体"/>
          <w:color w:val="000000"/>
          <w:kern w:val="0"/>
          <w:sz w:val="32"/>
          <w:szCs w:val="32"/>
          <w:lang w:val="en-US" w:eastAsia="zh-CN" w:bidi="ar"/>
        </w:rPr>
        <w:t xml:space="preserve">第九条 </w:t>
      </w:r>
      <w:r>
        <w:rPr>
          <w:rFonts w:hint="eastAsia" w:ascii="仿宋_GB2312" w:hAnsi="宋体" w:eastAsia="仿宋_GB2312" w:cs="仿宋_GB2312"/>
          <w:color w:val="000000"/>
          <w:kern w:val="0"/>
          <w:sz w:val="32"/>
          <w:szCs w:val="32"/>
          <w:lang w:val="en-US" w:eastAsia="zh-CN" w:bidi="ar"/>
        </w:rPr>
        <w:t>申请人申请使用“泰好吃”品牌需向县级农业农村部门提交以下申请材料：</w:t>
      </w:r>
    </w:p>
    <w:p>
      <w:pPr>
        <w:keepNext w:val="0"/>
        <w:keepLines w:val="0"/>
        <w:pageBreakBefore w:val="0"/>
        <w:kinsoku/>
        <w:wordWrap/>
        <w:overflowPunct/>
        <w:topLinePunct w:val="0"/>
        <w:bidi w:val="0"/>
        <w:adjustRightInd/>
        <w:snapToGrid/>
        <w:spacing w:beforeAutospacing="0"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黑体" w:eastAsia="仿宋_GB2312"/>
          <w:sz w:val="32"/>
          <w:szCs w:val="32"/>
        </w:rPr>
        <w:t>申报使用</w:t>
      </w:r>
      <w:r>
        <w:rPr>
          <w:rFonts w:hint="eastAsia" w:ascii="仿宋_GB2312" w:hAnsi="黑体" w:eastAsia="仿宋_GB2312"/>
          <w:sz w:val="32"/>
          <w:szCs w:val="32"/>
          <w:lang w:eastAsia="zh-CN"/>
        </w:rPr>
        <w:t>“泰好吃”</w:t>
      </w:r>
      <w:r>
        <w:rPr>
          <w:rFonts w:hint="eastAsia" w:ascii="仿宋_GB2312" w:hAnsi="黑体" w:eastAsia="仿宋_GB2312"/>
          <w:sz w:val="32"/>
          <w:szCs w:val="32"/>
        </w:rPr>
        <w:t>农产品区域公用品牌单位承诺书；</w:t>
      </w:r>
    </w:p>
    <w:p>
      <w:pPr>
        <w:pStyle w:val="5"/>
        <w:keepNext w:val="0"/>
        <w:keepLines w:val="0"/>
        <w:pageBreakBefore w:val="0"/>
        <w:kinsoku/>
        <w:wordWrap/>
        <w:overflowPunct/>
        <w:topLinePunct w:val="0"/>
        <w:bidi w:val="0"/>
        <w:adjustRightInd/>
        <w:snapToGrid/>
        <w:spacing w:beforeAutospacing="0" w:line="560" w:lineRule="exact"/>
        <w:ind w:firstLine="640" w:firstLineChars="200"/>
        <w:textAlignment w:val="top"/>
        <w:rPr>
          <w:rFonts w:ascii="仿宋_GB2312" w:hAnsi="黑体" w:eastAsia="仿宋_GB2312"/>
          <w:sz w:val="32"/>
          <w:szCs w:val="32"/>
          <w:lang w:eastAsia="zh-CN"/>
        </w:rPr>
      </w:pPr>
      <w:r>
        <w:rPr>
          <w:rFonts w:hint="eastAsia" w:ascii="仿宋_GB2312" w:hAnsi="仿宋" w:eastAsia="仿宋_GB2312" w:cs="仿宋"/>
          <w:sz w:val="32"/>
          <w:szCs w:val="32"/>
        </w:rPr>
        <w:t>（二）</w:t>
      </w:r>
      <w:r>
        <w:rPr>
          <w:rFonts w:hint="eastAsia" w:ascii="仿宋_GB2312" w:hAnsi="黑体" w:eastAsia="仿宋_GB2312"/>
          <w:sz w:val="32"/>
          <w:szCs w:val="32"/>
          <w:lang w:eastAsia="zh-CN"/>
        </w:rPr>
        <w:t>申报</w:t>
      </w:r>
      <w:r>
        <w:rPr>
          <w:rFonts w:hint="eastAsia" w:ascii="仿宋_GB2312" w:hAnsi="黑体" w:eastAsia="仿宋_GB2312"/>
          <w:sz w:val="32"/>
          <w:szCs w:val="32"/>
        </w:rPr>
        <w:t>使用</w:t>
      </w:r>
      <w:r>
        <w:rPr>
          <w:rFonts w:hint="eastAsia" w:ascii="仿宋_GB2312" w:hAnsi="黑体" w:eastAsia="仿宋_GB2312"/>
          <w:sz w:val="32"/>
          <w:szCs w:val="32"/>
          <w:lang w:eastAsia="zh-CN"/>
        </w:rPr>
        <w:t>“泰好吃”</w:t>
      </w:r>
      <w:r>
        <w:rPr>
          <w:rFonts w:hint="eastAsia" w:ascii="仿宋_GB2312" w:hAnsi="黑体" w:eastAsia="仿宋_GB2312"/>
          <w:sz w:val="32"/>
          <w:szCs w:val="32"/>
        </w:rPr>
        <w:t>农产品区域公用品牌单位申报</w:t>
      </w:r>
      <w:r>
        <w:rPr>
          <w:rFonts w:hint="eastAsia" w:ascii="仿宋_GB2312" w:hAnsi="黑体" w:eastAsia="仿宋_GB2312"/>
          <w:sz w:val="32"/>
          <w:szCs w:val="32"/>
          <w:lang w:eastAsia="zh-CN"/>
        </w:rPr>
        <w:t>表；</w:t>
      </w:r>
    </w:p>
    <w:p>
      <w:pPr>
        <w:pStyle w:val="5"/>
        <w:keepNext w:val="0"/>
        <w:keepLines w:val="0"/>
        <w:pageBreakBefore w:val="0"/>
        <w:kinsoku/>
        <w:wordWrap/>
        <w:overflowPunct/>
        <w:topLinePunct w:val="0"/>
        <w:bidi w:val="0"/>
        <w:adjustRightInd/>
        <w:snapToGrid/>
        <w:spacing w:beforeAutospacing="0" w:line="560" w:lineRule="exact"/>
        <w:ind w:firstLine="640" w:firstLineChars="200"/>
        <w:textAlignment w:val="top"/>
        <w:rPr>
          <w:rFonts w:ascii="仿宋_GB2312" w:hAnsi="仿宋" w:eastAsia="仿宋_GB2312"/>
          <w:sz w:val="32"/>
          <w:szCs w:val="32"/>
          <w:lang w:eastAsia="zh-CN"/>
        </w:rPr>
      </w:pPr>
      <w:r>
        <w:rPr>
          <w:rFonts w:hint="eastAsia" w:ascii="仿宋_GB2312" w:hAnsi="仿宋" w:eastAsia="仿宋_GB2312" w:cs="仿宋"/>
          <w:sz w:val="32"/>
          <w:szCs w:val="32"/>
        </w:rPr>
        <w:t>（三）符合申请条件的资格证明文件，如营业执照、商标注册证书、相关产品质量认证证书等；</w:t>
      </w:r>
    </w:p>
    <w:p>
      <w:pPr>
        <w:keepNext w:val="0"/>
        <w:keepLines w:val="0"/>
        <w:pageBreakBefore w:val="0"/>
        <w:kinsoku/>
        <w:wordWrap/>
        <w:overflowPunct/>
        <w:topLinePunct w:val="0"/>
        <w:bidi w:val="0"/>
        <w:adjustRightInd/>
        <w:snapToGrid/>
        <w:spacing w:beforeAutospacing="0"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（四）有资质的农产品质量检测机构出具的近一年内的产品质量检测报告；</w:t>
      </w:r>
    </w:p>
    <w:p>
      <w:pPr>
        <w:keepNext w:val="0"/>
        <w:keepLines w:val="0"/>
        <w:pageBreakBefore w:val="0"/>
        <w:kinsoku/>
        <w:wordWrap/>
        <w:overflowPunct/>
        <w:topLinePunct w:val="0"/>
        <w:bidi w:val="0"/>
        <w:adjustRightInd/>
        <w:snapToGrid/>
        <w:spacing w:beforeAutospacing="0" w:line="560" w:lineRule="exact"/>
        <w:ind w:left="640"/>
        <w:rPr>
          <w:rFonts w:ascii="仿宋_GB2312" w:hAnsi="仿宋" w:eastAsia="仿宋_GB2312" w:cs="仿宋"/>
          <w:sz w:val="32"/>
          <w:szCs w:val="32"/>
        </w:rPr>
      </w:pPr>
      <w:r>
        <w:rPr>
          <w:rFonts w:hint="eastAsia" w:ascii="仿宋_GB2312" w:hAnsi="仿宋" w:eastAsia="仿宋_GB2312" w:cs="仿宋"/>
          <w:sz w:val="32"/>
          <w:szCs w:val="32"/>
        </w:rPr>
        <w:t>（五）其他需要提交的有关材料。</w:t>
      </w:r>
    </w:p>
    <w:p>
      <w:pPr>
        <w:keepNext w:val="0"/>
        <w:keepLines w:val="0"/>
        <w:pageBreakBefore w:val="0"/>
        <w:widowControl/>
        <w:suppressLineNumbers w:val="0"/>
        <w:kinsoku/>
        <w:wordWrap/>
        <w:overflowPunct/>
        <w:topLinePunct w:val="0"/>
        <w:bidi w:val="0"/>
        <w:adjustRightInd/>
        <w:snapToGrid/>
        <w:spacing w:beforeAutospacing="0" w:line="560" w:lineRule="exact"/>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第四章 使用程序</w:t>
      </w:r>
    </w:p>
    <w:p>
      <w:pPr>
        <w:pStyle w:val="5"/>
        <w:keepNext w:val="0"/>
        <w:keepLines w:val="0"/>
        <w:pageBreakBefore w:val="0"/>
        <w:kinsoku/>
        <w:wordWrap/>
        <w:overflowPunct/>
        <w:topLinePunct w:val="0"/>
        <w:bidi w:val="0"/>
        <w:adjustRightInd/>
        <w:snapToGrid/>
        <w:spacing w:beforeAutospacing="0" w:line="560" w:lineRule="exact"/>
        <w:ind w:firstLine="640" w:firstLineChars="200"/>
        <w:textAlignment w:val="top"/>
        <w:rPr>
          <w:rFonts w:hint="eastAsia" w:ascii="仿宋_GB2312" w:hAnsi="仿宋" w:eastAsia="仿宋_GB2312" w:cs="仿宋"/>
          <w:sz w:val="32"/>
          <w:szCs w:val="32"/>
          <w:lang w:val="en-US" w:eastAsia="zh-CN"/>
        </w:rPr>
      </w:pPr>
      <w:r>
        <w:rPr>
          <w:rFonts w:hint="eastAsia" w:ascii="黑体" w:hAnsi="宋体" w:eastAsia="黑体" w:cs="黑体"/>
          <w:color w:val="000000"/>
          <w:kern w:val="0"/>
          <w:sz w:val="32"/>
          <w:szCs w:val="32"/>
          <w:lang w:val="en-US" w:eastAsia="zh-CN" w:bidi="ar"/>
        </w:rPr>
        <w:t>第十条</w:t>
      </w:r>
      <w:r>
        <w:rPr>
          <w:rFonts w:hint="eastAsia" w:ascii="仿宋_GB2312" w:hAnsi="仿宋" w:eastAsia="仿宋_GB2312" w:cs="仿宋"/>
          <w:sz w:val="32"/>
          <w:szCs w:val="32"/>
          <w:lang w:val="en-US" w:eastAsia="zh-CN"/>
        </w:rPr>
        <w:t xml:space="preserve"> 符合申报条件且有申报意向的申请人到所在县级农业农村主管部门提出书面申请，按照要求填写提报申请材料。</w:t>
      </w:r>
    </w:p>
    <w:p>
      <w:pPr>
        <w:pStyle w:val="5"/>
        <w:keepNext w:val="0"/>
        <w:keepLines w:val="0"/>
        <w:pageBreakBefore w:val="0"/>
        <w:kinsoku/>
        <w:wordWrap/>
        <w:overflowPunct/>
        <w:topLinePunct w:val="0"/>
        <w:bidi w:val="0"/>
        <w:adjustRightInd/>
        <w:snapToGrid/>
        <w:spacing w:beforeAutospacing="0" w:line="560" w:lineRule="exact"/>
        <w:ind w:firstLine="640" w:firstLineChars="200"/>
        <w:textAlignment w:val="top"/>
        <w:rPr>
          <w:rFonts w:hint="eastAsia" w:ascii="仿宋_GB2312" w:hAnsi="仿宋" w:eastAsia="仿宋_GB2312" w:cs="仿宋"/>
          <w:sz w:val="32"/>
          <w:szCs w:val="32"/>
          <w:lang w:val="en-US" w:eastAsia="zh-CN"/>
        </w:rPr>
      </w:pPr>
      <w:r>
        <w:rPr>
          <w:rFonts w:hint="eastAsia" w:ascii="黑体" w:hAnsi="宋体" w:eastAsia="黑体" w:cs="黑体"/>
          <w:color w:val="000000"/>
          <w:kern w:val="0"/>
          <w:sz w:val="32"/>
          <w:szCs w:val="32"/>
          <w:lang w:val="en-US" w:eastAsia="zh-CN" w:bidi="ar"/>
        </w:rPr>
        <w:t>第十一条</w:t>
      </w:r>
      <w:r>
        <w:rPr>
          <w:rFonts w:hint="eastAsia" w:ascii="仿宋_GB2312" w:hAnsi="仿宋" w:eastAsia="仿宋_GB2312" w:cs="仿宋"/>
          <w:sz w:val="32"/>
          <w:szCs w:val="32"/>
          <w:lang w:val="en-US" w:eastAsia="zh-CN"/>
        </w:rPr>
        <w:t xml:space="preserve"> 县级农业农村主管部门对申报材料的真实性、准确性、全面性和完整性进行审核，初审合格后，上报泰安市农业农村局。 </w:t>
      </w:r>
    </w:p>
    <w:p>
      <w:pPr>
        <w:pStyle w:val="5"/>
        <w:keepNext w:val="0"/>
        <w:keepLines w:val="0"/>
        <w:pageBreakBefore w:val="0"/>
        <w:kinsoku/>
        <w:wordWrap/>
        <w:overflowPunct/>
        <w:topLinePunct w:val="0"/>
        <w:bidi w:val="0"/>
        <w:adjustRightInd/>
        <w:snapToGrid/>
        <w:spacing w:beforeAutospacing="0" w:line="560" w:lineRule="exact"/>
        <w:ind w:firstLine="640" w:firstLineChars="200"/>
        <w:textAlignment w:val="top"/>
        <w:rPr>
          <w:rFonts w:hint="eastAsia" w:ascii="仿宋_GB2312" w:hAnsi="仿宋" w:eastAsia="仿宋_GB2312" w:cs="仿宋"/>
          <w:sz w:val="32"/>
          <w:szCs w:val="32"/>
          <w:lang w:val="en-US" w:eastAsia="zh-CN"/>
        </w:rPr>
      </w:pPr>
      <w:r>
        <w:rPr>
          <w:rFonts w:hint="eastAsia" w:ascii="黑体" w:hAnsi="宋体" w:eastAsia="黑体" w:cs="黑体"/>
          <w:color w:val="000000"/>
          <w:kern w:val="0"/>
          <w:sz w:val="32"/>
          <w:szCs w:val="32"/>
          <w:lang w:val="en-US" w:eastAsia="zh-CN" w:bidi="ar"/>
        </w:rPr>
        <w:t>第十二条</w:t>
      </w:r>
      <w:r>
        <w:rPr>
          <w:rFonts w:hint="eastAsia" w:ascii="仿宋_GB2312" w:hAnsi="仿宋" w:eastAsia="仿宋_GB2312" w:cs="仿宋"/>
          <w:sz w:val="32"/>
          <w:szCs w:val="32"/>
          <w:lang w:val="en-US" w:eastAsia="zh-CN"/>
        </w:rPr>
        <w:t xml:space="preserve"> 泰安市农业农村局组织专家评审，依据专家评分高低确定名单。 </w:t>
      </w:r>
    </w:p>
    <w:p>
      <w:pPr>
        <w:pStyle w:val="5"/>
        <w:keepNext w:val="0"/>
        <w:keepLines w:val="0"/>
        <w:pageBreakBefore w:val="0"/>
        <w:kinsoku/>
        <w:wordWrap/>
        <w:overflowPunct/>
        <w:topLinePunct w:val="0"/>
        <w:bidi w:val="0"/>
        <w:adjustRightInd/>
        <w:snapToGrid/>
        <w:spacing w:beforeAutospacing="0" w:line="560" w:lineRule="exact"/>
        <w:ind w:firstLine="640" w:firstLineChars="200"/>
        <w:textAlignment w:val="top"/>
        <w:rPr>
          <w:rFonts w:hint="eastAsia" w:ascii="仿宋_GB2312" w:hAnsi="仿宋" w:eastAsia="仿宋_GB2312" w:cs="仿宋"/>
          <w:sz w:val="32"/>
          <w:szCs w:val="32"/>
          <w:lang w:val="en-US" w:eastAsia="zh-CN"/>
        </w:rPr>
      </w:pPr>
      <w:r>
        <w:rPr>
          <w:rFonts w:hint="eastAsia" w:ascii="黑体" w:hAnsi="宋体" w:eastAsia="黑体" w:cs="黑体"/>
          <w:color w:val="000000"/>
          <w:kern w:val="0"/>
          <w:sz w:val="32"/>
          <w:szCs w:val="32"/>
          <w:lang w:val="en-US" w:eastAsia="zh-CN" w:bidi="ar"/>
        </w:rPr>
        <w:t>第十三条</w:t>
      </w:r>
      <w:r>
        <w:rPr>
          <w:rFonts w:hint="eastAsia" w:ascii="仿宋_GB2312" w:hAnsi="仿宋" w:eastAsia="仿宋_GB2312" w:cs="仿宋"/>
          <w:sz w:val="32"/>
          <w:szCs w:val="32"/>
          <w:lang w:val="en-US" w:eastAsia="zh-CN"/>
        </w:rPr>
        <w:t xml:space="preserve"> 名单确定后，在泰安市农业农村局官方网站进行公示，公开接受社会监督，公示期为5个工作日。 </w:t>
      </w:r>
    </w:p>
    <w:p>
      <w:pPr>
        <w:pStyle w:val="5"/>
        <w:keepNext w:val="0"/>
        <w:keepLines w:val="0"/>
        <w:pageBreakBefore w:val="0"/>
        <w:kinsoku/>
        <w:wordWrap/>
        <w:overflowPunct/>
        <w:topLinePunct w:val="0"/>
        <w:bidi w:val="0"/>
        <w:adjustRightInd/>
        <w:snapToGrid/>
        <w:spacing w:beforeAutospacing="0" w:line="560" w:lineRule="exact"/>
        <w:ind w:firstLine="640" w:firstLineChars="200"/>
        <w:textAlignment w:val="top"/>
        <w:rPr>
          <w:rFonts w:hint="eastAsia" w:ascii="仿宋_GB2312" w:hAnsi="仿宋" w:eastAsia="仿宋_GB2312" w:cs="仿宋"/>
          <w:sz w:val="32"/>
          <w:szCs w:val="32"/>
          <w:lang w:val="en-US" w:eastAsia="zh-CN"/>
        </w:rPr>
      </w:pPr>
      <w:r>
        <w:rPr>
          <w:rFonts w:hint="eastAsia" w:ascii="黑体" w:hAnsi="宋体" w:eastAsia="黑体" w:cs="黑体"/>
          <w:color w:val="000000"/>
          <w:kern w:val="0"/>
          <w:sz w:val="32"/>
          <w:szCs w:val="32"/>
          <w:lang w:val="en-US" w:eastAsia="zh-CN" w:bidi="ar"/>
        </w:rPr>
        <w:t>第十四条</w:t>
      </w:r>
      <w:r>
        <w:rPr>
          <w:rFonts w:hint="eastAsia" w:ascii="仿宋_GB2312" w:hAnsi="仿宋" w:eastAsia="仿宋_GB2312" w:cs="仿宋"/>
          <w:sz w:val="32"/>
          <w:szCs w:val="32"/>
          <w:lang w:val="en-US" w:eastAsia="zh-CN"/>
        </w:rPr>
        <w:t xml:space="preserve"> 经公示无异议后，公布“泰好吃”品牌授权使用单位及其产品名单。 </w:t>
      </w:r>
    </w:p>
    <w:p>
      <w:pPr>
        <w:pStyle w:val="5"/>
        <w:keepNext w:val="0"/>
        <w:keepLines w:val="0"/>
        <w:pageBreakBefore w:val="0"/>
        <w:kinsoku/>
        <w:wordWrap/>
        <w:overflowPunct/>
        <w:topLinePunct w:val="0"/>
        <w:bidi w:val="0"/>
        <w:adjustRightInd/>
        <w:snapToGrid/>
        <w:spacing w:beforeAutospacing="0" w:line="560" w:lineRule="exact"/>
        <w:ind w:firstLine="640" w:firstLineChars="200"/>
        <w:textAlignment w:val="top"/>
        <w:rPr>
          <w:rFonts w:hint="eastAsia" w:ascii="仿宋_GB2312" w:hAnsi="仿宋" w:eastAsia="仿宋_GB2312" w:cs="仿宋"/>
          <w:sz w:val="32"/>
          <w:szCs w:val="32"/>
          <w:lang w:val="en-US" w:eastAsia="zh-CN"/>
        </w:rPr>
      </w:pPr>
      <w:r>
        <w:rPr>
          <w:rFonts w:hint="eastAsia" w:ascii="黑体" w:hAnsi="宋体" w:eastAsia="黑体" w:cs="黑体"/>
          <w:color w:val="000000"/>
          <w:kern w:val="0"/>
          <w:sz w:val="32"/>
          <w:szCs w:val="32"/>
          <w:lang w:val="en-US" w:eastAsia="zh-CN" w:bidi="ar"/>
        </w:rPr>
        <w:t>第十五条</w:t>
      </w:r>
      <w:r>
        <w:rPr>
          <w:rFonts w:hint="eastAsia" w:ascii="仿宋_GB2312" w:hAnsi="仿宋" w:eastAsia="仿宋_GB2312" w:cs="仿宋"/>
          <w:sz w:val="32"/>
          <w:szCs w:val="32"/>
          <w:lang w:val="en-US" w:eastAsia="zh-CN"/>
        </w:rPr>
        <w:t xml:space="preserve"> 对通过认定的产品，授权申请人使用泰安市农产品区域公用品牌“泰好吃”品牌标识。</w:t>
      </w:r>
    </w:p>
    <w:p>
      <w:pPr>
        <w:keepNext w:val="0"/>
        <w:keepLines w:val="0"/>
        <w:pageBreakBefore w:val="0"/>
        <w:widowControl/>
        <w:suppressLineNumbers w:val="0"/>
        <w:kinsoku/>
        <w:wordWrap/>
        <w:overflowPunct/>
        <w:topLinePunct w:val="0"/>
        <w:bidi w:val="0"/>
        <w:adjustRightInd/>
        <w:snapToGrid/>
        <w:spacing w:beforeAutospacing="0" w:line="560" w:lineRule="exact"/>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第五章 权利与义务</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pPr>
      <w:r>
        <w:rPr>
          <w:rFonts w:hint="eastAsia" w:ascii="黑体" w:hAnsi="宋体" w:eastAsia="黑体" w:cs="黑体"/>
          <w:color w:val="000000"/>
          <w:kern w:val="0"/>
          <w:sz w:val="32"/>
          <w:szCs w:val="32"/>
          <w:lang w:val="en-US" w:eastAsia="zh-CN" w:bidi="ar"/>
        </w:rPr>
        <w:t xml:space="preserve">第十六条 </w:t>
      </w:r>
      <w:r>
        <w:rPr>
          <w:rFonts w:hint="eastAsia" w:ascii="仿宋_GB2312" w:hAnsi="宋体" w:eastAsia="仿宋_GB2312" w:cs="仿宋_GB2312"/>
          <w:color w:val="000000"/>
          <w:kern w:val="0"/>
          <w:sz w:val="32"/>
          <w:szCs w:val="32"/>
          <w:lang w:val="en-US" w:eastAsia="zh-CN" w:bidi="ar"/>
        </w:rPr>
        <w:t xml:space="preserve">“泰好吃”品牌标识使用人享有以下权利：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（一）在其产品或产品包装上使用“泰好吃”品牌标识；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（二）使用“泰好吃”品牌进行宣传、展销、展示；</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（三）参加政府有关部门组织或协办的技术培训、贸易洽谈活动等；</w:t>
      </w:r>
    </w:p>
    <w:p>
      <w:pPr>
        <w:pStyle w:val="2"/>
        <w:keepNext w:val="0"/>
        <w:keepLines w:val="0"/>
        <w:pageBreakBefore w:val="0"/>
        <w:kinsoku/>
        <w:wordWrap/>
        <w:overflowPunct/>
        <w:topLinePunct w:val="0"/>
        <w:bidi w:val="0"/>
        <w:adjustRightInd/>
        <w:snapToGrid/>
        <w:spacing w:beforeAutospacing="0" w:line="560" w:lineRule="exact"/>
        <w:ind w:firstLine="640" w:firstLineChars="200"/>
        <w:rPr>
          <w:color w:val="auto"/>
        </w:rPr>
      </w:pPr>
      <w:r>
        <w:rPr>
          <w:rFonts w:hint="eastAsia" w:ascii="仿宋_GB2312" w:hAnsi="宋体" w:eastAsia="仿宋_GB2312" w:cs="仿宋_GB2312"/>
          <w:color w:val="auto"/>
          <w:kern w:val="0"/>
          <w:sz w:val="32"/>
          <w:szCs w:val="32"/>
          <w:lang w:val="en-US" w:eastAsia="zh-CN" w:bidi="ar"/>
        </w:rPr>
        <w:t>（四）享受政府有关部门关于品牌建设的相关优惠政策。</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pPr>
      <w:r>
        <w:rPr>
          <w:rFonts w:hint="eastAsia" w:ascii="黑体" w:hAnsi="宋体" w:eastAsia="黑体" w:cs="黑体"/>
          <w:color w:val="000000"/>
          <w:kern w:val="0"/>
          <w:sz w:val="32"/>
          <w:szCs w:val="32"/>
          <w:lang w:val="en-US" w:eastAsia="zh-CN" w:bidi="ar"/>
        </w:rPr>
        <w:t xml:space="preserve">第十七条 </w:t>
      </w:r>
      <w:r>
        <w:rPr>
          <w:rFonts w:hint="eastAsia" w:ascii="仿宋_GB2312" w:hAnsi="宋体" w:eastAsia="仿宋_GB2312" w:cs="仿宋_GB2312"/>
          <w:color w:val="000000"/>
          <w:kern w:val="0"/>
          <w:sz w:val="32"/>
          <w:szCs w:val="32"/>
          <w:lang w:val="en-US" w:eastAsia="zh-CN" w:bidi="ar"/>
        </w:rPr>
        <w:t xml:space="preserve">“泰好吃”品牌标识使用人承担以下义务：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（一）农产品在生产、加工、销售过程中严格执行产品生产技术标准，保证产品质量稳定可靠。建立健全产品质量追溯制度和产品召回制度，主动维护“泰好吃”品牌品牌声誉；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（二）接受各级农业农村部门或相关部门对其产品质量的抽检和品牌标识的监管，按年度及要求提供授权产品的质量检验检测合格报告；</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（三）不得擅自在未授权的产品上使用“泰好吃”品牌标识，</w:t>
      </w:r>
      <w:r>
        <w:rPr>
          <w:rFonts w:hint="default" w:ascii="仿宋_GB2312" w:hAnsi="宋体" w:eastAsia="仿宋_GB2312" w:cs="仿宋_GB2312"/>
          <w:color w:val="000000"/>
          <w:kern w:val="0"/>
          <w:sz w:val="32"/>
          <w:szCs w:val="32"/>
          <w:lang w:val="en-US" w:eastAsia="zh-CN" w:bidi="ar"/>
        </w:rPr>
        <w:t>不得宣称未授权产品为</w:t>
      </w:r>
      <w:r>
        <w:rPr>
          <w:rFonts w:hint="eastAsia" w:ascii="仿宋_GB2312" w:hAnsi="宋体" w:eastAsia="仿宋_GB2312" w:cs="仿宋_GB2312"/>
          <w:color w:val="000000"/>
          <w:kern w:val="0"/>
          <w:sz w:val="32"/>
          <w:szCs w:val="32"/>
          <w:lang w:val="en-US" w:eastAsia="zh-CN" w:bidi="ar"/>
        </w:rPr>
        <w:t>泰安市</w:t>
      </w:r>
      <w:r>
        <w:rPr>
          <w:rFonts w:hint="default" w:ascii="仿宋_GB2312" w:hAnsi="宋体" w:eastAsia="仿宋_GB2312" w:cs="仿宋_GB2312"/>
          <w:color w:val="000000"/>
          <w:kern w:val="0"/>
          <w:sz w:val="32"/>
          <w:szCs w:val="32"/>
          <w:lang w:val="en-US" w:eastAsia="zh-CN" w:bidi="ar"/>
        </w:rPr>
        <w:t>农产品区域公用品牌产品</w:t>
      </w:r>
      <w:r>
        <w:rPr>
          <w:rFonts w:hint="eastAsia" w:ascii="仿宋_GB2312" w:hAnsi="宋体" w:eastAsia="仿宋_GB2312" w:cs="仿宋_GB2312"/>
          <w:color w:val="000000"/>
          <w:kern w:val="0"/>
          <w:sz w:val="32"/>
          <w:szCs w:val="32"/>
          <w:lang w:val="en-US" w:eastAsia="zh-CN" w:bidi="ar"/>
        </w:rPr>
        <w:t>；</w:t>
      </w:r>
    </w:p>
    <w:p>
      <w:pPr>
        <w:pStyle w:val="2"/>
        <w:keepNext w:val="0"/>
        <w:keepLines w:val="0"/>
        <w:pageBreakBefore w:val="0"/>
        <w:kinsoku/>
        <w:wordWrap/>
        <w:overflowPunct/>
        <w:topLinePunct w:val="0"/>
        <w:bidi w:val="0"/>
        <w:adjustRightInd/>
        <w:snapToGrid/>
        <w:spacing w:beforeAutospacing="0" w:line="560" w:lineRule="exact"/>
        <w:ind w:firstLine="640" w:firstLineChars="200"/>
      </w:pPr>
      <w:r>
        <w:rPr>
          <w:rFonts w:hint="eastAsia" w:ascii="仿宋_GB2312" w:hAnsi="宋体" w:eastAsia="仿宋_GB2312" w:cs="仿宋_GB2312"/>
          <w:color w:val="000000"/>
          <w:kern w:val="0"/>
          <w:sz w:val="32"/>
          <w:szCs w:val="32"/>
          <w:lang w:val="en-US" w:eastAsia="zh-CN" w:bidi="ar"/>
        </w:rPr>
        <w:t xml:space="preserve">（四）不得对外转让、出售、借用、馈赠等，确保“泰好吃”品牌标识不失控、不挪用、不流失；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（五）在授权使用期内进行更名、重组或有其它重大事项时，应及时向泰安市农业农村局和品牌运营主体报备；</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（六）配合品牌运营主体的相关工作。</w:t>
      </w:r>
    </w:p>
    <w:p>
      <w:pPr>
        <w:spacing w:line="560" w:lineRule="exact"/>
        <w:jc w:val="center"/>
        <w:rPr>
          <w:rFonts w:ascii="黑体" w:hAnsi="黑体" w:eastAsia="黑体"/>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lang w:eastAsia="zh-CN"/>
        </w:rPr>
        <w:t>品牌</w:t>
      </w:r>
      <w:r>
        <w:rPr>
          <w:rFonts w:hint="eastAsia" w:ascii="黑体" w:hAnsi="黑体" w:eastAsia="黑体" w:cs="黑体"/>
          <w:sz w:val="32"/>
          <w:szCs w:val="32"/>
        </w:rPr>
        <w:t>标识管理与保护</w:t>
      </w:r>
    </w:p>
    <w:p>
      <w:pPr>
        <w:spacing w:line="560" w:lineRule="exact"/>
        <w:ind w:firstLine="640" w:firstLineChars="200"/>
        <w:rPr>
          <w:rFonts w:hint="eastAsia" w:ascii="仿宋_GB2312" w:hAnsi="宋体" w:eastAsia="仿宋_GB2312" w:cs="仿宋_GB2312"/>
          <w:color w:val="000000"/>
          <w:kern w:val="0"/>
          <w:sz w:val="32"/>
          <w:szCs w:val="32"/>
          <w:lang w:val="en-US" w:eastAsia="zh-CN" w:bidi="ar"/>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十八</w:t>
      </w:r>
      <w:r>
        <w:rPr>
          <w:rFonts w:hint="eastAsia" w:ascii="方正黑体简体" w:hAnsi="方正黑体简体" w:eastAsia="方正黑体简体" w:cs="方正黑体简体"/>
          <w:sz w:val="32"/>
          <w:szCs w:val="32"/>
        </w:rPr>
        <w:t xml:space="preserve">条 </w:t>
      </w:r>
      <w:r>
        <w:rPr>
          <w:rFonts w:hint="eastAsia" w:ascii="仿宋_GB2312" w:hAnsi="宋体" w:eastAsia="仿宋_GB2312" w:cs="仿宋_GB2312"/>
          <w:color w:val="000000"/>
          <w:kern w:val="0"/>
          <w:sz w:val="32"/>
          <w:szCs w:val="32"/>
          <w:lang w:val="en-US" w:eastAsia="zh-CN" w:bidi="ar"/>
        </w:rPr>
        <w:t>农产品区域公用品牌标识采用逐级提升的使用原则，获得市级区域公用品牌授权的产品包装不再使用县级区域公用品牌。</w:t>
      </w:r>
    </w:p>
    <w:p>
      <w:pPr>
        <w:spacing w:line="560" w:lineRule="exact"/>
        <w:ind w:firstLine="640" w:firstLineChars="200"/>
        <w:rPr>
          <w:rFonts w:hint="eastAsia" w:ascii="仿宋_GB2312" w:hAnsi="仿宋"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十九</w:t>
      </w:r>
      <w:r>
        <w:rPr>
          <w:rFonts w:hint="eastAsia" w:ascii="方正黑体简体" w:hAnsi="方正黑体简体" w:eastAsia="方正黑体简体" w:cs="方正黑体简体"/>
          <w:sz w:val="32"/>
          <w:szCs w:val="32"/>
        </w:rPr>
        <w:t>条</w:t>
      </w:r>
      <w:r>
        <w:rPr>
          <w:rFonts w:hint="eastAsia" w:ascii="方正黑体简体" w:hAnsi="方正黑体简体" w:eastAsia="方正黑体简体" w:cs="方正黑体简体"/>
          <w:sz w:val="32"/>
          <w:szCs w:val="32"/>
          <w:lang w:val="en-US" w:eastAsia="zh-CN"/>
        </w:rPr>
        <w:t xml:space="preserve"> </w:t>
      </w:r>
      <w:r>
        <w:rPr>
          <w:rFonts w:hint="eastAsia" w:ascii="仿宋_GB2312" w:hAnsi="仿宋" w:eastAsia="仿宋_GB2312" w:cs="仿宋_GB2312"/>
          <w:sz w:val="32"/>
          <w:szCs w:val="32"/>
          <w:lang w:eastAsia="zh-CN"/>
        </w:rPr>
        <w:t>“泰好吃”品牌</w:t>
      </w:r>
      <w:r>
        <w:rPr>
          <w:rFonts w:hint="eastAsia" w:ascii="仿宋_GB2312" w:hAnsi="仿宋" w:eastAsia="仿宋_GB2312" w:cs="仿宋_GB2312"/>
          <w:sz w:val="32"/>
          <w:szCs w:val="32"/>
        </w:rPr>
        <w:t>商标规格不得小于产品自身的商标规格，且排列在企业产品商标之前或之上；形成区域“母品牌”、企业“子品牌”叠加品牌的</w:t>
      </w:r>
      <w:r>
        <w:rPr>
          <w:rFonts w:hint="eastAsia" w:ascii="仿宋_GB2312" w:hAnsi="仿宋" w:eastAsia="仿宋_GB2312" w:cs="仿宋_GB2312"/>
          <w:sz w:val="32"/>
          <w:szCs w:val="32"/>
          <w:lang w:eastAsia="zh-CN"/>
        </w:rPr>
        <w:t>使用</w:t>
      </w:r>
      <w:r>
        <w:rPr>
          <w:rFonts w:hint="eastAsia" w:ascii="仿宋_GB2312" w:hAnsi="仿宋" w:eastAsia="仿宋_GB2312" w:cs="仿宋_GB2312"/>
          <w:sz w:val="32"/>
          <w:szCs w:val="32"/>
        </w:rPr>
        <w:t>规范。</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pPr>
      <w:r>
        <w:rPr>
          <w:rFonts w:hint="eastAsia" w:ascii="黑体" w:hAnsi="宋体" w:eastAsia="黑体" w:cs="黑体"/>
          <w:color w:val="000000"/>
          <w:kern w:val="0"/>
          <w:sz w:val="32"/>
          <w:szCs w:val="32"/>
          <w:lang w:val="en-US" w:eastAsia="zh-CN" w:bidi="ar"/>
        </w:rPr>
        <w:t>第二十条</w:t>
      </w:r>
      <w:r>
        <w:rPr>
          <w:rFonts w:hint="eastAsia" w:ascii="仿宋_GB2312" w:hAnsi="宋体" w:eastAsia="仿宋_GB2312" w:cs="仿宋_GB2312"/>
          <w:color w:val="000000"/>
          <w:kern w:val="0"/>
          <w:sz w:val="32"/>
          <w:szCs w:val="32"/>
          <w:lang w:val="en-US" w:eastAsia="zh-CN" w:bidi="ar"/>
        </w:rPr>
        <w:t xml:space="preserve"> “泰好吃”品牌使用管理遵循动态管理的原则。“泰好吃”品牌标识授权使用的有效期为3年。到期继续使用者，需在期满前六个月内重新提出申请，逾期未申请或者重新申请经评审未通过的，有效期满后不得继续使用“泰好吃”品牌标识。</w:t>
      </w:r>
    </w:p>
    <w:p>
      <w:pPr>
        <w:spacing w:line="560" w:lineRule="exact"/>
        <w:ind w:firstLine="640" w:firstLineChars="200"/>
        <w:rPr>
          <w:rFonts w:ascii="仿宋_GB2312" w:hAnsi="仿宋"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二十一</w:t>
      </w:r>
      <w:r>
        <w:rPr>
          <w:rFonts w:hint="eastAsia" w:ascii="方正黑体简体" w:hAnsi="方正黑体简体" w:eastAsia="方正黑体简体" w:cs="方正黑体简体"/>
          <w:sz w:val="32"/>
          <w:szCs w:val="32"/>
        </w:rPr>
        <w:t>条</w:t>
      </w:r>
      <w:r>
        <w:rPr>
          <w:rFonts w:ascii="楷体_GB2312" w:hAnsi="黑体" w:eastAsia="楷体_GB2312"/>
          <w:sz w:val="32"/>
          <w:szCs w:val="32"/>
        </w:rPr>
        <w:t xml:space="preserve"> </w:t>
      </w:r>
      <w:r>
        <w:rPr>
          <w:rFonts w:hint="eastAsia" w:ascii="仿宋_GB2312" w:hAnsi="仿宋" w:eastAsia="仿宋_GB2312" w:cs="仿宋_GB2312"/>
          <w:sz w:val="32"/>
          <w:szCs w:val="32"/>
        </w:rPr>
        <w:t>只准许在授权产品的包装、说明书、广告宣传画上使用</w:t>
      </w:r>
      <w:r>
        <w:rPr>
          <w:rFonts w:hint="eastAsia" w:ascii="仿宋_GB2312" w:hAnsi="仿宋" w:eastAsia="仿宋_GB2312" w:cs="仿宋_GB2312"/>
          <w:sz w:val="32"/>
          <w:szCs w:val="32"/>
          <w:lang w:eastAsia="zh-CN"/>
        </w:rPr>
        <w:t>“泰好吃”品牌</w:t>
      </w:r>
      <w:r>
        <w:rPr>
          <w:rFonts w:hint="eastAsia" w:ascii="仿宋_GB2312" w:hAnsi="宋体" w:eastAsia="仿宋_GB2312" w:cs="仿宋_GB2312"/>
          <w:color w:val="auto"/>
          <w:kern w:val="0"/>
          <w:sz w:val="32"/>
          <w:szCs w:val="32"/>
          <w:lang w:val="en-US" w:eastAsia="zh-CN" w:bidi="ar"/>
        </w:rPr>
        <w:t>标识</w:t>
      </w:r>
      <w:r>
        <w:rPr>
          <w:rFonts w:hint="eastAsia" w:ascii="仿宋_GB2312" w:hAnsi="仿宋" w:eastAsia="仿宋_GB2312" w:cs="仿宋_GB2312"/>
          <w:sz w:val="32"/>
          <w:szCs w:val="32"/>
        </w:rPr>
        <w:t>，不得擅自扩大使用范围。</w:t>
      </w:r>
    </w:p>
    <w:p>
      <w:pPr>
        <w:spacing w:line="560" w:lineRule="exact"/>
        <w:ind w:firstLine="660"/>
        <w:rPr>
          <w:rFonts w:ascii="仿宋_GB2312" w:hAnsi="仿宋" w:eastAsia="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二十二</w:t>
      </w:r>
      <w:r>
        <w:rPr>
          <w:rFonts w:hint="eastAsia" w:ascii="方正黑体简体" w:hAnsi="方正黑体简体" w:eastAsia="方正黑体简体" w:cs="方正黑体简体"/>
          <w:sz w:val="32"/>
          <w:szCs w:val="32"/>
        </w:rPr>
        <w:t>条</w:t>
      </w:r>
      <w:r>
        <w:rPr>
          <w:rFonts w:hint="eastAsia" w:ascii="仿宋" w:hAnsi="仿宋" w:eastAsia="仿宋"/>
          <w:sz w:val="32"/>
          <w:szCs w:val="32"/>
          <w:lang w:val="en-US" w:eastAsia="zh-CN"/>
        </w:rPr>
        <w:t xml:space="preserve"> </w:t>
      </w:r>
      <w:r>
        <w:rPr>
          <w:rFonts w:hint="eastAsia" w:ascii="仿宋_GB2312" w:hAnsi="仿宋" w:eastAsia="仿宋_GB2312" w:cs="仿宋_GB2312"/>
          <w:sz w:val="32"/>
          <w:szCs w:val="32"/>
          <w:lang w:eastAsia="zh-CN"/>
        </w:rPr>
        <w:t>泰安市农业农村局</w:t>
      </w:r>
      <w:r>
        <w:rPr>
          <w:rFonts w:hint="eastAsia" w:ascii="仿宋_GB2312" w:hAnsi="仿宋" w:eastAsia="仿宋_GB2312" w:cs="仿宋_GB2312"/>
          <w:sz w:val="32"/>
          <w:szCs w:val="32"/>
        </w:rPr>
        <w:t>授权品牌运管主体对</w:t>
      </w:r>
      <w:r>
        <w:rPr>
          <w:rFonts w:hint="eastAsia" w:ascii="仿宋_GB2312" w:hAnsi="仿宋" w:eastAsia="仿宋_GB2312" w:cs="仿宋_GB2312"/>
          <w:sz w:val="32"/>
          <w:szCs w:val="32"/>
          <w:lang w:eastAsia="zh-CN"/>
        </w:rPr>
        <w:t>“泰好吃”品牌</w:t>
      </w:r>
      <w:r>
        <w:rPr>
          <w:rFonts w:hint="eastAsia" w:ascii="仿宋_GB2312" w:hAnsi="仿宋" w:eastAsia="仿宋_GB2312" w:cs="仿宋_GB2312"/>
          <w:sz w:val="32"/>
          <w:szCs w:val="32"/>
        </w:rPr>
        <w:t>标识</w:t>
      </w:r>
      <w:r>
        <w:rPr>
          <w:rFonts w:hint="eastAsia" w:ascii="仿宋_GB2312" w:hAnsi="仿宋" w:eastAsia="仿宋_GB2312" w:cs="仿宋_GB2312"/>
          <w:sz w:val="32"/>
          <w:szCs w:val="32"/>
          <w:lang w:eastAsia="zh-CN"/>
        </w:rPr>
        <w:t>使用主体</w:t>
      </w:r>
      <w:r>
        <w:rPr>
          <w:rFonts w:hint="eastAsia" w:ascii="仿宋_GB2312" w:hAnsi="仿宋" w:eastAsia="仿宋_GB2312" w:cs="仿宋_GB2312"/>
          <w:sz w:val="32"/>
          <w:szCs w:val="32"/>
        </w:rPr>
        <w:t>进行跟踪管理，接受有关部门和公众的监督，</w:t>
      </w:r>
      <w:r>
        <w:rPr>
          <w:rFonts w:hint="eastAsia" w:ascii="仿宋_GB2312" w:hAnsi="仿宋" w:eastAsia="仿宋_GB2312" w:cs="仿宋_GB2312"/>
          <w:color w:val="auto"/>
          <w:sz w:val="32"/>
          <w:szCs w:val="32"/>
        </w:rPr>
        <w:t>受理</w:t>
      </w:r>
      <w:r>
        <w:rPr>
          <w:rFonts w:hint="eastAsia" w:ascii="仿宋_GB2312" w:hAnsi="宋体" w:eastAsia="仿宋_GB2312" w:cs="仿宋_GB2312"/>
          <w:color w:val="auto"/>
          <w:kern w:val="0"/>
          <w:sz w:val="32"/>
          <w:szCs w:val="32"/>
          <w:lang w:val="en-US" w:eastAsia="zh-CN" w:bidi="ar"/>
        </w:rPr>
        <w:t>违反“泰好吃”品牌标识使用规定的</w:t>
      </w:r>
      <w:r>
        <w:rPr>
          <w:rFonts w:hint="eastAsia" w:ascii="仿宋_GB2312" w:hAnsi="仿宋" w:eastAsia="仿宋_GB2312" w:cs="仿宋_GB2312"/>
          <w:color w:val="auto"/>
          <w:sz w:val="32"/>
          <w:szCs w:val="32"/>
        </w:rPr>
        <w:t>有关投诉。任何单位未获得认定或已被撤销的，不得使用</w:t>
      </w:r>
      <w:r>
        <w:rPr>
          <w:rFonts w:hint="eastAsia" w:ascii="仿宋_GB2312" w:hAnsi="仿宋" w:eastAsia="仿宋_GB2312" w:cs="仿宋_GB2312"/>
          <w:color w:val="auto"/>
          <w:sz w:val="32"/>
          <w:szCs w:val="32"/>
          <w:lang w:eastAsia="zh-CN"/>
        </w:rPr>
        <w:t>“泰好吃”品牌</w:t>
      </w:r>
      <w:r>
        <w:rPr>
          <w:rFonts w:hint="eastAsia" w:ascii="仿宋_GB2312" w:hAnsi="仿宋" w:eastAsia="仿宋_GB2312" w:cs="仿宋_GB2312"/>
          <w:color w:val="auto"/>
          <w:sz w:val="32"/>
          <w:szCs w:val="32"/>
        </w:rPr>
        <w:t>标识。</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二十三</w:t>
      </w:r>
      <w:r>
        <w:rPr>
          <w:rFonts w:hint="eastAsia" w:ascii="方正黑体简体" w:hAnsi="方正黑体简体" w:eastAsia="方正黑体简体" w:cs="方正黑体简体"/>
          <w:sz w:val="32"/>
          <w:szCs w:val="32"/>
        </w:rPr>
        <w:t>条</w:t>
      </w:r>
      <w:r>
        <w:rPr>
          <w:rFonts w:hint="eastAsia" w:ascii="黑体" w:hAnsi="宋体" w:eastAsia="黑体" w:cs="黑体"/>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有下列行为之一，责令限期整改后仍不符合要求或拒不整改的，撤销其“泰好吃”品牌品牌使用资格，收回牌匾及证书：</w:t>
      </w:r>
    </w:p>
    <w:p>
      <w:pPr>
        <w:keepNext w:val="0"/>
        <w:keepLines w:val="0"/>
        <w:pageBreakBefore w:val="0"/>
        <w:widowControl/>
        <w:numPr>
          <w:ilvl w:val="0"/>
          <w:numId w:val="1"/>
        </w:numPr>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未经许可，在“泰好吃”品牌标识所保护的产品或服务范围内使用“泰好吃”品牌标识的； </w:t>
      </w:r>
    </w:p>
    <w:p>
      <w:pPr>
        <w:pStyle w:val="2"/>
        <w:keepNext w:val="0"/>
        <w:keepLines w:val="0"/>
        <w:pageBreakBefore w:val="0"/>
        <w:kinsoku/>
        <w:wordWrap/>
        <w:overflowPunct/>
        <w:topLinePunct w:val="0"/>
        <w:bidi w:val="0"/>
        <w:adjustRightInd/>
        <w:snapToGrid/>
        <w:spacing w:beforeAutospacing="0" w:line="560" w:lineRule="exact"/>
        <w:ind w:firstLine="640" w:firstLineChars="200"/>
        <w:rPr>
          <w:rFonts w:hint="eastAsia"/>
          <w:lang w:val="en-US" w:eastAsia="zh-CN"/>
        </w:rPr>
      </w:pPr>
      <w:r>
        <w:rPr>
          <w:rFonts w:hint="eastAsia" w:ascii="仿宋_GB2312" w:hAnsi="宋体" w:eastAsia="仿宋_GB2312" w:cs="仿宋_GB2312"/>
          <w:color w:val="000000"/>
          <w:kern w:val="0"/>
          <w:sz w:val="32"/>
          <w:szCs w:val="32"/>
          <w:lang w:val="en-US" w:eastAsia="zh-CN" w:bidi="ar"/>
        </w:rPr>
        <w:t>（二）擅自改变“泰好吃”品牌标识的文字、图案及其组合和比例的；</w:t>
      </w:r>
    </w:p>
    <w:p>
      <w:pPr>
        <w:pStyle w:val="2"/>
        <w:keepNext w:val="0"/>
        <w:keepLines w:val="0"/>
        <w:pageBreakBefore w:val="0"/>
        <w:numPr>
          <w:ilvl w:val="0"/>
          <w:numId w:val="0"/>
        </w:numPr>
        <w:kinsoku/>
        <w:wordWrap/>
        <w:overflowPunct/>
        <w:topLinePunct w:val="0"/>
        <w:bidi w:val="0"/>
        <w:adjustRightInd/>
        <w:snapToGrid/>
        <w:spacing w:beforeAutospacing="0" w:line="560" w:lineRule="exact"/>
        <w:ind w:firstLine="640" w:firstLineChars="200"/>
      </w:pPr>
      <w:r>
        <w:rPr>
          <w:rFonts w:hint="eastAsia" w:ascii="仿宋_GB2312" w:hAnsi="宋体" w:eastAsia="仿宋_GB2312" w:cs="仿宋_GB2312"/>
          <w:color w:val="000000"/>
          <w:kern w:val="0"/>
          <w:sz w:val="32"/>
          <w:szCs w:val="32"/>
          <w:lang w:val="en-US" w:eastAsia="zh-CN" w:bidi="ar"/>
        </w:rPr>
        <w:t>（三）擅自转让、出售、借用、馈赠“泰好吃”品牌标识、包装的；</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（四）有以次充好、发生假冒伪劣、侵犯知识产权行为的；</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（五）对“泰好吃”品牌宣传推介等活动不积极的；</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（六）其他侵犯“泰好吃”品牌标识专用权的行为。</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rPr>
          <w:rFonts w:hint="default" w:ascii="仿宋_GB2312" w:hAnsi="宋体" w:eastAsia="仿宋_GB2312" w:cs="仿宋_GB2312"/>
          <w:color w:val="000000"/>
          <w:kern w:val="0"/>
          <w:sz w:val="32"/>
          <w:szCs w:val="32"/>
          <w:lang w:val="en-US" w:eastAsia="zh-CN" w:bidi="ar"/>
        </w:rPr>
      </w:pPr>
      <w:r>
        <w:rPr>
          <w:rFonts w:hint="eastAsia" w:ascii="方正黑体简体" w:hAnsi="方正黑体简体" w:eastAsia="方正黑体简体" w:cs="方正黑体简体"/>
          <w:sz w:val="32"/>
          <w:szCs w:val="32"/>
          <w:lang w:val="en-US" w:eastAsia="zh-CN"/>
        </w:rPr>
        <w:t xml:space="preserve">第二十四条 </w:t>
      </w:r>
      <w:r>
        <w:rPr>
          <w:rFonts w:hint="eastAsia" w:ascii="仿宋_GB2312" w:hAnsi="宋体" w:eastAsia="仿宋_GB2312" w:cs="仿宋_GB2312"/>
          <w:color w:val="auto"/>
          <w:kern w:val="0"/>
          <w:sz w:val="32"/>
          <w:szCs w:val="32"/>
          <w:lang w:val="en-US" w:eastAsia="zh-CN" w:bidi="ar"/>
        </w:rPr>
        <w:t>“泰好吃</w:t>
      </w:r>
      <w:r>
        <w:rPr>
          <w:rFonts w:hint="eastAsia" w:ascii="仿宋_GB2312" w:hAnsi="宋体" w:eastAsia="仿宋_GB2312" w:cs="仿宋_GB2312"/>
          <w:color w:val="000000"/>
          <w:kern w:val="0"/>
          <w:sz w:val="32"/>
          <w:szCs w:val="32"/>
          <w:lang w:val="en-US" w:eastAsia="zh-CN" w:bidi="ar"/>
        </w:rPr>
        <w:t>”品牌标识使用人拒不使用标识的，立即收回授权使用的牌匾或证书，三年内不得参与品牌评选和奖励。</w:t>
      </w:r>
    </w:p>
    <w:p>
      <w:pPr>
        <w:spacing w:line="560" w:lineRule="exact"/>
        <w:ind w:firstLine="660"/>
        <w:rPr>
          <w:rFonts w:ascii="仿宋" w:hAnsi="仿宋" w:eastAsia="仿宋"/>
          <w:sz w:val="32"/>
          <w:szCs w:val="32"/>
        </w:rPr>
      </w:pPr>
      <w:r>
        <w:rPr>
          <w:rFonts w:hint="eastAsia" w:ascii="方正黑体简体" w:hAnsi="方正黑体简体" w:eastAsia="方正黑体简体" w:cs="方正黑体简体"/>
          <w:sz w:val="32"/>
          <w:szCs w:val="32"/>
          <w:lang w:val="en-US" w:eastAsia="zh-CN"/>
        </w:rPr>
        <w:t xml:space="preserve">第二十五条 </w:t>
      </w:r>
      <w:r>
        <w:rPr>
          <w:rFonts w:hint="eastAsia" w:ascii="仿宋_GB2312" w:hAnsi="宋体" w:eastAsia="仿宋_GB2312" w:cs="仿宋_GB2312"/>
          <w:color w:val="000000"/>
          <w:kern w:val="0"/>
          <w:sz w:val="32"/>
          <w:szCs w:val="32"/>
          <w:lang w:val="en-US" w:eastAsia="zh-CN" w:bidi="ar"/>
        </w:rPr>
        <w:t>“泰好吃”品牌标识使用人</w:t>
      </w:r>
      <w:r>
        <w:rPr>
          <w:rFonts w:hint="eastAsia" w:ascii="仿宋_GB2312" w:hAnsi="仿宋" w:eastAsia="仿宋_GB2312" w:cs="仿宋_GB2312"/>
          <w:sz w:val="32"/>
          <w:szCs w:val="32"/>
        </w:rPr>
        <w:t>如出现重大责任质量安全事故或其他违法行为，被有关部门吊销证照、关闭、停业整顿等情况，</w:t>
      </w:r>
      <w:r>
        <w:rPr>
          <w:rFonts w:hint="eastAsia" w:ascii="仿宋_GB2312" w:hAnsi="仿宋" w:eastAsia="仿宋_GB2312" w:cs="仿宋_GB2312"/>
          <w:sz w:val="32"/>
          <w:szCs w:val="32"/>
          <w:lang w:eastAsia="zh-CN"/>
        </w:rPr>
        <w:t>泰安市农业农村局终止其使用“泰好吃”品牌</w:t>
      </w:r>
      <w:r>
        <w:rPr>
          <w:rFonts w:hint="eastAsia" w:ascii="仿宋_GB2312" w:hAnsi="仿宋" w:eastAsia="仿宋_GB2312" w:cs="仿宋_GB2312"/>
          <w:sz w:val="32"/>
          <w:szCs w:val="32"/>
        </w:rPr>
        <w:t>标识，并保留追诉相关责任的权利。</w:t>
      </w:r>
    </w:p>
    <w:p>
      <w:pPr>
        <w:keepNext w:val="0"/>
        <w:keepLines w:val="0"/>
        <w:pageBreakBefore w:val="0"/>
        <w:widowControl/>
        <w:suppressLineNumbers w:val="0"/>
        <w:kinsoku/>
        <w:wordWrap/>
        <w:overflowPunct/>
        <w:topLinePunct w:val="0"/>
        <w:bidi w:val="0"/>
        <w:adjustRightInd/>
        <w:snapToGrid/>
        <w:spacing w:beforeAutospacing="0" w:line="560" w:lineRule="exact"/>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第七章 附 则</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pPr>
      <w:r>
        <w:rPr>
          <w:rFonts w:hint="eastAsia" w:ascii="黑体" w:hAnsi="宋体" w:eastAsia="黑体" w:cs="黑体"/>
          <w:color w:val="000000"/>
          <w:kern w:val="0"/>
          <w:sz w:val="32"/>
          <w:szCs w:val="32"/>
          <w:lang w:val="en-US" w:eastAsia="zh-CN" w:bidi="ar"/>
        </w:rPr>
        <w:t>第二十六条</w:t>
      </w:r>
      <w:r>
        <w:rPr>
          <w:rFonts w:hint="eastAsia" w:ascii="楷体_GB2312" w:hAnsi="宋体" w:eastAsia="楷体_GB2312" w:cs="楷体_GB2312"/>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 xml:space="preserve">本办法由泰安市农业农村局负责解释。 </w:t>
      </w:r>
    </w:p>
    <w:p>
      <w:pPr>
        <w:keepNext w:val="0"/>
        <w:keepLines w:val="0"/>
        <w:pageBreakBefore w:val="0"/>
        <w:widowControl/>
        <w:suppressLineNumbers w:val="0"/>
        <w:kinsoku/>
        <w:wordWrap/>
        <w:overflowPunct/>
        <w:topLinePunct w:val="0"/>
        <w:bidi w:val="0"/>
        <w:adjustRightInd/>
        <w:snapToGrid/>
        <w:spacing w:beforeAutospacing="0" w:line="560" w:lineRule="exact"/>
        <w:ind w:firstLine="640" w:firstLineChars="200"/>
        <w:jc w:val="left"/>
      </w:pPr>
      <w:r>
        <w:rPr>
          <w:rFonts w:hint="eastAsia" w:ascii="黑体" w:hAnsi="宋体" w:eastAsia="黑体" w:cs="黑体"/>
          <w:color w:val="000000"/>
          <w:kern w:val="0"/>
          <w:sz w:val="32"/>
          <w:szCs w:val="32"/>
          <w:lang w:val="en-US" w:eastAsia="zh-CN" w:bidi="ar"/>
        </w:rPr>
        <w:t>第二十七条</w:t>
      </w:r>
      <w:r>
        <w:rPr>
          <w:rFonts w:hint="eastAsia" w:ascii="楷体_GB2312" w:hAnsi="宋体" w:eastAsia="楷体_GB2312" w:cs="楷体_GB2312"/>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 xml:space="preserve">本办法自发布之日起实施。 </w:t>
      </w:r>
    </w:p>
    <w:p>
      <w:pPr>
        <w:keepNext w:val="0"/>
        <w:keepLines w:val="0"/>
        <w:pageBreakBefore w:val="0"/>
        <w:kinsoku/>
        <w:wordWrap/>
        <w:overflowPunct/>
        <w:topLinePunct w:val="0"/>
        <w:bidi w:val="0"/>
        <w:adjustRightInd/>
        <w:snapToGrid/>
        <w:spacing w:beforeAutospacing="0" w:line="56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543505"/>
    <w:multiLevelType w:val="singleLevel"/>
    <w:tmpl w:val="FB5435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wZWU0MGRkODY2NTc0MGI1NmI0Nzk3N2FhYzg4MDgifQ=="/>
  </w:docVars>
  <w:rsids>
    <w:rsidRoot w:val="29B2022E"/>
    <w:rsid w:val="29B2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customStyle="1" w:styleId="5">
    <w:name w:val="正文 New"/>
    <w:qFormat/>
    <w:uiPriority w:val="0"/>
    <w:pPr>
      <w:widowControl w:val="0"/>
      <w:wordWrap w:val="0"/>
      <w:autoSpaceDE w:val="0"/>
      <w:autoSpaceDN w:val="0"/>
      <w:jc w:val="both"/>
    </w:pPr>
    <w:rPr>
      <w:rFonts w:ascii="方正小标宋简体" w:eastAsia="方正小标宋简体" w:hAnsiTheme="minorHAnsi" w:cstheme="minorBidi"/>
      <w:kern w:val="2"/>
      <w:szCs w:val="24"/>
      <w:lang w:val="en-US" w:eastAsia="ko-KR"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2023-10-18T10:20:00Z</dcterms:created>
  <dc:creator>Administrator</dc:creator>
  <cp:lastModifiedBy>Administrator</cp:lastModifiedBy>
  <dcterms:modified xsi:type="dcterms:W3CDTF">2023-10-18T10:21:38Z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303E708D01DA4E65B066611BBC0B99B8_11</vt:lpwstr>
  </property>
</Properties>
</file>