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atLeast"/>
        <w:jc w:val="center"/>
        <w:rPr>
          <w:rFonts w:hint="eastAsia" w:ascii="方正小标宋简体" w:eastAsia="方正小标宋简体"/>
          <w:bCs/>
          <w:sz w:val="44"/>
          <w:szCs w:val="44"/>
        </w:rPr>
      </w:pPr>
    </w:p>
    <w:p>
      <w:pPr>
        <w:pStyle w:val="8"/>
        <w:spacing w:line="600" w:lineRule="atLeast"/>
        <w:jc w:val="center"/>
        <w:rPr>
          <w:rFonts w:ascii="方正小标宋简体" w:eastAsia="方正小标宋简体"/>
          <w:bCs/>
          <w:sz w:val="44"/>
          <w:szCs w:val="44"/>
        </w:rPr>
      </w:pPr>
      <w:bookmarkStart w:id="0" w:name="_GoBack"/>
      <w:bookmarkEnd w:id="0"/>
      <w:r>
        <w:rPr>
          <w:rFonts w:hint="eastAsia" w:ascii="方正小标宋简体" w:eastAsia="方正小标宋简体"/>
          <w:bCs/>
          <w:sz w:val="44"/>
          <w:szCs w:val="44"/>
        </w:rPr>
        <w:t>泰安市停车管理条例</w:t>
      </w:r>
      <w:r>
        <w:t xml:space="preserve"> </w:t>
      </w:r>
    </w:p>
    <w:p>
      <w:pPr>
        <w:pStyle w:val="8"/>
        <w:spacing w:line="600" w:lineRule="atLeast"/>
        <w:jc w:val="center"/>
        <w:rPr>
          <w:rFonts w:ascii="楷体_GB2312" w:eastAsia="楷体_GB2312"/>
          <w:b/>
          <w:bCs/>
          <w:sz w:val="32"/>
          <w:szCs w:val="32"/>
        </w:rPr>
      </w:pPr>
      <w:r>
        <w:rPr>
          <w:rFonts w:hint="eastAsia" w:ascii="楷体_GB2312" w:eastAsia="楷体_GB2312"/>
          <w:b/>
          <w:bCs/>
          <w:sz w:val="32"/>
          <w:szCs w:val="32"/>
        </w:rPr>
        <w:t>（</w:t>
      </w:r>
      <w:r>
        <w:t xml:space="preserve"> </w:t>
      </w:r>
      <w:r>
        <w:rPr>
          <w:rFonts w:hint="eastAsia" w:ascii="楷体_GB2312" w:eastAsia="楷体_GB2312"/>
          <w:sz w:val="32"/>
          <w:szCs w:val="32"/>
        </w:rPr>
        <w:t>草案征求意见稿</w:t>
      </w:r>
      <w:r>
        <w:t xml:space="preserve"> </w:t>
      </w:r>
      <w:r>
        <w:rPr>
          <w:rFonts w:hint="eastAsia" w:ascii="楷体_GB2312" w:eastAsia="楷体_GB2312"/>
          <w:b/>
          <w:bCs/>
          <w:sz w:val="32"/>
          <w:szCs w:val="32"/>
        </w:rPr>
        <w:t>）</w:t>
      </w:r>
      <w:r>
        <w:t xml:space="preserve"> </w:t>
      </w:r>
    </w:p>
    <w:p>
      <w:pPr>
        <w:pStyle w:val="8"/>
        <w:spacing w:line="600" w:lineRule="atLeast"/>
        <w:rPr>
          <w:rFonts w:ascii="仿宋_GB2312" w:eastAsia="仿宋_GB2312"/>
          <w:color w:val="FF0000"/>
          <w:sz w:val="32"/>
          <w:szCs w:val="32"/>
        </w:rPr>
      </w:pPr>
    </w:p>
    <w:p>
      <w:pPr>
        <w:pStyle w:val="8"/>
        <w:spacing w:line="600" w:lineRule="atLeast"/>
        <w:jc w:val="center"/>
        <w:rPr>
          <w:rFonts w:ascii="黑体" w:hAnsi="黑体" w:eastAsia="黑体"/>
          <w:sz w:val="32"/>
          <w:szCs w:val="32"/>
        </w:rPr>
      </w:pPr>
      <w:r>
        <w:rPr>
          <w:rFonts w:hint="eastAsia" w:ascii="黑体" w:hAnsi="黑体" w:eastAsia="黑体"/>
          <w:sz w:val="32"/>
          <w:szCs w:val="32"/>
        </w:rPr>
        <w:t>目 录</w:t>
      </w:r>
      <w:r>
        <w:t xml:space="preserve"> </w:t>
      </w:r>
    </w:p>
    <w:p>
      <w:pPr>
        <w:pStyle w:val="8"/>
        <w:spacing w:line="600" w:lineRule="atLeast"/>
        <w:ind w:firstLine="640"/>
        <w:jc w:val="left"/>
        <w:rPr>
          <w:rFonts w:ascii="仿宋_GB2312" w:eastAsia="仿宋_GB2312"/>
          <w:sz w:val="32"/>
          <w:szCs w:val="32"/>
        </w:rPr>
      </w:pP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第一章  总 则</w:t>
      </w:r>
      <w:r>
        <w:rPr>
          <w:rFonts w:hint="eastAsia" w:ascii="仿宋_GB2312" w:eastAsia="仿宋_GB2312"/>
        </w:rPr>
        <w:t xml:space="preserve"> </w:t>
      </w: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第二章  停车场的规划与建设</w:t>
      </w:r>
      <w:r>
        <w:rPr>
          <w:rFonts w:hint="eastAsia" w:ascii="仿宋_GB2312" w:eastAsia="仿宋_GB2312"/>
        </w:rPr>
        <w:t xml:space="preserve"> </w:t>
      </w: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第三章  停车场的使用与管理</w:t>
      </w:r>
      <w:r>
        <w:rPr>
          <w:rFonts w:hint="eastAsia" w:ascii="仿宋_GB2312" w:eastAsia="仿宋_GB2312"/>
        </w:rPr>
        <w:t xml:space="preserve"> </w:t>
      </w: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第四章  道路停车泊位</w:t>
      </w:r>
      <w:r>
        <w:rPr>
          <w:rFonts w:hint="eastAsia" w:ascii="仿宋_GB2312" w:eastAsia="仿宋_GB2312"/>
        </w:rPr>
        <w:t xml:space="preserve"> </w:t>
      </w: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第五章  监督管理</w:t>
      </w:r>
      <w:r>
        <w:rPr>
          <w:rFonts w:hint="eastAsia" w:ascii="仿宋_GB2312" w:eastAsia="仿宋_GB2312"/>
        </w:rPr>
        <w:t xml:space="preserve"> </w:t>
      </w: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第六章  法律责任</w:t>
      </w:r>
      <w:r>
        <w:rPr>
          <w:rFonts w:hint="eastAsia" w:ascii="仿宋_GB2312" w:eastAsia="仿宋_GB2312"/>
        </w:rPr>
        <w:t xml:space="preserve"> </w:t>
      </w:r>
    </w:p>
    <w:p>
      <w:pPr>
        <w:pStyle w:val="8"/>
        <w:spacing w:line="600" w:lineRule="atLeast"/>
        <w:jc w:val="left"/>
        <w:rPr>
          <w:rFonts w:hint="eastAsia" w:ascii="仿宋_GB2312" w:eastAsia="仿宋_GB2312"/>
          <w:sz w:val="32"/>
          <w:szCs w:val="32"/>
        </w:rPr>
      </w:pPr>
      <w:r>
        <w:rPr>
          <w:rFonts w:hint="eastAsia" w:ascii="仿宋_GB2312" w:eastAsia="仿宋_GB2312"/>
          <w:sz w:val="32"/>
          <w:szCs w:val="32"/>
        </w:rPr>
        <w:t>第七章  附 则</w:t>
      </w:r>
      <w:r>
        <w:rPr>
          <w:rFonts w:hint="eastAsia" w:ascii="仿宋_GB2312" w:eastAsia="仿宋_GB2312"/>
        </w:rPr>
        <w:t xml:space="preserve"> </w:t>
      </w:r>
    </w:p>
    <w:p>
      <w:pPr>
        <w:pStyle w:val="8"/>
        <w:spacing w:line="600" w:lineRule="atLeast"/>
        <w:jc w:val="center"/>
        <w:rPr>
          <w:rFonts w:ascii="黑体" w:hAnsi="黑体" w:eastAsia="黑体"/>
          <w:sz w:val="32"/>
          <w:szCs w:val="32"/>
        </w:rPr>
      </w:pPr>
    </w:p>
    <w:p>
      <w:pPr>
        <w:pStyle w:val="8"/>
        <w:spacing w:line="600" w:lineRule="atLeast"/>
        <w:jc w:val="center"/>
        <w:rPr>
          <w:rFonts w:ascii="黑体" w:hAnsi="黑体" w:eastAsia="黑体"/>
          <w:sz w:val="32"/>
          <w:szCs w:val="32"/>
        </w:rPr>
      </w:pP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第一章 总 则 </w:t>
      </w:r>
    </w:p>
    <w:p>
      <w:pPr>
        <w:pStyle w:val="8"/>
        <w:spacing w:line="600" w:lineRule="atLeast"/>
      </w:pPr>
    </w:p>
    <w:p>
      <w:pPr>
        <w:pStyle w:val="8"/>
        <w:spacing w:line="600" w:lineRule="atLeast"/>
        <w:ind w:firstLine="640"/>
        <w:jc w:val="left"/>
        <w:rPr>
          <w:rFonts w:ascii="仿宋_GB2312" w:eastAsia="仿宋_GB2312"/>
          <w:color w:val="000000"/>
          <w:sz w:val="32"/>
          <w:szCs w:val="32"/>
        </w:rPr>
      </w:pPr>
      <w:r>
        <w:rPr>
          <w:rFonts w:ascii="黑体" w:hAnsi="黑体" w:eastAsia="黑体"/>
          <w:sz w:val="32"/>
          <w:szCs w:val="32"/>
        </w:rPr>
        <w:t>第一条</w:t>
      </w:r>
      <w:r>
        <w:rPr>
          <w:sz w:val="32"/>
          <w:szCs w:val="32"/>
        </w:rPr>
        <w:t xml:space="preserve"> </w:t>
      </w:r>
      <w:r>
        <w:rPr>
          <w:rFonts w:hint="eastAsia" w:ascii="黑体" w:hAnsi="黑体" w:eastAsia="黑体"/>
          <w:sz w:val="32"/>
          <w:szCs w:val="32"/>
        </w:rPr>
        <w:t xml:space="preserve">【制定目的】 </w:t>
      </w:r>
      <w:r>
        <w:rPr>
          <w:rFonts w:ascii="仿宋_GB2312" w:eastAsia="仿宋_GB2312"/>
          <w:color w:val="000000"/>
          <w:sz w:val="32"/>
          <w:szCs w:val="32"/>
        </w:rPr>
        <w:t>为</w:t>
      </w:r>
      <w:r>
        <w:rPr>
          <w:rFonts w:hint="eastAsia" w:ascii="仿宋_GB2312" w:eastAsia="仿宋_GB2312"/>
          <w:color w:val="000000"/>
          <w:sz w:val="32"/>
          <w:szCs w:val="32"/>
        </w:rPr>
        <w:t>了</w:t>
      </w:r>
      <w:r>
        <w:rPr>
          <w:rFonts w:ascii="仿宋_GB2312" w:eastAsia="仿宋_GB2312"/>
          <w:color w:val="000000"/>
          <w:sz w:val="32"/>
          <w:szCs w:val="32"/>
        </w:rPr>
        <w:t>加强</w:t>
      </w:r>
      <w:r>
        <w:rPr>
          <w:color w:val="000000"/>
          <w:sz w:val="32"/>
          <w:szCs w:val="32"/>
        </w:rPr>
        <w:t xml:space="preserve"> </w:t>
      </w:r>
      <w:r>
        <w:rPr>
          <w:rFonts w:hint="eastAsia" w:ascii="仿宋_GB2312" w:eastAsia="仿宋_GB2312"/>
          <w:color w:val="000000"/>
          <w:sz w:val="32"/>
          <w:szCs w:val="32"/>
        </w:rPr>
        <w:t xml:space="preserve">停车管理活动 </w:t>
      </w:r>
      <w:r>
        <w:rPr>
          <w:rFonts w:ascii="仿宋_GB2312" w:eastAsia="仿宋_GB2312"/>
          <w:color w:val="000000"/>
          <w:sz w:val="32"/>
          <w:szCs w:val="32"/>
        </w:rPr>
        <w:t>，规范车辆停放秩序，改善道路交通状况，保障城市交通协调发展，根据</w:t>
      </w:r>
      <w:r>
        <w:rPr>
          <w:color w:val="000000"/>
          <w:sz w:val="32"/>
          <w:szCs w:val="32"/>
        </w:rPr>
        <w:t xml:space="preserve"> </w:t>
      </w:r>
      <w:r>
        <w:rPr>
          <w:rFonts w:hint="eastAsia" w:ascii="仿宋_GB2312" w:eastAsia="仿宋_GB2312"/>
          <w:color w:val="000000"/>
          <w:sz w:val="32"/>
          <w:szCs w:val="32"/>
        </w:rPr>
        <w:t>《中华人民共和国城乡规划法》《中华人民共和国道路交通安全法》《山东省实施 ＜</w:t>
      </w:r>
      <w:r>
        <w:t xml:space="preserve"> </w:t>
      </w:r>
      <w:r>
        <w:rPr>
          <w:rFonts w:hint="eastAsia" w:ascii="仿宋_GB2312" w:eastAsia="仿宋_GB2312"/>
          <w:color w:val="000000"/>
          <w:sz w:val="32"/>
          <w:szCs w:val="32"/>
        </w:rPr>
        <w:t>中华人民共和国道路交通安全法 ＞</w:t>
      </w:r>
      <w:r>
        <w:t xml:space="preserve"> </w:t>
      </w:r>
      <w:r>
        <w:rPr>
          <w:rFonts w:hint="eastAsia" w:ascii="仿宋_GB2312" w:eastAsia="仿宋_GB2312"/>
          <w:color w:val="000000"/>
          <w:sz w:val="32"/>
          <w:szCs w:val="32"/>
        </w:rPr>
        <w:t>办法》等有关</w:t>
      </w:r>
      <w:r>
        <w:rPr>
          <w:rFonts w:ascii="仿宋_GB2312" w:eastAsia="仿宋_GB2312"/>
          <w:color w:val="000000"/>
          <w:sz w:val="32"/>
          <w:szCs w:val="32"/>
        </w:rPr>
        <w:t>法律法规，结合</w:t>
      </w:r>
      <w:r>
        <w:rPr>
          <w:color w:val="000000"/>
          <w:sz w:val="32"/>
          <w:szCs w:val="32"/>
        </w:rPr>
        <w:t xml:space="preserve"> </w:t>
      </w:r>
      <w:r>
        <w:rPr>
          <w:rFonts w:hint="eastAsia" w:ascii="仿宋_GB2312" w:eastAsia="仿宋_GB2312"/>
          <w:color w:val="000000"/>
          <w:sz w:val="32"/>
          <w:szCs w:val="32"/>
        </w:rPr>
        <w:t>本</w:t>
      </w:r>
      <w:r>
        <w:rPr>
          <w:rFonts w:ascii="仿宋_GB2312" w:eastAsia="仿宋_GB2312"/>
          <w:color w:val="000000"/>
          <w:sz w:val="32"/>
          <w:szCs w:val="32"/>
        </w:rPr>
        <w:t>市实际，制定本</w:t>
      </w:r>
      <w:r>
        <w:rPr>
          <w:rFonts w:hint="eastAsia" w:ascii="仿宋_GB2312" w:eastAsia="仿宋_GB2312"/>
          <w:color w:val="000000"/>
          <w:sz w:val="32"/>
          <w:szCs w:val="32"/>
        </w:rPr>
        <w:t xml:space="preserve">条例 </w:t>
      </w:r>
      <w:r>
        <w:rPr>
          <w:rFonts w:ascii="仿宋_GB2312" w:eastAsia="仿宋_GB2312"/>
          <w:color w:val="000000"/>
          <w:sz w:val="32"/>
          <w:szCs w:val="32"/>
        </w:rPr>
        <w:t>。</w:t>
      </w:r>
      <w:r>
        <w:rPr>
          <w:color w:val="000000"/>
          <w:sz w:val="32"/>
          <w:szCs w:val="32"/>
        </w:rPr>
        <w:t xml:space="preserve"> </w:t>
      </w:r>
    </w:p>
    <w:p>
      <w:pPr>
        <w:pStyle w:val="8"/>
        <w:spacing w:line="600" w:lineRule="atLeast"/>
        <w:ind w:firstLine="640"/>
        <w:jc w:val="left"/>
        <w:rPr>
          <w:rFonts w:ascii="仿宋_GB2312" w:eastAsia="仿宋_GB2312"/>
          <w:color w:val="000000"/>
          <w:sz w:val="32"/>
          <w:szCs w:val="32"/>
        </w:rPr>
      </w:pPr>
      <w:r>
        <w:rPr>
          <w:rFonts w:ascii="黑体" w:hAnsi="黑体" w:eastAsia="黑体"/>
          <w:sz w:val="32"/>
          <w:szCs w:val="32"/>
        </w:rPr>
        <w:t>第二条</w:t>
      </w:r>
      <w:r>
        <w:rPr>
          <w:sz w:val="32"/>
          <w:szCs w:val="32"/>
        </w:rPr>
        <w:t xml:space="preserve"> </w:t>
      </w:r>
      <w:r>
        <w:rPr>
          <w:rFonts w:hint="eastAsia" w:ascii="黑体" w:hAnsi="黑体" w:eastAsia="黑体"/>
          <w:sz w:val="32"/>
          <w:szCs w:val="32"/>
        </w:rPr>
        <w:t xml:space="preserve">【适用范围】 </w:t>
      </w:r>
      <w:r>
        <w:rPr>
          <w:rFonts w:hint="eastAsia" w:ascii="仿宋_GB2312" w:eastAsia="仿宋_GB2312"/>
          <w:color w:val="000000"/>
          <w:sz w:val="32"/>
          <w:szCs w:val="32"/>
        </w:rPr>
        <w:t xml:space="preserve">本市行政区域内停车场的规划、建设、使用与管理等活动，适用本办法。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公共交通、道路客货运输车辆等停车场的规划、建设、使用与管理等活动，不适用本办法。 </w:t>
      </w:r>
    </w:p>
    <w:p>
      <w:pPr>
        <w:pStyle w:val="8"/>
        <w:spacing w:line="600" w:lineRule="atLeast"/>
        <w:ind w:firstLine="640"/>
        <w:jc w:val="left"/>
        <w:rPr>
          <w:color w:val="000000"/>
          <w:sz w:val="32"/>
          <w:szCs w:val="32"/>
        </w:rPr>
      </w:pPr>
      <w:r>
        <w:rPr>
          <w:rFonts w:ascii="黑体" w:hAnsi="黑体" w:eastAsia="黑体"/>
          <w:sz w:val="32"/>
          <w:szCs w:val="32"/>
        </w:rPr>
        <w:t>第三条</w:t>
      </w:r>
      <w:r>
        <w:rPr>
          <w:sz w:val="32"/>
          <w:szCs w:val="32"/>
        </w:rPr>
        <w:t xml:space="preserve"> </w:t>
      </w:r>
      <w:r>
        <w:rPr>
          <w:rFonts w:hint="eastAsia" w:ascii="黑体" w:hAnsi="黑体" w:eastAsia="黑体"/>
          <w:sz w:val="32"/>
          <w:szCs w:val="32"/>
        </w:rPr>
        <w:t xml:space="preserve">【概念分类】 </w:t>
      </w:r>
      <w:r>
        <w:rPr>
          <w:rFonts w:hint="eastAsia" w:ascii="仿宋_GB2312" w:eastAsia="仿宋_GB2312"/>
          <w:color w:val="000000"/>
          <w:sz w:val="32"/>
          <w:szCs w:val="32"/>
        </w:rPr>
        <w:t xml:space="preserve">本条例所称停车场，是指供机动车和非机动车停放的露天或室内场所，包括公共停车场、专用停车场和道路停车泊位。 </w:t>
      </w:r>
    </w:p>
    <w:p>
      <w:pPr>
        <w:pStyle w:val="8"/>
        <w:spacing w:line="600" w:lineRule="atLeast"/>
        <w:ind w:firstLine="640"/>
        <w:jc w:val="left"/>
        <w:rPr>
          <w:color w:val="000000"/>
          <w:sz w:val="32"/>
          <w:szCs w:val="32"/>
        </w:rPr>
      </w:pPr>
      <w:r>
        <w:rPr>
          <w:rFonts w:ascii="仿宋_GB2312" w:eastAsia="仿宋_GB2312"/>
          <w:color w:val="000000"/>
          <w:sz w:val="32"/>
          <w:szCs w:val="32"/>
        </w:rPr>
        <w:t>公共停车场，是指根据规划独立建设、建筑物配套建设以及在道路以外临时占地设置的供社会公众停放车辆的场所。</w:t>
      </w:r>
      <w:r>
        <w:rPr>
          <w:color w:val="000000"/>
          <w:sz w:val="32"/>
          <w:szCs w:val="32"/>
        </w:rPr>
        <w:t xml:space="preserve"> </w:t>
      </w:r>
    </w:p>
    <w:p>
      <w:pPr>
        <w:pStyle w:val="8"/>
        <w:spacing w:line="600" w:lineRule="atLeast"/>
        <w:ind w:firstLine="640"/>
        <w:jc w:val="left"/>
        <w:rPr>
          <w:sz w:val="32"/>
          <w:szCs w:val="32"/>
        </w:rPr>
      </w:pPr>
      <w:r>
        <w:rPr>
          <w:rFonts w:ascii="仿宋_GB2312" w:eastAsia="仿宋_GB2312"/>
          <w:color w:val="000000"/>
          <w:sz w:val="32"/>
          <w:szCs w:val="32"/>
        </w:rPr>
        <w:t>专用停车场，是指为特定对象提供停车服务的场所，包括</w:t>
      </w:r>
      <w:r>
        <w:rPr>
          <w:color w:val="000000"/>
          <w:sz w:val="32"/>
          <w:szCs w:val="32"/>
        </w:rPr>
        <w:t xml:space="preserve"> </w:t>
      </w:r>
      <w:r>
        <w:rPr>
          <w:rFonts w:ascii="仿宋_GB2312" w:eastAsia="仿宋_GB2312"/>
          <w:sz w:val="32"/>
          <w:szCs w:val="32"/>
        </w:rPr>
        <w:t>建筑物配建的专用停车场、建筑区划内共有部位施划的停车位等。</w:t>
      </w:r>
      <w:r>
        <w:rPr>
          <w:sz w:val="32"/>
          <w:szCs w:val="32"/>
        </w:rPr>
        <w:t xml:space="preserve">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道路停车泊位，是指依法在城市道路范围内设置的供社会公众停放车辆的停车场地，包括机动车停车泊位和非机动车停车泊位。 </w:t>
      </w:r>
    </w:p>
    <w:p>
      <w:pPr>
        <w:pStyle w:val="8"/>
        <w:spacing w:line="600" w:lineRule="atLeast"/>
        <w:ind w:firstLine="640"/>
        <w:jc w:val="left"/>
        <w:rPr>
          <w:rFonts w:ascii="仿宋_GB2312" w:eastAsia="仿宋_GB2312"/>
          <w:color w:val="000000"/>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【制定原则】 </w:t>
      </w:r>
      <w:r>
        <w:rPr>
          <w:rFonts w:ascii="仿宋_GB2312" w:eastAsia="仿宋_GB2312"/>
          <w:color w:val="000000"/>
          <w:sz w:val="32"/>
          <w:szCs w:val="32"/>
        </w:rPr>
        <w:t>停车场的规划、建设</w:t>
      </w:r>
      <w:r>
        <w:rPr>
          <w:color w:val="000000"/>
          <w:sz w:val="32"/>
          <w:szCs w:val="32"/>
        </w:rPr>
        <w:t xml:space="preserve"> </w:t>
      </w:r>
      <w:r>
        <w:rPr>
          <w:rFonts w:hint="eastAsia" w:ascii="仿宋_GB2312" w:eastAsia="仿宋_GB2312"/>
          <w:color w:val="000000"/>
          <w:sz w:val="32"/>
          <w:szCs w:val="32"/>
        </w:rPr>
        <w:t xml:space="preserve">、使用、 </w:t>
      </w:r>
      <w:r>
        <w:rPr>
          <w:rFonts w:ascii="仿宋_GB2312" w:eastAsia="仿宋_GB2312"/>
          <w:color w:val="000000"/>
          <w:sz w:val="32"/>
          <w:szCs w:val="32"/>
        </w:rPr>
        <w:t>管理应当遵循统一规划、</w:t>
      </w:r>
      <w:r>
        <w:rPr>
          <w:rFonts w:hint="eastAsia" w:ascii="仿宋_GB2312" w:eastAsia="仿宋_GB2312"/>
          <w:color w:val="000000"/>
          <w:sz w:val="32"/>
          <w:szCs w:val="32"/>
        </w:rPr>
        <w:t>合理布局、</w:t>
      </w:r>
      <w:r>
        <w:rPr>
          <w:rFonts w:ascii="仿宋_GB2312" w:eastAsia="仿宋_GB2312"/>
          <w:color w:val="000000"/>
          <w:sz w:val="32"/>
          <w:szCs w:val="32"/>
        </w:rPr>
        <w:t>政府引导、多方参与、高效管理、方便群众的原则，逐步缓解停车矛盾，改善城市交通秩序。</w:t>
      </w:r>
      <w:r>
        <w:rPr>
          <w:color w:val="000000"/>
          <w:sz w:val="32"/>
          <w:szCs w:val="32"/>
        </w:rPr>
        <w:t xml:space="preserve"> </w:t>
      </w:r>
    </w:p>
    <w:p>
      <w:pPr>
        <w:pStyle w:val="8"/>
        <w:spacing w:line="600" w:lineRule="atLeast"/>
        <w:ind w:firstLine="640"/>
        <w:jc w:val="left"/>
        <w:rPr>
          <w:rFonts w:ascii="仿宋_GB2312" w:eastAsia="仿宋_GB2312"/>
          <w:color w:val="000000"/>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【政府职责】 </w:t>
      </w:r>
      <w:r>
        <w:rPr>
          <w:rFonts w:ascii="仿宋_GB2312" w:eastAsia="仿宋_GB2312"/>
          <w:color w:val="000000"/>
          <w:sz w:val="32"/>
          <w:szCs w:val="32"/>
        </w:rPr>
        <w:t>市人民政府</w:t>
      </w:r>
      <w:r>
        <w:rPr>
          <w:color w:val="000000"/>
          <w:sz w:val="32"/>
          <w:szCs w:val="32"/>
        </w:rPr>
        <w:t xml:space="preserve"> </w:t>
      </w:r>
      <w:r>
        <w:rPr>
          <w:rFonts w:hint="eastAsia" w:ascii="仿宋_GB2312" w:eastAsia="仿宋_GB2312"/>
          <w:color w:val="000000"/>
          <w:sz w:val="32"/>
          <w:szCs w:val="32"/>
        </w:rPr>
        <w:t>应当加强停车管理工作的统一领导，建立由公安、发展改革、财政、自然资源和规划、住房和城乡建设、城市管理、交通运输、市场监督管理等部门参加的停车场管理联席会议制度，构建综合协调机制，统筹制定政策措施，研究解决停车场规划、建设、使用、</w:t>
      </w:r>
      <w:r>
        <w:rPr>
          <w:rFonts w:ascii="仿宋_GB2312" w:eastAsia="仿宋_GB2312"/>
          <w:color w:val="000000"/>
          <w:sz w:val="32"/>
          <w:szCs w:val="32"/>
        </w:rPr>
        <w:t>管理工作中的重大问题</w:t>
      </w:r>
      <w:r>
        <w:rPr>
          <w:color w:val="000000"/>
          <w:sz w:val="32"/>
          <w:szCs w:val="32"/>
        </w:rPr>
        <w:t xml:space="preserve"> </w:t>
      </w:r>
      <w:r>
        <w:rPr>
          <w:rFonts w:hint="eastAsia" w:ascii="仿宋_GB2312" w:eastAsia="仿宋_GB2312"/>
          <w:color w:val="000000"/>
          <w:sz w:val="32"/>
          <w:szCs w:val="32"/>
        </w:rPr>
        <w:t xml:space="preserve">，加大对停车场建设管理的资金投入。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成立泰安市停车管理办公室（以下简称市停车办），市停车办设在市公安机关交通管理部门，负责停车管理活动及停车场建设和管理的相关工作。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各县（市、区）人民政府、功能区管委会应当做好本辖区内的停车管理及停车场规划、建设、使用、 </w:t>
      </w:r>
      <w:r>
        <w:rPr>
          <w:rFonts w:ascii="仿宋_GB2312" w:eastAsia="仿宋_GB2312"/>
          <w:color w:val="000000"/>
          <w:sz w:val="32"/>
          <w:szCs w:val="32"/>
        </w:rPr>
        <w:t>管理工作</w:t>
      </w:r>
      <w:r>
        <w:rPr>
          <w:color w:val="000000"/>
          <w:sz w:val="32"/>
          <w:szCs w:val="32"/>
        </w:rPr>
        <w:t xml:space="preserve"> </w:t>
      </w:r>
      <w:r>
        <w:rPr>
          <w:rFonts w:hint="eastAsia" w:ascii="仿宋_GB2312" w:eastAsia="仿宋_GB2312"/>
          <w:color w:val="000000"/>
          <w:sz w:val="32"/>
          <w:szCs w:val="32"/>
        </w:rPr>
        <w:t xml:space="preserve">。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街道办事处（乡镇政府）负责协调和组织本辖区内机动车、非机动车停放秩序的管理与服务工作，指导社区居民委员会、物业公司、业主委员会开展停车自治和住宅区停车资源管理与利用。 </w:t>
      </w:r>
    </w:p>
    <w:p>
      <w:pPr>
        <w:pStyle w:val="8"/>
        <w:spacing w:line="600" w:lineRule="atLeast"/>
        <w:ind w:firstLine="640"/>
        <w:jc w:val="left"/>
        <w:rPr>
          <w:color w:val="000000"/>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【部门职责】 </w:t>
      </w:r>
      <w:r>
        <w:rPr>
          <w:rFonts w:hint="eastAsia" w:ascii="仿宋_GB2312" w:eastAsia="仿宋_GB2312"/>
          <w:sz w:val="32"/>
          <w:szCs w:val="32"/>
        </w:rPr>
        <w:t>市公安机关交通管理部门是停车场管理的主管部门，</w:t>
      </w:r>
      <w:r>
        <w:rPr>
          <w:rFonts w:ascii="仿宋_GB2312" w:eastAsia="仿宋_GB2312"/>
          <w:sz w:val="32"/>
          <w:szCs w:val="32"/>
        </w:rPr>
        <w:t>负责停车场的统筹协调和监督管理。</w:t>
      </w:r>
      <w:r>
        <w:rPr>
          <w:sz w:val="32"/>
          <w:szCs w:val="32"/>
        </w:rPr>
        <w:t xml:space="preserve"> </w:t>
      </w:r>
    </w:p>
    <w:p>
      <w:pPr>
        <w:pStyle w:val="8"/>
        <w:spacing w:line="600" w:lineRule="atLeast"/>
        <w:ind w:firstLine="640"/>
        <w:jc w:val="left"/>
        <w:rPr>
          <w:color w:val="000000"/>
          <w:sz w:val="32"/>
          <w:szCs w:val="32"/>
        </w:rPr>
      </w:pPr>
      <w:r>
        <w:rPr>
          <w:rFonts w:hint="eastAsia" w:ascii="仿宋_GB2312" w:eastAsia="仿宋_GB2312"/>
          <w:color w:val="000000"/>
          <w:sz w:val="32"/>
          <w:szCs w:val="32"/>
        </w:rPr>
        <w:t xml:space="preserve">市发展改革部门负责停车场停车服务收费管理，制定实行政府定价的停车场收费标准、收费政策及组织实施等相关工作。 </w:t>
      </w:r>
    </w:p>
    <w:p>
      <w:pPr>
        <w:pStyle w:val="8"/>
        <w:spacing w:line="600" w:lineRule="atLeast"/>
        <w:ind w:firstLine="640"/>
        <w:jc w:val="left"/>
        <w:rPr>
          <w:sz w:val="32"/>
          <w:szCs w:val="32"/>
        </w:rPr>
      </w:pPr>
      <w:r>
        <w:rPr>
          <w:rFonts w:hint="eastAsia" w:ascii="仿宋_GB2312" w:eastAsia="仿宋_GB2312"/>
          <w:sz w:val="32"/>
          <w:szCs w:val="32"/>
        </w:rPr>
        <w:t xml:space="preserve">市自然资源和规划部门负责组织编制停车场专项规划、建设项目用地供应等相关工作。 </w:t>
      </w:r>
    </w:p>
    <w:p>
      <w:pPr>
        <w:pStyle w:val="8"/>
        <w:spacing w:line="600" w:lineRule="atLeast"/>
        <w:ind w:firstLine="640"/>
        <w:jc w:val="left"/>
        <w:rPr>
          <w:sz w:val="32"/>
          <w:szCs w:val="32"/>
        </w:rPr>
      </w:pPr>
      <w:r>
        <w:rPr>
          <w:rFonts w:hint="eastAsia" w:ascii="仿宋_GB2312" w:eastAsia="仿宋_GB2312"/>
          <w:sz w:val="32"/>
          <w:szCs w:val="32"/>
        </w:rPr>
        <w:t xml:space="preserve">市住房城乡建设部门参与编制停车场专项规划，负责做好市政府投资的公共停车场建设工作；负责 </w:t>
      </w:r>
      <w:r>
        <w:rPr>
          <w:rFonts w:hint="eastAsia" w:ascii="仿宋_GB2312" w:eastAsia="仿宋_GB2312"/>
          <w:color w:val="000000"/>
          <w:sz w:val="32"/>
          <w:szCs w:val="32"/>
        </w:rPr>
        <w:t xml:space="preserve">监督 </w:t>
      </w:r>
      <w:r>
        <w:rPr>
          <w:rFonts w:hint="eastAsia" w:ascii="仿宋_GB2312" w:eastAsia="仿宋_GB2312"/>
          <w:sz w:val="32"/>
          <w:szCs w:val="32"/>
        </w:rPr>
        <w:t xml:space="preserve">物业服务企业按照物业服务合同的约定，做好物业管理区域内专用停车场、停车泊位的管理工作。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sz w:val="32"/>
          <w:szCs w:val="32"/>
        </w:rPr>
        <w:t>市城市管理部门参与编制停车场专项规划，配合做好城市停车信息化建设，</w:t>
      </w:r>
      <w:r>
        <w:rPr>
          <w:rFonts w:hint="eastAsia" w:ascii="仿宋_GB2312" w:eastAsia="仿宋_GB2312"/>
          <w:color w:val="000000"/>
          <w:sz w:val="32"/>
          <w:szCs w:val="32"/>
        </w:rPr>
        <w:t xml:space="preserve">负责停车场管理中涉及市容的监督管理，协助做好停车秩序治理工作。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市市场监管部门、市行政审批服务部门按照各自职责做好停车场市场主体的登记工作。市市场监管部门负责停车场收费行为的监督管理；市行政审批服务部门负责停车场建设立项、许可等相关工作。 </w:t>
      </w:r>
    </w:p>
    <w:p>
      <w:pPr>
        <w:pStyle w:val="8"/>
        <w:spacing w:line="600" w:lineRule="atLeast"/>
        <w:ind w:firstLine="640"/>
        <w:jc w:val="left"/>
        <w:rPr>
          <w:sz w:val="32"/>
          <w:szCs w:val="32"/>
        </w:rPr>
      </w:pPr>
      <w:r>
        <w:rPr>
          <w:rFonts w:hint="eastAsia" w:ascii="仿宋_GB2312" w:eastAsia="仿宋_GB2312"/>
          <w:sz w:val="32"/>
          <w:szCs w:val="32"/>
        </w:rPr>
        <w:t xml:space="preserve">市能源部门参与编制停车场专项规划，负责编制电动汽车充电基础设施发展规划、年度建设计划，监督落实电动汽车充电设施的建设、管理和维护等相关工作。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市教育、财政、交通运输、文化和旅游、卫生健康、应急管理、体育、人防、税务、大数据、消防救援等部门按照各自职责，做好停车场规划、建设、使用、管理等相关工作。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【建设主体】 </w:t>
      </w:r>
      <w:r>
        <w:rPr>
          <w:rFonts w:ascii="仿宋_GB2312" w:eastAsia="仿宋_GB2312"/>
          <w:sz w:val="32"/>
          <w:szCs w:val="32"/>
        </w:rPr>
        <w:t>公共停车场建设，按照谁投资、谁受益的原则，采取多元化的方式确定项目建设主体。</w:t>
      </w:r>
      <w:r>
        <w:rPr>
          <w:sz w:val="32"/>
          <w:szCs w:val="32"/>
        </w:rP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政府可以采用和社会资本合作的方式建设公共停车场。鼓励</w:t>
      </w:r>
      <w:r>
        <w:rPr>
          <w:sz w:val="32"/>
          <w:szCs w:val="32"/>
        </w:rPr>
        <w:t xml:space="preserve"> </w:t>
      </w:r>
      <w:r>
        <w:rPr>
          <w:rFonts w:hint="eastAsia" w:ascii="仿宋_GB2312" w:eastAsia="仿宋_GB2312"/>
          <w:sz w:val="32"/>
          <w:szCs w:val="32"/>
        </w:rPr>
        <w:t xml:space="preserve">自然人、法人或非法人组织投资建设公共停车场， </w:t>
      </w:r>
      <w:r>
        <w:rPr>
          <w:rFonts w:ascii="仿宋_GB2312" w:eastAsia="仿宋_GB2312"/>
          <w:sz w:val="32"/>
          <w:szCs w:val="32"/>
        </w:rPr>
        <w:t>鼓励利用各类闲置土地资源建设公共停车场</w:t>
      </w:r>
      <w:r>
        <w:rPr>
          <w:sz w:val="32"/>
          <w:szCs w:val="32"/>
        </w:rPr>
        <w:t xml:space="preserve"> </w:t>
      </w:r>
      <w:r>
        <w:rPr>
          <w:rFonts w:hint="eastAsia" w:ascii="仿宋_GB2312" w:eastAsia="仿宋_GB2312"/>
          <w:sz w:val="32"/>
          <w:szCs w:val="32"/>
        </w:rPr>
        <w:t xml:space="preserve">，推广应用智能化、信息化手段管理停车场。 </w:t>
      </w: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【信息共享】 </w:t>
      </w:r>
      <w:r>
        <w:rPr>
          <w:rFonts w:hint="eastAsia" w:ascii="仿宋_GB2312" w:eastAsia="仿宋_GB2312"/>
          <w:sz w:val="32"/>
          <w:szCs w:val="32"/>
        </w:rPr>
        <w:t xml:space="preserve">建立停车场管理信息共享机制。自然资源和规划、住房和城乡建设、公安机关交通管理、交通运输、城市管理、市场监督管理等部门应当将本部门拥有的有关停车场规划、建设、使用、管理等信息资源实行互通共享。 </w:t>
      </w:r>
    </w:p>
    <w:p>
      <w:pPr>
        <w:pStyle w:val="8"/>
        <w:spacing w:line="600" w:lineRule="atLeast"/>
        <w:jc w:val="center"/>
        <w:rPr>
          <w:rFonts w:ascii="仿宋_GB2312" w:eastAsia="仿宋_GB2312"/>
          <w:color w:val="FF0000"/>
          <w:sz w:val="32"/>
          <w:szCs w:val="32"/>
        </w:rPr>
      </w:pP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第二章  停车场的规划与建设 </w:t>
      </w:r>
    </w:p>
    <w:p>
      <w:pPr>
        <w:pStyle w:val="8"/>
        <w:spacing w:line="600" w:lineRule="atLeast"/>
        <w:ind w:firstLine="640"/>
        <w:jc w:val="left"/>
        <w:rPr>
          <w:rFonts w:ascii="黑体" w:hAnsi="黑体" w:eastAsia="黑体"/>
          <w:sz w:val="32"/>
          <w:szCs w:val="32"/>
        </w:rPr>
      </w:pP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【规划建设原则】 </w:t>
      </w:r>
      <w:r>
        <w:rPr>
          <w:rFonts w:ascii="仿宋_GB2312" w:eastAsia="仿宋_GB2312"/>
          <w:sz w:val="32"/>
          <w:szCs w:val="32"/>
        </w:rPr>
        <w:t>规划</w:t>
      </w:r>
      <w:r>
        <w:rPr>
          <w:rFonts w:hint="eastAsia" w:ascii="仿宋_GB2312" w:eastAsia="仿宋_GB2312"/>
          <w:sz w:val="32"/>
          <w:szCs w:val="32"/>
        </w:rPr>
        <w:t>与</w:t>
      </w:r>
      <w:r>
        <w:rPr>
          <w:rFonts w:ascii="仿宋_GB2312" w:eastAsia="仿宋_GB2312"/>
          <w:sz w:val="32"/>
          <w:szCs w:val="32"/>
        </w:rPr>
        <w:t>建设</w:t>
      </w:r>
      <w:r>
        <w:rPr>
          <w:sz w:val="32"/>
          <w:szCs w:val="32"/>
        </w:rPr>
        <w:t xml:space="preserve"> </w:t>
      </w:r>
      <w:r>
        <w:rPr>
          <w:rFonts w:hint="eastAsia" w:ascii="仿宋_GB2312" w:eastAsia="仿宋_GB2312"/>
          <w:sz w:val="32"/>
          <w:szCs w:val="32"/>
        </w:rPr>
        <w:t xml:space="preserve">停车场 </w:t>
      </w:r>
      <w:r>
        <w:rPr>
          <w:rFonts w:ascii="仿宋_GB2312" w:eastAsia="仿宋_GB2312"/>
          <w:sz w:val="32"/>
          <w:szCs w:val="32"/>
        </w:rPr>
        <w:t>，应当遵循集约利用土地的原则，</w:t>
      </w:r>
      <w:r>
        <w:rPr>
          <w:sz w:val="32"/>
          <w:szCs w:val="32"/>
        </w:rPr>
        <w:t xml:space="preserve"> </w:t>
      </w:r>
      <w:r>
        <w:rPr>
          <w:rFonts w:hint="eastAsia" w:ascii="仿宋_GB2312" w:eastAsia="仿宋_GB2312"/>
          <w:sz w:val="32"/>
          <w:szCs w:val="32"/>
        </w:rPr>
        <w:t>坚持配建停车设施为主、路外公共停车设施为辅、路内停车为补充的原则，</w:t>
      </w:r>
      <w:r>
        <w:rPr>
          <w:rFonts w:ascii="仿宋_GB2312" w:eastAsia="仿宋_GB2312"/>
          <w:sz w:val="32"/>
          <w:szCs w:val="32"/>
        </w:rPr>
        <w:t>充分利用地下、地表和地上空间，合理配置，并与城市交通体系建设相衔接</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rFonts w:ascii="仿宋_GB2312" w:eastAsia="仿宋_GB2312"/>
          <w:color w:val="000000"/>
          <w:sz w:val="32"/>
          <w:szCs w:val="32"/>
        </w:rPr>
      </w:pPr>
      <w:r>
        <w:rPr>
          <w:rFonts w:ascii="黑体" w:hAnsi="黑体" w:eastAsia="黑体"/>
          <w:sz w:val="32"/>
          <w:szCs w:val="32"/>
        </w:rPr>
        <w:t>第</w:t>
      </w:r>
      <w:r>
        <w:rPr>
          <w:rFonts w:hint="eastAsia" w:ascii="黑体" w:hAnsi="黑体" w:eastAsia="黑体"/>
          <w:sz w:val="32"/>
          <w:szCs w:val="32"/>
        </w:rPr>
        <w:t>十</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【规划编制】 </w:t>
      </w:r>
      <w:r>
        <w:rPr>
          <w:rFonts w:hint="eastAsia" w:ascii="仿宋_GB2312" w:eastAsia="仿宋_GB2312"/>
          <w:color w:val="000000"/>
          <w:sz w:val="32"/>
          <w:szCs w:val="32"/>
        </w:rPr>
        <w:t>市自然资源和规划部门</w:t>
      </w:r>
      <w:r>
        <w:rPr>
          <w:rFonts w:ascii="仿宋_GB2312" w:eastAsia="仿宋_GB2312"/>
          <w:color w:val="000000"/>
          <w:sz w:val="32"/>
          <w:szCs w:val="32"/>
        </w:rPr>
        <w:t>应当</w:t>
      </w:r>
      <w:r>
        <w:rPr>
          <w:rFonts w:hint="eastAsia" w:ascii="仿宋_GB2312" w:eastAsia="仿宋_GB2312"/>
          <w:color w:val="000000"/>
          <w:sz w:val="32"/>
          <w:szCs w:val="32"/>
        </w:rPr>
        <w:t xml:space="preserve">根据国土空间规划和城市综合交通体系规划 </w:t>
      </w:r>
      <w:r>
        <w:rPr>
          <w:rFonts w:ascii="仿宋_GB2312" w:eastAsia="仿宋_GB2312"/>
          <w:color w:val="000000"/>
          <w:sz w:val="32"/>
          <w:szCs w:val="32"/>
        </w:rPr>
        <w:t>，</w:t>
      </w:r>
      <w:r>
        <w:rPr>
          <w:rFonts w:hint="eastAsia" w:ascii="仿宋_GB2312" w:eastAsia="仿宋_GB2312"/>
          <w:color w:val="000000"/>
          <w:sz w:val="32"/>
          <w:szCs w:val="32"/>
        </w:rPr>
        <w:t xml:space="preserve">结合 </w:t>
      </w:r>
      <w:r>
        <w:rPr>
          <w:rFonts w:ascii="仿宋_GB2312" w:eastAsia="仿宋_GB2312"/>
          <w:color w:val="000000"/>
          <w:sz w:val="32"/>
          <w:szCs w:val="32"/>
        </w:rPr>
        <w:t>城市发展需要，会同市</w:t>
      </w:r>
      <w:r>
        <w:rPr>
          <w:color w:val="000000"/>
          <w:sz w:val="32"/>
          <w:szCs w:val="32"/>
        </w:rPr>
        <w:t xml:space="preserve"> </w:t>
      </w:r>
      <w:r>
        <w:rPr>
          <w:rFonts w:hint="eastAsia" w:ascii="仿宋_GB2312" w:eastAsia="仿宋_GB2312"/>
          <w:color w:val="000000"/>
          <w:sz w:val="32"/>
          <w:szCs w:val="32"/>
        </w:rPr>
        <w:t>发展改革、</w:t>
      </w:r>
      <w:r>
        <w:rPr>
          <w:rFonts w:ascii="仿宋_GB2312" w:eastAsia="仿宋_GB2312"/>
          <w:color w:val="000000"/>
          <w:sz w:val="32"/>
          <w:szCs w:val="32"/>
        </w:rPr>
        <w:t>公安机关交通管理、住房城乡建设、城市管理</w:t>
      </w:r>
      <w:r>
        <w:rPr>
          <w:color w:val="000000"/>
          <w:sz w:val="32"/>
          <w:szCs w:val="32"/>
        </w:rPr>
        <w:t xml:space="preserve"> </w:t>
      </w:r>
      <w:r>
        <w:rPr>
          <w:rFonts w:hint="eastAsia" w:ascii="仿宋_GB2312" w:eastAsia="仿宋_GB2312"/>
          <w:color w:val="000000"/>
          <w:sz w:val="32"/>
          <w:szCs w:val="32"/>
        </w:rPr>
        <w:t xml:space="preserve">等 </w:t>
      </w:r>
      <w:r>
        <w:rPr>
          <w:rFonts w:ascii="仿宋_GB2312" w:eastAsia="仿宋_GB2312"/>
          <w:color w:val="000000"/>
          <w:sz w:val="32"/>
          <w:szCs w:val="32"/>
        </w:rPr>
        <w:t>部门</w:t>
      </w:r>
      <w:r>
        <w:rPr>
          <w:color w:val="000000"/>
          <w:sz w:val="32"/>
          <w:szCs w:val="32"/>
        </w:rPr>
        <w:t xml:space="preserve"> </w:t>
      </w:r>
      <w:r>
        <w:rPr>
          <w:rFonts w:hint="eastAsia" w:ascii="仿宋_GB2312" w:eastAsia="仿宋_GB2312"/>
          <w:color w:val="000000"/>
          <w:sz w:val="32"/>
          <w:szCs w:val="32"/>
        </w:rPr>
        <w:t>，</w:t>
      </w:r>
      <w:r>
        <w:rPr>
          <w:rFonts w:ascii="仿宋_GB2312" w:eastAsia="仿宋_GB2312"/>
          <w:color w:val="000000"/>
          <w:sz w:val="32"/>
          <w:szCs w:val="32"/>
        </w:rPr>
        <w:t>组织编制停车场专项规划</w:t>
      </w:r>
      <w:r>
        <w:rPr>
          <w:color w:val="000000"/>
          <w:sz w:val="32"/>
          <w:szCs w:val="32"/>
        </w:rPr>
        <w:t xml:space="preserve"> </w:t>
      </w:r>
      <w:r>
        <w:rPr>
          <w:rFonts w:hint="eastAsia" w:ascii="仿宋_GB2312" w:eastAsia="仿宋_GB2312"/>
          <w:color w:val="000000"/>
          <w:sz w:val="32"/>
          <w:szCs w:val="32"/>
        </w:rPr>
        <w:t xml:space="preserve">，并进行规划停车场交通影响评价，报市政府批准后实施 </w:t>
      </w:r>
      <w:r>
        <w:rPr>
          <w:rFonts w:ascii="仿宋_GB2312" w:eastAsia="仿宋_GB2312"/>
          <w:color w:val="000000"/>
          <w:sz w:val="32"/>
          <w:szCs w:val="32"/>
        </w:rPr>
        <w:t>。</w:t>
      </w:r>
      <w:r>
        <w:rPr>
          <w:color w:val="000000"/>
          <w:sz w:val="32"/>
          <w:szCs w:val="32"/>
        </w:rPr>
        <w:t xml:space="preserve"> </w:t>
      </w:r>
    </w:p>
    <w:p>
      <w:pPr>
        <w:pStyle w:val="8"/>
        <w:spacing w:line="600" w:lineRule="atLeast"/>
        <w:ind w:firstLine="640"/>
        <w:jc w:val="left"/>
        <w:rPr>
          <w:color w:val="000000"/>
          <w:sz w:val="32"/>
          <w:szCs w:val="32"/>
        </w:rPr>
      </w:pPr>
      <w:r>
        <w:rPr>
          <w:rFonts w:ascii="黑体" w:hAnsi="黑体" w:eastAsia="黑体"/>
          <w:sz w:val="32"/>
          <w:szCs w:val="32"/>
        </w:rPr>
        <w:t>第</w:t>
      </w:r>
      <w:r>
        <w:rPr>
          <w:rFonts w:hint="eastAsia" w:ascii="黑体" w:hAnsi="黑体" w:eastAsia="黑体"/>
          <w:sz w:val="32"/>
          <w:szCs w:val="32"/>
        </w:rPr>
        <w:t>十一</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【建设计划】 </w:t>
      </w:r>
      <w:r>
        <w:rPr>
          <w:rFonts w:hint="eastAsia" w:ascii="仿宋_GB2312" w:eastAsia="仿宋_GB2312"/>
          <w:color w:val="000000"/>
          <w:sz w:val="32"/>
          <w:szCs w:val="32"/>
        </w:rPr>
        <w:t>市</w:t>
      </w:r>
      <w:r>
        <w:rPr>
          <w:rFonts w:ascii="仿宋_GB2312" w:eastAsia="仿宋_GB2312"/>
          <w:color w:val="000000"/>
          <w:sz w:val="32"/>
          <w:szCs w:val="32"/>
        </w:rPr>
        <w:t>住房城乡建设</w:t>
      </w:r>
      <w:r>
        <w:rPr>
          <w:rFonts w:hint="eastAsia" w:ascii="仿宋_GB2312" w:eastAsia="仿宋_GB2312"/>
          <w:color w:val="000000"/>
          <w:sz w:val="32"/>
          <w:szCs w:val="32"/>
        </w:rPr>
        <w:t>部门</w:t>
      </w:r>
      <w:r>
        <w:rPr>
          <w:rFonts w:ascii="仿宋_GB2312" w:eastAsia="仿宋_GB2312"/>
          <w:color w:val="000000"/>
          <w:sz w:val="32"/>
          <w:szCs w:val="32"/>
        </w:rPr>
        <w:t>应当</w:t>
      </w:r>
      <w:r>
        <w:rPr>
          <w:rFonts w:hint="eastAsia" w:ascii="仿宋_GB2312" w:eastAsia="仿宋_GB2312"/>
          <w:color w:val="000000"/>
          <w:sz w:val="32"/>
          <w:szCs w:val="32"/>
        </w:rPr>
        <w:t>会同发展改革、公安机关交通管理、自然资源和规划、</w:t>
      </w:r>
      <w:r>
        <w:rPr>
          <w:rFonts w:ascii="仿宋_GB2312" w:eastAsia="仿宋_GB2312"/>
          <w:color w:val="000000"/>
          <w:sz w:val="32"/>
          <w:szCs w:val="32"/>
        </w:rPr>
        <w:t>城市管理</w:t>
      </w:r>
      <w:r>
        <w:rPr>
          <w:color w:val="000000"/>
          <w:sz w:val="32"/>
          <w:szCs w:val="32"/>
        </w:rPr>
        <w:t xml:space="preserve"> </w:t>
      </w:r>
      <w:r>
        <w:rPr>
          <w:rFonts w:hint="eastAsia" w:ascii="仿宋_GB2312" w:eastAsia="仿宋_GB2312"/>
          <w:color w:val="000000"/>
          <w:sz w:val="32"/>
          <w:szCs w:val="32"/>
        </w:rPr>
        <w:t>等部门，</w:t>
      </w:r>
      <w:r>
        <w:rPr>
          <w:rFonts w:ascii="仿宋_GB2312" w:eastAsia="仿宋_GB2312"/>
          <w:color w:val="000000"/>
          <w:sz w:val="32"/>
          <w:szCs w:val="32"/>
        </w:rPr>
        <w:t>根据停车场专项规划，编制公共停车场年度建设计划，</w:t>
      </w:r>
      <w:r>
        <w:rPr>
          <w:color w:val="000000"/>
          <w:sz w:val="32"/>
          <w:szCs w:val="32"/>
        </w:rPr>
        <w:t xml:space="preserve"> </w:t>
      </w:r>
      <w:r>
        <w:rPr>
          <w:rFonts w:hint="eastAsia" w:ascii="仿宋_GB2312" w:eastAsia="仿宋_GB2312"/>
          <w:color w:val="000000"/>
          <w:sz w:val="32"/>
          <w:szCs w:val="32"/>
        </w:rPr>
        <w:t xml:space="preserve">报市政府批准后实施。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第十二条【供地计划】 </w:t>
      </w:r>
      <w:r>
        <w:rPr>
          <w:rFonts w:hint="eastAsia" w:ascii="仿宋_GB2312" w:eastAsia="仿宋_GB2312"/>
          <w:sz w:val="32"/>
          <w:szCs w:val="32"/>
        </w:rPr>
        <w:t xml:space="preserve">市自然资源和规划部门应当根据停车场专项规划和公共停车场年度建设计划，保障公共停车场建设用地。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符合《划拨用地目录》的停车场建设用地，可按划拨方式供地，划拨土地不得改变土地用途。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在符合停车场专项规划前提下，企事业单位利用自有建设用地增建公共停车场的，可不改变现有用地性质及规划用地性质。 </w:t>
      </w:r>
    </w:p>
    <w:p>
      <w:pPr>
        <w:pStyle w:val="8"/>
        <w:spacing w:line="600" w:lineRule="atLeast"/>
        <w:ind w:firstLine="640"/>
        <w:jc w:val="left"/>
        <w:rPr>
          <w:color w:val="000000"/>
          <w:sz w:val="32"/>
          <w:szCs w:val="32"/>
        </w:rPr>
      </w:pPr>
      <w:r>
        <w:rPr>
          <w:rFonts w:ascii="黑体" w:hAnsi="黑体" w:eastAsia="黑体"/>
          <w:sz w:val="32"/>
          <w:szCs w:val="32"/>
        </w:rPr>
        <w:t>第十</w:t>
      </w:r>
      <w:r>
        <w:rPr>
          <w:rFonts w:hint="eastAsia" w:ascii="黑体" w:hAnsi="黑体" w:eastAsia="黑体"/>
          <w:sz w:val="32"/>
          <w:szCs w:val="32"/>
        </w:rPr>
        <w:t>三</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【配建或另建】 </w:t>
      </w:r>
      <w:r>
        <w:rPr>
          <w:rFonts w:ascii="仿宋_GB2312" w:eastAsia="仿宋_GB2312"/>
          <w:color w:val="000000"/>
          <w:sz w:val="32"/>
          <w:szCs w:val="32"/>
        </w:rPr>
        <w:t>新建、改建、扩建的公共建筑、商业街区、居住区、</w:t>
      </w:r>
      <w:r>
        <w:rPr>
          <w:color w:val="000000"/>
          <w:sz w:val="32"/>
          <w:szCs w:val="32"/>
        </w:rPr>
        <w:t xml:space="preserve"> </w:t>
      </w:r>
      <w:r>
        <w:rPr>
          <w:rFonts w:hint="eastAsia" w:ascii="仿宋_GB2312" w:eastAsia="仿宋_GB2312"/>
          <w:color w:val="000000"/>
          <w:sz w:val="32"/>
          <w:szCs w:val="32"/>
        </w:rPr>
        <w:t xml:space="preserve">旅游景区（点）、农贸市场、 </w:t>
      </w:r>
      <w:r>
        <w:rPr>
          <w:rFonts w:ascii="仿宋_GB2312" w:eastAsia="仿宋_GB2312"/>
          <w:color w:val="000000"/>
          <w:sz w:val="32"/>
          <w:szCs w:val="32"/>
        </w:rPr>
        <w:t>大中型建筑等建设项目，应当按照规定配套建设停车场。</w:t>
      </w:r>
      <w:r>
        <w:rPr>
          <w:color w:val="000000"/>
          <w:sz w:val="32"/>
          <w:szCs w:val="32"/>
        </w:rPr>
        <w:t xml:space="preserve">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建设项目在本办法实施前未配建停车场或配建停车场达不到规定标准的，应根据实际情况补建或增建停车场。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单独建设停车场的，应当按照基本建设程序进行项目报批。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以上所述停车场，应当按照标准配建新能源汽车充电设施、划定非机动车停车区域。 </w:t>
      </w:r>
    </w:p>
    <w:p>
      <w:pPr>
        <w:pStyle w:val="8"/>
        <w:spacing w:line="600" w:lineRule="atLeast"/>
        <w:ind w:firstLine="640"/>
        <w:jc w:val="left"/>
        <w:rPr>
          <w:color w:val="000000"/>
          <w:sz w:val="32"/>
          <w:szCs w:val="32"/>
        </w:rPr>
      </w:pPr>
      <w:r>
        <w:rPr>
          <w:rFonts w:hint="eastAsia" w:ascii="黑体" w:hAnsi="黑体" w:eastAsia="黑体"/>
          <w:sz w:val="32"/>
          <w:szCs w:val="32"/>
        </w:rPr>
        <w:t xml:space="preserve">第十四条【 </w:t>
      </w:r>
      <w:r>
        <w:rPr>
          <w:rFonts w:hint="eastAsia" w:ascii="黑体" w:hAnsi="黑体" w:eastAsia="黑体"/>
          <w:color w:val="000000"/>
          <w:sz w:val="32"/>
          <w:szCs w:val="32"/>
        </w:rPr>
        <w:t xml:space="preserve">配建设计 </w:t>
      </w:r>
      <w:r>
        <w:rPr>
          <w:rFonts w:hint="eastAsia" w:ascii="黑体" w:hAnsi="黑体" w:eastAsia="黑体"/>
          <w:sz w:val="32"/>
          <w:szCs w:val="32"/>
        </w:rPr>
        <w:t xml:space="preserve">】 </w:t>
      </w:r>
      <w:r>
        <w:rPr>
          <w:rFonts w:ascii="仿宋_GB2312" w:eastAsia="仿宋_GB2312"/>
          <w:color w:val="000000"/>
          <w:sz w:val="32"/>
          <w:szCs w:val="32"/>
        </w:rPr>
        <w:t>配套建设的停车场应当与主体工程</w:t>
      </w:r>
      <w:r>
        <w:rPr>
          <w:color w:val="000000"/>
          <w:sz w:val="32"/>
          <w:szCs w:val="32"/>
        </w:rPr>
        <w:t xml:space="preserve"> </w:t>
      </w:r>
      <w:r>
        <w:rPr>
          <w:rFonts w:hint="eastAsia" w:ascii="仿宋_GB2312" w:eastAsia="仿宋_GB2312"/>
          <w:color w:val="000000"/>
          <w:sz w:val="32"/>
          <w:szCs w:val="32"/>
        </w:rPr>
        <w:t>同步</w:t>
      </w:r>
      <w:r>
        <w:rPr>
          <w:rFonts w:ascii="仿宋_GB2312" w:eastAsia="仿宋_GB2312"/>
          <w:color w:val="000000"/>
          <w:sz w:val="32"/>
          <w:szCs w:val="32"/>
        </w:rPr>
        <w:t>设计、</w:t>
      </w:r>
      <w:r>
        <w:rPr>
          <w:color w:val="000000"/>
          <w:sz w:val="32"/>
          <w:szCs w:val="32"/>
        </w:rPr>
        <w:t xml:space="preserve"> </w:t>
      </w:r>
      <w:r>
        <w:rPr>
          <w:rFonts w:hint="eastAsia" w:ascii="仿宋_GB2312" w:eastAsia="仿宋_GB2312"/>
          <w:color w:val="000000"/>
          <w:sz w:val="32"/>
          <w:szCs w:val="32"/>
        </w:rPr>
        <w:t>同步</w:t>
      </w:r>
      <w:r>
        <w:rPr>
          <w:rFonts w:ascii="仿宋_GB2312" w:eastAsia="仿宋_GB2312"/>
          <w:color w:val="000000"/>
          <w:sz w:val="32"/>
          <w:szCs w:val="32"/>
        </w:rPr>
        <w:t>施工、</w:t>
      </w:r>
      <w:r>
        <w:rPr>
          <w:color w:val="000000"/>
          <w:sz w:val="32"/>
          <w:szCs w:val="32"/>
        </w:rPr>
        <w:t xml:space="preserve"> </w:t>
      </w:r>
      <w:r>
        <w:rPr>
          <w:rFonts w:hint="eastAsia" w:ascii="仿宋_GB2312" w:eastAsia="仿宋_GB2312"/>
          <w:color w:val="000000"/>
          <w:sz w:val="32"/>
          <w:szCs w:val="32"/>
        </w:rPr>
        <w:t>同步</w:t>
      </w:r>
      <w:r>
        <w:rPr>
          <w:rFonts w:ascii="仿宋_GB2312" w:eastAsia="仿宋_GB2312"/>
          <w:color w:val="000000"/>
          <w:sz w:val="32"/>
          <w:szCs w:val="32"/>
        </w:rPr>
        <w:t>验收、</w:t>
      </w:r>
      <w:r>
        <w:rPr>
          <w:color w:val="000000"/>
          <w:sz w:val="32"/>
          <w:szCs w:val="32"/>
        </w:rPr>
        <w:t xml:space="preserve"> </w:t>
      </w:r>
      <w:r>
        <w:rPr>
          <w:rFonts w:hint="eastAsia" w:ascii="仿宋_GB2312" w:eastAsia="仿宋_GB2312"/>
          <w:color w:val="000000"/>
          <w:sz w:val="32"/>
          <w:szCs w:val="32"/>
        </w:rPr>
        <w:t>同步</w:t>
      </w:r>
      <w:r>
        <w:rPr>
          <w:rFonts w:ascii="仿宋_GB2312" w:eastAsia="仿宋_GB2312"/>
          <w:color w:val="000000"/>
          <w:sz w:val="32"/>
          <w:szCs w:val="32"/>
        </w:rPr>
        <w:t>交付使用</w:t>
      </w:r>
      <w:r>
        <w:rPr>
          <w:color w:val="000000"/>
          <w:sz w:val="32"/>
          <w:szCs w:val="32"/>
        </w:rPr>
        <w:t xml:space="preserve"> </w:t>
      </w:r>
      <w:r>
        <w:rPr>
          <w:rFonts w:hint="eastAsia" w:ascii="仿宋_GB2312" w:eastAsia="仿宋_GB2312"/>
          <w:color w:val="000000"/>
          <w:sz w:val="32"/>
          <w:szCs w:val="32"/>
        </w:rPr>
        <w:t xml:space="preserve">。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停车场的设计方案应当符合国家和省停车设施设置标准和设计规范，科学优化停车场内及停车场与城市交通衔接处的交通组织，并按照标准设置无障碍（残疾人）专用停车位和电动汽车充电设施。 </w:t>
      </w:r>
    </w:p>
    <w:p>
      <w:pPr>
        <w:pStyle w:val="8"/>
        <w:spacing w:line="600" w:lineRule="atLeast"/>
        <w:ind w:firstLine="640"/>
        <w:jc w:val="left"/>
        <w:rPr>
          <w:color w:val="000000"/>
          <w:sz w:val="32"/>
          <w:szCs w:val="32"/>
        </w:rPr>
      </w:pPr>
      <w:r>
        <w:rPr>
          <w:rFonts w:ascii="黑体" w:hAnsi="黑体" w:eastAsia="黑体"/>
          <w:sz w:val="32"/>
          <w:szCs w:val="32"/>
        </w:rPr>
        <w:t>第</w:t>
      </w:r>
      <w:r>
        <w:rPr>
          <w:rFonts w:hint="eastAsia" w:ascii="黑体" w:hAnsi="黑体" w:eastAsia="黑体"/>
          <w:sz w:val="32"/>
          <w:szCs w:val="32"/>
        </w:rPr>
        <w:t>十五</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 </w:t>
      </w:r>
      <w:r>
        <w:rPr>
          <w:rFonts w:hint="eastAsia" w:ascii="黑体" w:hAnsi="黑体" w:eastAsia="黑体"/>
          <w:color w:val="000000"/>
          <w:sz w:val="32"/>
          <w:szCs w:val="32"/>
        </w:rPr>
        <w:t xml:space="preserve">配 </w:t>
      </w:r>
      <w:r>
        <w:rPr>
          <w:rFonts w:hint="eastAsia" w:ascii="黑体" w:hAnsi="黑体" w:eastAsia="黑体"/>
          <w:sz w:val="32"/>
          <w:szCs w:val="32"/>
        </w:rPr>
        <w:t xml:space="preserve">建要求】 </w:t>
      </w:r>
      <w:r>
        <w:rPr>
          <w:rFonts w:hint="eastAsia" w:ascii="仿宋_GB2312" w:eastAsia="仿宋_GB2312"/>
          <w:color w:val="000000"/>
          <w:sz w:val="32"/>
          <w:szCs w:val="32"/>
        </w:rPr>
        <w:t>停车场的建设单位应当严格按照停车场设计方案进行施工。</w:t>
      </w:r>
      <w:r>
        <w:rPr>
          <w:rFonts w:ascii="仿宋_GB2312" w:eastAsia="仿宋_GB2312"/>
          <w:color w:val="000000"/>
          <w:sz w:val="32"/>
          <w:szCs w:val="32"/>
        </w:rPr>
        <w:t>建设停车场应当</w:t>
      </w:r>
      <w:r>
        <w:rPr>
          <w:color w:val="000000"/>
          <w:sz w:val="32"/>
          <w:szCs w:val="32"/>
        </w:rPr>
        <w:t xml:space="preserve"> </w:t>
      </w:r>
      <w:r>
        <w:rPr>
          <w:rFonts w:hint="eastAsia" w:ascii="仿宋_GB2312" w:eastAsia="仿宋_GB2312"/>
          <w:color w:val="000000"/>
          <w:sz w:val="32"/>
          <w:szCs w:val="32"/>
        </w:rPr>
        <w:t xml:space="preserve">按照规定 </w:t>
      </w:r>
      <w:r>
        <w:rPr>
          <w:rFonts w:ascii="仿宋_GB2312" w:eastAsia="仿宋_GB2312"/>
          <w:color w:val="000000"/>
          <w:sz w:val="32"/>
          <w:szCs w:val="32"/>
        </w:rPr>
        <w:t>配建符合国家和省有关技术标准的照明、通风、通讯、排水、消防、</w:t>
      </w:r>
      <w:r>
        <w:rPr>
          <w:color w:val="000000"/>
          <w:sz w:val="32"/>
          <w:szCs w:val="32"/>
        </w:rPr>
        <w:t xml:space="preserve"> </w:t>
      </w:r>
      <w:r>
        <w:rPr>
          <w:rFonts w:hint="eastAsia" w:ascii="仿宋_GB2312" w:eastAsia="仿宋_GB2312"/>
          <w:color w:val="000000"/>
          <w:sz w:val="32"/>
          <w:szCs w:val="32"/>
        </w:rPr>
        <w:t xml:space="preserve">监控安防 </w:t>
      </w:r>
      <w:r>
        <w:rPr>
          <w:rFonts w:ascii="仿宋_GB2312" w:eastAsia="仿宋_GB2312"/>
          <w:color w:val="000000"/>
          <w:sz w:val="32"/>
          <w:szCs w:val="32"/>
        </w:rPr>
        <w:t>等设施，并设置符合标准规范的</w:t>
      </w:r>
      <w:r>
        <w:rPr>
          <w:color w:val="000000"/>
          <w:sz w:val="32"/>
          <w:szCs w:val="32"/>
        </w:rPr>
        <w:t xml:space="preserve"> </w:t>
      </w:r>
      <w:r>
        <w:rPr>
          <w:rFonts w:hint="eastAsia" w:ascii="仿宋_GB2312" w:eastAsia="仿宋_GB2312"/>
          <w:color w:val="000000"/>
          <w:sz w:val="32"/>
          <w:szCs w:val="32"/>
        </w:rPr>
        <w:t xml:space="preserve">交通标志和标线、限速设备等停车场设施 </w:t>
      </w:r>
      <w:r>
        <w:rPr>
          <w:rFonts w:ascii="仿宋_GB2312" w:eastAsia="仿宋_GB2312"/>
          <w:color w:val="000000"/>
          <w:sz w:val="32"/>
          <w:szCs w:val="32"/>
        </w:rPr>
        <w:t>，保障车辆安全</w:t>
      </w:r>
      <w:r>
        <w:rPr>
          <w:color w:val="000000"/>
          <w:sz w:val="32"/>
          <w:szCs w:val="32"/>
        </w:rPr>
        <w:t xml:space="preserve"> </w:t>
      </w:r>
      <w:r>
        <w:rPr>
          <w:rFonts w:hint="eastAsia" w:ascii="仿宋_GB2312" w:eastAsia="仿宋_GB2312"/>
          <w:color w:val="000000"/>
          <w:sz w:val="32"/>
          <w:szCs w:val="32"/>
        </w:rPr>
        <w:t xml:space="preserve">行驶和停放。 </w:t>
      </w:r>
    </w:p>
    <w:p>
      <w:pPr>
        <w:pStyle w:val="8"/>
        <w:spacing w:line="600" w:lineRule="atLeast"/>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停车场经验收合格后可投入使用，未经验收或验收不合格的，不得投入使用。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第十六条【退红线区域停车泊位】</w:t>
      </w:r>
      <w:r>
        <w:t xml:space="preserve"> </w:t>
      </w:r>
      <w:r>
        <w:rPr>
          <w:rFonts w:hint="eastAsia" w:ascii="仿宋_GB2312" w:eastAsia="仿宋_GB2312"/>
          <w:sz w:val="32"/>
          <w:szCs w:val="32"/>
        </w:rPr>
        <w:t xml:space="preserve">城市街区停车泊位不足的，可以在城市道路红线与临街建筑边界之间向社会开放的公共区域（以下简称退红线区域）设置机动车和非机动车停车泊位。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新建临街建筑退红线区域，应当根据用地类别和周边停车资源等情况，在规划条件和建设工程设计方案中明确停车泊位的建设要求，与建设项目同步审批、同步实施、同步验收。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已建临街建筑退红线区域，不得擅自设置停车泊位，停车供需矛盾突出，确需设置的，由土地使用权人或其委托的物业服务、专业停车服务企业提出需求并制定设置方案，经公安机关交通管理部门会同自然资源和规划、住房和城乡建设、城市管理、消防救援机构等相关部门以及属地人民政府、街道办事处论证通过后，予以设置。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在临街建筑退红线区域设置停车泊位的，应当符合相关设置规范，不得影响车辆和行人通行，不得影响消防和市政基础设施的使用，不得影响城市容貌。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任何单位或者个人不得在退红线区域擅自设置地桩、地锁、锥桶等障碍物。 </w:t>
      </w: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 xml:space="preserve">十七条【临时、桥梁下停车场】 </w:t>
      </w:r>
      <w:r>
        <w:rPr>
          <w:rFonts w:hint="eastAsia" w:ascii="仿宋_GB2312" w:eastAsia="仿宋_GB2312"/>
          <w:sz w:val="32"/>
          <w:szCs w:val="32"/>
        </w:rPr>
        <w:t xml:space="preserve">设置临时公共停车场的，应当进行场地硬化，保持地面平整，并设置符合标准规范的交通标志和标线、限速设备等停车场设施。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利用城市桥梁下空间设置停车场的，应当符合相关规定和征得桥梁管理单位同意，应当采取有效措施保护桥梁结构安全，并配合桥梁维护、保养作业。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第十八条【人防工程停车场】 </w:t>
      </w:r>
      <w:r>
        <w:rPr>
          <w:rFonts w:hint="eastAsia" w:ascii="仿宋_GB2312" w:eastAsia="仿宋_GB2312"/>
          <w:sz w:val="32"/>
          <w:szCs w:val="32"/>
        </w:rPr>
        <w:t xml:space="preserve">利用人防工程设置停车场，应当遵守人防工程管理的法律法规的规定，兼顾平战结合，不得影响其战时防护功能。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新建的人防工程平时优先作为地下停车场使用，具备改造条件的已建人防设施可改造为地下停车场使用。 </w:t>
      </w: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 xml:space="preserve">十九条【居住区停车场】 </w:t>
      </w:r>
      <w:r>
        <w:rPr>
          <w:rFonts w:hint="eastAsia" w:ascii="仿宋_GB2312" w:eastAsia="仿宋_GB2312"/>
          <w:sz w:val="32"/>
          <w:szCs w:val="32"/>
        </w:rPr>
        <w:t xml:space="preserve">居住区停车场泊位不能满足业主停车需求的，在不影响消防安全、道路通行的前提下，经业主依法共同决定，可以在小区内空置场地、道路划定业主共有的停车泊位。 </w:t>
      </w: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 xml:space="preserve">二十条【医院、学校停车场】 </w:t>
      </w:r>
      <w:r>
        <w:rPr>
          <w:rFonts w:hint="eastAsia" w:ascii="仿宋_GB2312" w:eastAsia="仿宋_GB2312"/>
          <w:sz w:val="32"/>
          <w:szCs w:val="32"/>
        </w:rPr>
        <w:t xml:space="preserve">医院可以通过设置独立进出口、实行车流单向通行、增设临时落客通道等措施，疏解非就诊车辆停车需求，保障就诊需求停车供给，打通内外部交通循环。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中小学校、幼儿园可以利用地下空间、操场等空地设置临时停靠通道，针对接送学生车辆潮汐化特点，合理设置停车泊位，减少对周边道路交通干扰。 </w:t>
      </w:r>
    </w:p>
    <w:p>
      <w:pPr>
        <w:pStyle w:val="8"/>
        <w:spacing w:line="600" w:lineRule="atLeast"/>
        <w:jc w:val="center"/>
        <w:rPr>
          <w:rFonts w:ascii="仿宋_GB2312" w:eastAsia="仿宋_GB2312"/>
          <w:color w:val="FF0000"/>
          <w:sz w:val="32"/>
          <w:szCs w:val="32"/>
        </w:rPr>
      </w:pP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第三章 停车场的使用与管理 </w:t>
      </w:r>
    </w:p>
    <w:p>
      <w:pPr>
        <w:pStyle w:val="8"/>
        <w:spacing w:line="600" w:lineRule="atLeast"/>
        <w:jc w:val="center"/>
        <w:rPr>
          <w:rFonts w:ascii="黑体" w:hAnsi="黑体" w:eastAsia="黑体"/>
          <w:sz w:val="32"/>
          <w:szCs w:val="32"/>
        </w:rPr>
      </w:pPr>
    </w:p>
    <w:p>
      <w:pPr>
        <w:pStyle w:val="8"/>
        <w:spacing w:line="600" w:lineRule="atLeast"/>
        <w:ind w:firstLine="640"/>
        <w:jc w:val="left"/>
        <w:rPr>
          <w:rFonts w:ascii="Calibri" w:hAnsi="Calibri"/>
          <w:sz w:val="32"/>
          <w:szCs w:val="32"/>
        </w:rPr>
      </w:pPr>
      <w:r>
        <w:rPr>
          <w:rFonts w:hint="eastAsia" w:ascii="黑体" w:hAnsi="黑体" w:eastAsia="黑体"/>
          <w:sz w:val="32"/>
          <w:szCs w:val="32"/>
        </w:rPr>
        <w:t xml:space="preserve">第二十一条【经营管理者】 </w:t>
      </w:r>
      <w:r>
        <w:rPr>
          <w:rFonts w:ascii="仿宋_GB2312" w:hAnsi="Calibri" w:eastAsia="仿宋_GB2312"/>
          <w:sz w:val="32"/>
          <w:szCs w:val="32"/>
        </w:rPr>
        <w:t>政府投资建设的公共停车场和</w:t>
      </w:r>
      <w:r>
        <w:rPr>
          <w:rFonts w:ascii="Calibri" w:hAnsi="Calibri"/>
          <w:sz w:val="32"/>
          <w:szCs w:val="32"/>
        </w:rPr>
        <w:t xml:space="preserve"> </w:t>
      </w:r>
      <w:r>
        <w:rPr>
          <w:rFonts w:hint="eastAsia" w:ascii="仿宋_GB2312" w:eastAsia="仿宋_GB2312"/>
          <w:sz w:val="32"/>
          <w:szCs w:val="32"/>
        </w:rPr>
        <w:t xml:space="preserve">设置的 </w:t>
      </w:r>
      <w:r>
        <w:rPr>
          <w:rFonts w:ascii="仿宋_GB2312" w:hAnsi="Calibri" w:eastAsia="仿宋_GB2312"/>
          <w:sz w:val="32"/>
          <w:szCs w:val="32"/>
        </w:rPr>
        <w:t>道路停车泊位，根据管理需要，可以逐步推行市场化，</w:t>
      </w:r>
      <w:r>
        <w:rPr>
          <w:rFonts w:ascii="Calibri" w:hAnsi="Calibri"/>
          <w:sz w:val="32"/>
          <w:szCs w:val="32"/>
        </w:rPr>
        <w:t xml:space="preserve"> </w:t>
      </w:r>
      <w:r>
        <w:rPr>
          <w:rFonts w:hint="eastAsia" w:ascii="仿宋_GB2312" w:eastAsia="仿宋_GB2312"/>
          <w:sz w:val="32"/>
          <w:szCs w:val="32"/>
        </w:rPr>
        <w:t xml:space="preserve">依法采取招标、拍卖等方式 </w:t>
      </w:r>
      <w:r>
        <w:rPr>
          <w:rFonts w:ascii="仿宋_GB2312" w:hAnsi="Calibri" w:eastAsia="仿宋_GB2312"/>
          <w:sz w:val="32"/>
          <w:szCs w:val="32"/>
        </w:rPr>
        <w:t>确定经营</w:t>
      </w:r>
      <w:r>
        <w:rPr>
          <w:rFonts w:ascii="Calibri" w:hAnsi="Calibri"/>
          <w:sz w:val="32"/>
          <w:szCs w:val="32"/>
        </w:rPr>
        <w:t xml:space="preserve"> </w:t>
      </w:r>
      <w:r>
        <w:rPr>
          <w:rFonts w:hint="eastAsia" w:ascii="仿宋_GB2312" w:eastAsia="仿宋_GB2312"/>
          <w:sz w:val="32"/>
          <w:szCs w:val="32"/>
        </w:rPr>
        <w:t xml:space="preserve">管理者 </w:t>
      </w:r>
      <w:r>
        <w:rPr>
          <w:rFonts w:ascii="仿宋_GB2312" w:hAnsi="Calibri" w:eastAsia="仿宋_GB2312"/>
          <w:sz w:val="32"/>
          <w:szCs w:val="32"/>
        </w:rPr>
        <w:t>。</w:t>
      </w:r>
      <w:r>
        <w:rPr>
          <w:rFonts w:ascii="Calibri" w:hAnsi="Calibri"/>
          <w:sz w:val="32"/>
          <w:szCs w:val="32"/>
        </w:rPr>
        <w:t xml:space="preserve"> </w:t>
      </w:r>
      <w:r>
        <w:rPr>
          <w:rFonts w:hint="eastAsia" w:ascii="仿宋_GB2312" w:eastAsia="仿宋_GB2312"/>
          <w:sz w:val="32"/>
          <w:szCs w:val="32"/>
        </w:rPr>
        <w:t xml:space="preserve">所得收入按照有关规定，用于公共停车场和道路停车泊位设施的建设、维护。 </w:t>
      </w:r>
    </w:p>
    <w:p>
      <w:pPr>
        <w:pStyle w:val="8"/>
        <w:spacing w:line="600" w:lineRule="atLeast"/>
        <w:ind w:firstLine="640"/>
        <w:jc w:val="left"/>
        <w:rPr>
          <w:rFonts w:ascii="Calibri" w:hAnsi="Calibri"/>
          <w:sz w:val="32"/>
          <w:szCs w:val="32"/>
        </w:rPr>
      </w:pPr>
      <w:r>
        <w:rPr>
          <w:rFonts w:ascii="仿宋_GB2312" w:hAnsi="Calibri" w:eastAsia="仿宋_GB2312"/>
          <w:sz w:val="32"/>
          <w:szCs w:val="32"/>
        </w:rPr>
        <w:t>非政府投资建设的停车场，自行</w:t>
      </w:r>
      <w:r>
        <w:rPr>
          <w:rFonts w:ascii="Calibri" w:hAnsi="Calibri"/>
          <w:sz w:val="32"/>
          <w:szCs w:val="32"/>
        </w:rPr>
        <w:t xml:space="preserve"> </w:t>
      </w:r>
      <w:r>
        <w:rPr>
          <w:rFonts w:hint="eastAsia" w:ascii="仿宋_GB2312" w:eastAsia="仿宋_GB2312"/>
          <w:sz w:val="32"/>
          <w:szCs w:val="32"/>
        </w:rPr>
        <w:t xml:space="preserve">确定 </w:t>
      </w:r>
      <w:r>
        <w:rPr>
          <w:rFonts w:ascii="仿宋_GB2312" w:hAnsi="Calibri" w:eastAsia="仿宋_GB2312"/>
          <w:sz w:val="32"/>
          <w:szCs w:val="32"/>
        </w:rPr>
        <w:t>经营</w:t>
      </w:r>
      <w:r>
        <w:rPr>
          <w:rFonts w:ascii="Calibri" w:hAnsi="Calibri"/>
          <w:sz w:val="32"/>
          <w:szCs w:val="32"/>
        </w:rPr>
        <w:t xml:space="preserve"> </w:t>
      </w:r>
      <w:r>
        <w:rPr>
          <w:rFonts w:hint="eastAsia" w:ascii="仿宋_GB2312" w:eastAsia="仿宋_GB2312"/>
          <w:sz w:val="32"/>
          <w:szCs w:val="32"/>
        </w:rPr>
        <w:t xml:space="preserve">管理者 </w:t>
      </w:r>
      <w:r>
        <w:rPr>
          <w:rFonts w:ascii="仿宋_GB2312" w:hAnsi="Calibri" w:eastAsia="仿宋_GB2312"/>
          <w:sz w:val="32"/>
          <w:szCs w:val="32"/>
        </w:rPr>
        <w:t>运营、维护和管理。</w:t>
      </w:r>
      <w:r>
        <w:rPr>
          <w:rFonts w:ascii="Calibri" w:hAnsi="Calibri"/>
          <w:sz w:val="32"/>
          <w:szCs w:val="32"/>
        </w:rPr>
        <w:t xml:space="preserve"> </w:t>
      </w:r>
    </w:p>
    <w:p>
      <w:pPr>
        <w:pStyle w:val="8"/>
        <w:spacing w:line="600" w:lineRule="atLeast"/>
        <w:ind w:firstLine="640"/>
        <w:jc w:val="left"/>
        <w:rPr>
          <w:rFonts w:ascii="Calibri" w:hAnsi="Calibri"/>
          <w:sz w:val="32"/>
          <w:szCs w:val="32"/>
        </w:rPr>
      </w:pPr>
      <w:r>
        <w:rPr>
          <w:rFonts w:hint="eastAsia" w:ascii="仿宋_GB2312" w:eastAsia="仿宋_GB2312"/>
          <w:sz w:val="32"/>
          <w:szCs w:val="32"/>
        </w:rPr>
        <w:t xml:space="preserve">临街建筑退红线区域设置的停车场，鼓励和推行将其纳入物业管理或者委托专业停车服务企业实施管理。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鼓励和推行停车场经营管理者进行智能化停车系统建设，实现信息查询、不停车出入、电子支付等服务功能，提高停车设施使用效率。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第二十二条【禁止改变用途】 </w:t>
      </w:r>
      <w:r>
        <w:rPr>
          <w:rFonts w:hint="eastAsia" w:ascii="仿宋_GB2312" w:eastAsia="仿宋_GB2312"/>
          <w:sz w:val="32"/>
          <w:szCs w:val="32"/>
        </w:rPr>
        <w:t xml:space="preserve">已投入使用的公共停车场、专用停车场，任何单位和个人不得擅自停止使用或者改变用途，不得擅自减少使用面积，不得擅自将公共停车泊位改变为专用停车泊位。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第二十三条【提供材料】 </w:t>
      </w:r>
      <w:r>
        <w:rPr>
          <w:rFonts w:hint="eastAsia" w:ascii="仿宋_GB2312" w:eastAsia="仿宋_GB2312"/>
          <w:sz w:val="32"/>
          <w:szCs w:val="32"/>
        </w:rPr>
        <w:t xml:space="preserve">公共停车场和道路停车泊位经营管理者在开始经营活动前应当按照规定办理相关经营手续，并在停车场投入使用前十五日内，向市公安机关交通管理部门提供经营管理者情况、停车场方位和平面示意图、停车场安全管理制度、停车场设施设备清单、停车位类型和数量等信息。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第二十四条【平台建设】 </w:t>
      </w:r>
      <w:r>
        <w:rPr>
          <w:rFonts w:hint="eastAsia" w:ascii="仿宋_GB2312" w:eastAsia="仿宋_GB2312"/>
          <w:sz w:val="32"/>
          <w:szCs w:val="32"/>
        </w:rPr>
        <w:t xml:space="preserve">市公安机关交通管理部门 </w:t>
      </w:r>
      <w:r>
        <w:rPr>
          <w:rFonts w:ascii="仿宋_GB2312" w:eastAsia="仿宋_GB2312"/>
          <w:sz w:val="32"/>
          <w:szCs w:val="32"/>
        </w:rPr>
        <w:t>应当会同</w:t>
      </w:r>
      <w:r>
        <w:rPr>
          <w:sz w:val="32"/>
          <w:szCs w:val="32"/>
        </w:rPr>
        <w:t xml:space="preserve"> </w:t>
      </w:r>
      <w:r>
        <w:rPr>
          <w:rFonts w:hint="eastAsia" w:ascii="仿宋_GB2312" w:eastAsia="仿宋_GB2312"/>
          <w:sz w:val="32"/>
          <w:szCs w:val="32"/>
        </w:rPr>
        <w:t xml:space="preserve">市城市管理、住房城乡建设、交通运输、大数据等部门建设统一的城市智慧停车平台，提高停车管理的智能化水平，并收集、掌握停车场信息，实时无偿向社会公众公布停车场分布位置、泊位数量、使用状况和收费标准等信息。 </w:t>
      </w:r>
    </w:p>
    <w:p>
      <w:pPr>
        <w:pStyle w:val="8"/>
        <w:spacing w:line="600" w:lineRule="atLeast"/>
        <w:ind w:firstLine="640"/>
        <w:jc w:val="left"/>
        <w:rPr>
          <w:sz w:val="32"/>
          <w:szCs w:val="32"/>
        </w:rPr>
      </w:pPr>
      <w:r>
        <w:rPr>
          <w:rFonts w:hint="eastAsia" w:ascii="黑体" w:hAnsi="黑体" w:eastAsia="黑体"/>
          <w:sz w:val="32"/>
          <w:szCs w:val="32"/>
        </w:rPr>
        <w:t xml:space="preserve">第二十五条【经营管理者职责】 </w:t>
      </w:r>
      <w:r>
        <w:rPr>
          <w:rFonts w:hint="eastAsia" w:ascii="仿宋_GB2312" w:eastAsia="仿宋_GB2312"/>
          <w:sz w:val="32"/>
          <w:szCs w:val="32"/>
        </w:rPr>
        <w:t xml:space="preserve">公共停车场经营管理者提供停车服务，应当遵守下列规定： </w:t>
      </w:r>
    </w:p>
    <w:p>
      <w:pPr>
        <w:pStyle w:val="8"/>
        <w:spacing w:line="600" w:lineRule="atLeast"/>
        <w:ind w:firstLine="640"/>
        <w:jc w:val="left"/>
        <w:rPr>
          <w:sz w:val="32"/>
          <w:szCs w:val="32"/>
        </w:rPr>
      </w:pPr>
      <w:r>
        <w:rPr>
          <w:rFonts w:ascii="仿宋_GB2312" w:eastAsia="仿宋_GB2312"/>
          <w:sz w:val="32"/>
          <w:szCs w:val="32"/>
        </w:rPr>
        <w:t>（一）在</w:t>
      </w:r>
      <w:r>
        <w:rPr>
          <w:sz w:val="32"/>
          <w:szCs w:val="32"/>
        </w:rPr>
        <w:t xml:space="preserve"> </w:t>
      </w:r>
      <w:r>
        <w:rPr>
          <w:rFonts w:hint="eastAsia" w:ascii="仿宋_GB2312" w:eastAsia="仿宋_GB2312"/>
          <w:sz w:val="32"/>
          <w:szCs w:val="32"/>
        </w:rPr>
        <w:t xml:space="preserve">停车场出入口等 </w:t>
      </w:r>
      <w:r>
        <w:rPr>
          <w:rFonts w:ascii="仿宋_GB2312" w:eastAsia="仿宋_GB2312"/>
          <w:sz w:val="32"/>
          <w:szCs w:val="32"/>
        </w:rPr>
        <w:t>醒目位置设置统一的停车场标志牌，标明</w:t>
      </w:r>
      <w:r>
        <w:rPr>
          <w:sz w:val="32"/>
          <w:szCs w:val="32"/>
        </w:rPr>
        <w:t xml:space="preserve"> </w:t>
      </w:r>
      <w:r>
        <w:rPr>
          <w:rFonts w:hint="eastAsia" w:ascii="仿宋_GB2312" w:eastAsia="仿宋_GB2312"/>
          <w:sz w:val="32"/>
          <w:szCs w:val="32"/>
        </w:rPr>
        <w:t xml:space="preserve">停车场位置 </w:t>
      </w:r>
      <w:r>
        <w:rPr>
          <w:rFonts w:ascii="仿宋_GB2312" w:eastAsia="仿宋_GB2312"/>
          <w:sz w:val="32"/>
          <w:szCs w:val="32"/>
        </w:rPr>
        <w:t>名称、</w:t>
      </w:r>
      <w:r>
        <w:rPr>
          <w:sz w:val="32"/>
          <w:szCs w:val="32"/>
        </w:rPr>
        <w:t xml:space="preserve"> </w:t>
      </w:r>
      <w:r>
        <w:rPr>
          <w:rFonts w:hint="eastAsia" w:ascii="仿宋_GB2312" w:eastAsia="仿宋_GB2312"/>
          <w:sz w:val="32"/>
          <w:szCs w:val="32"/>
        </w:rPr>
        <w:t xml:space="preserve">停车类型、 </w:t>
      </w:r>
      <w:r>
        <w:rPr>
          <w:rFonts w:ascii="仿宋_GB2312" w:eastAsia="仿宋_GB2312"/>
          <w:sz w:val="32"/>
          <w:szCs w:val="32"/>
        </w:rPr>
        <w:t>车位数量、</w:t>
      </w:r>
      <w:r>
        <w:rPr>
          <w:sz w:val="32"/>
          <w:szCs w:val="32"/>
        </w:rPr>
        <w:t xml:space="preserve"> </w:t>
      </w:r>
      <w:r>
        <w:rPr>
          <w:rFonts w:hint="eastAsia" w:ascii="仿宋_GB2312" w:eastAsia="仿宋_GB2312"/>
          <w:sz w:val="32"/>
          <w:szCs w:val="32"/>
        </w:rPr>
        <w:t xml:space="preserve">收费依据、 </w:t>
      </w:r>
      <w:r>
        <w:rPr>
          <w:rFonts w:ascii="仿宋_GB2312" w:eastAsia="仿宋_GB2312"/>
          <w:sz w:val="32"/>
          <w:szCs w:val="32"/>
        </w:rPr>
        <w:t>收费标准</w:t>
      </w:r>
      <w:r>
        <w:rPr>
          <w:sz w:val="32"/>
          <w:szCs w:val="32"/>
        </w:rPr>
        <w:t xml:space="preserve"> </w:t>
      </w:r>
      <w:r>
        <w:rPr>
          <w:rFonts w:hint="eastAsia" w:ascii="仿宋_GB2312" w:eastAsia="仿宋_GB2312"/>
          <w:sz w:val="32"/>
          <w:szCs w:val="32"/>
        </w:rPr>
        <w:t xml:space="preserve">、 </w:t>
      </w:r>
      <w:r>
        <w:rPr>
          <w:rFonts w:ascii="仿宋_GB2312" w:eastAsia="仿宋_GB2312"/>
          <w:sz w:val="32"/>
          <w:szCs w:val="32"/>
        </w:rPr>
        <w:t>监督电话</w:t>
      </w:r>
      <w:r>
        <w:rPr>
          <w:sz w:val="32"/>
          <w:szCs w:val="32"/>
        </w:rPr>
        <w:t xml:space="preserve"> </w:t>
      </w:r>
      <w:r>
        <w:rPr>
          <w:rFonts w:hint="eastAsia" w:ascii="仿宋_GB2312" w:eastAsia="仿宋_GB2312"/>
          <w:sz w:val="32"/>
          <w:szCs w:val="32"/>
        </w:rPr>
        <w:t xml:space="preserve">、优惠或免费政策等 </w:t>
      </w:r>
      <w:r>
        <w:rPr>
          <w:sz w:val="32"/>
          <w:szCs w:val="32"/>
        </w:rPr>
        <w:t>;</w:t>
      </w:r>
      <w:r>
        <w:t xml:space="preserve"> </w:t>
      </w:r>
    </w:p>
    <w:p>
      <w:pPr>
        <w:pStyle w:val="8"/>
        <w:spacing w:line="600" w:lineRule="atLeast"/>
        <w:ind w:firstLine="640"/>
        <w:jc w:val="left"/>
        <w:rPr>
          <w:sz w:val="32"/>
          <w:szCs w:val="32"/>
        </w:rPr>
      </w:pPr>
      <w:r>
        <w:rPr>
          <w:rFonts w:ascii="仿宋_GB2312" w:eastAsia="仿宋_GB2312"/>
          <w:sz w:val="32"/>
          <w:szCs w:val="32"/>
        </w:rPr>
        <w:t>（二）制定完善的</w:t>
      </w:r>
      <w:r>
        <w:rPr>
          <w:sz w:val="32"/>
          <w:szCs w:val="32"/>
        </w:rPr>
        <w:t xml:space="preserve"> </w:t>
      </w:r>
      <w:r>
        <w:rPr>
          <w:rFonts w:hint="eastAsia" w:ascii="仿宋_GB2312" w:eastAsia="仿宋_GB2312"/>
          <w:sz w:val="32"/>
          <w:szCs w:val="32"/>
        </w:rPr>
        <w:t xml:space="preserve">安全 </w:t>
      </w:r>
      <w:r>
        <w:rPr>
          <w:rFonts w:ascii="仿宋_GB2312" w:eastAsia="仿宋_GB2312"/>
          <w:sz w:val="32"/>
          <w:szCs w:val="32"/>
        </w:rPr>
        <w:t>管理、车辆停放、设施</w:t>
      </w:r>
      <w:r>
        <w:rPr>
          <w:sz w:val="32"/>
          <w:szCs w:val="32"/>
        </w:rPr>
        <w:t xml:space="preserve"> </w:t>
      </w:r>
      <w:r>
        <w:rPr>
          <w:rFonts w:hint="eastAsia" w:ascii="仿宋_GB2312" w:eastAsia="仿宋_GB2312"/>
          <w:sz w:val="32"/>
          <w:szCs w:val="32"/>
        </w:rPr>
        <w:t xml:space="preserve">养护 </w:t>
      </w:r>
      <w:r>
        <w:rPr>
          <w:rFonts w:ascii="仿宋_GB2312" w:eastAsia="仿宋_GB2312"/>
          <w:sz w:val="32"/>
          <w:szCs w:val="32"/>
        </w:rPr>
        <w:t>、环境卫生等管理制度以及应对突发事件的应急预案；</w:t>
      </w:r>
      <w:r>
        <w:rPr>
          <w:sz w:val="32"/>
          <w:szCs w:val="32"/>
        </w:rPr>
        <w:t xml:space="preserve"> </w:t>
      </w:r>
    </w:p>
    <w:p>
      <w:pPr>
        <w:pStyle w:val="8"/>
        <w:spacing w:line="600" w:lineRule="atLeast"/>
        <w:ind w:firstLine="640"/>
        <w:jc w:val="left"/>
        <w:rPr>
          <w:sz w:val="32"/>
          <w:szCs w:val="32"/>
        </w:rPr>
      </w:pPr>
      <w:r>
        <w:rPr>
          <w:rFonts w:hint="eastAsia" w:ascii="仿宋_GB2312" w:eastAsia="仿宋_GB2312"/>
          <w:sz w:val="32"/>
          <w:szCs w:val="32"/>
        </w:rPr>
        <w:t xml:space="preserve">（三）应当将停车管理信息纳入本市城市智慧停车平台，并实时上传泊位数量、车牌识别信息、进出场时间、收费金额等停车信息； </w:t>
      </w:r>
    </w:p>
    <w:p>
      <w:pPr>
        <w:pStyle w:val="8"/>
        <w:spacing w:line="600" w:lineRule="atLeast"/>
        <w:ind w:firstLine="640"/>
        <w:jc w:val="left"/>
        <w:rPr>
          <w:sz w:val="32"/>
          <w:szCs w:val="32"/>
        </w:rPr>
      </w:pPr>
      <w:r>
        <w:rPr>
          <w:rFonts w:ascii="仿宋_GB2312" w:eastAsia="仿宋_GB2312"/>
          <w:sz w:val="32"/>
          <w:szCs w:val="32"/>
        </w:rPr>
        <w:t>（</w:t>
      </w:r>
      <w:r>
        <w:rPr>
          <w:sz w:val="32"/>
          <w:szCs w:val="32"/>
        </w:rPr>
        <w:t xml:space="preserve"> </w:t>
      </w:r>
      <w:r>
        <w:rPr>
          <w:rFonts w:hint="eastAsia" w:ascii="仿宋_GB2312" w:eastAsia="仿宋_GB2312"/>
          <w:sz w:val="32"/>
          <w:szCs w:val="32"/>
        </w:rPr>
        <w:t xml:space="preserve">四 </w:t>
      </w:r>
      <w:r>
        <w:rPr>
          <w:rFonts w:ascii="仿宋_GB2312" w:eastAsia="仿宋_GB2312"/>
          <w:sz w:val="32"/>
          <w:szCs w:val="32"/>
        </w:rPr>
        <w:t>）</w:t>
      </w:r>
      <w:r>
        <w:rPr>
          <w:sz w:val="32"/>
          <w:szCs w:val="32"/>
        </w:rPr>
        <w:t xml:space="preserve"> </w:t>
      </w:r>
      <w:r>
        <w:rPr>
          <w:rFonts w:hint="eastAsia" w:ascii="仿宋_GB2312" w:eastAsia="仿宋_GB2312"/>
          <w:sz w:val="32"/>
          <w:szCs w:val="32"/>
        </w:rPr>
        <w:t xml:space="preserve">做好停车场日常管理和维护工作，保持停车场地面平整， </w:t>
      </w:r>
      <w:r>
        <w:rPr>
          <w:rFonts w:ascii="仿宋_GB2312" w:eastAsia="仿宋_GB2312"/>
          <w:sz w:val="32"/>
          <w:szCs w:val="32"/>
        </w:rPr>
        <w:t>确保照明、通讯、排水、通风、消防、</w:t>
      </w:r>
      <w:r>
        <w:rPr>
          <w:sz w:val="32"/>
          <w:szCs w:val="32"/>
        </w:rPr>
        <w:t xml:space="preserve"> </w:t>
      </w:r>
      <w:r>
        <w:rPr>
          <w:rFonts w:hint="eastAsia" w:ascii="仿宋_GB2312" w:eastAsia="仿宋_GB2312"/>
          <w:sz w:val="32"/>
          <w:szCs w:val="32"/>
        </w:rPr>
        <w:t xml:space="preserve">监控安防 </w:t>
      </w:r>
      <w:r>
        <w:rPr>
          <w:rFonts w:ascii="仿宋_GB2312" w:eastAsia="仿宋_GB2312"/>
          <w:sz w:val="32"/>
          <w:szCs w:val="32"/>
        </w:rPr>
        <w:t>、卫生防疫、无障碍</w:t>
      </w:r>
      <w:r>
        <w:rPr>
          <w:sz w:val="32"/>
          <w:szCs w:val="32"/>
        </w:rPr>
        <w:t xml:space="preserve"> </w:t>
      </w:r>
      <w:r>
        <w:rPr>
          <w:rFonts w:hint="eastAsia" w:ascii="仿宋_GB2312" w:eastAsia="仿宋_GB2312"/>
          <w:sz w:val="32"/>
          <w:szCs w:val="32"/>
        </w:rPr>
        <w:t xml:space="preserve">、电动汽车充电、交通标志和标线、限速设备等停车场设施设备完整齐全、正常使用。 </w:t>
      </w:r>
    </w:p>
    <w:p>
      <w:pPr>
        <w:pStyle w:val="8"/>
        <w:spacing w:line="600" w:lineRule="atLeast"/>
        <w:ind w:firstLine="640"/>
        <w:jc w:val="left"/>
        <w:rPr>
          <w:rFonts w:ascii="仿宋_GB2312" w:eastAsia="仿宋_GB2312"/>
          <w:sz w:val="32"/>
          <w:szCs w:val="32"/>
        </w:rPr>
      </w:pPr>
      <w:r>
        <w:rPr>
          <w:rFonts w:ascii="仿宋_GB2312" w:eastAsia="仿宋_GB2312"/>
          <w:sz w:val="32"/>
          <w:szCs w:val="32"/>
        </w:rPr>
        <w:t>（</w:t>
      </w:r>
      <w:r>
        <w:rPr>
          <w:sz w:val="32"/>
          <w:szCs w:val="32"/>
        </w:rPr>
        <w:t xml:space="preserve"> </w:t>
      </w:r>
      <w:r>
        <w:rPr>
          <w:rFonts w:hint="eastAsia" w:ascii="仿宋_GB2312" w:eastAsia="仿宋_GB2312"/>
          <w:sz w:val="32"/>
          <w:szCs w:val="32"/>
        </w:rPr>
        <w:t xml:space="preserve">五 </w:t>
      </w:r>
      <w:r>
        <w:rPr>
          <w:rFonts w:ascii="仿宋_GB2312" w:eastAsia="仿宋_GB2312"/>
          <w:sz w:val="32"/>
          <w:szCs w:val="32"/>
        </w:rPr>
        <w:t>）指挥车辆</w:t>
      </w:r>
      <w:r>
        <w:rPr>
          <w:sz w:val="32"/>
          <w:szCs w:val="32"/>
        </w:rPr>
        <w:t xml:space="preserve"> </w:t>
      </w:r>
      <w:r>
        <w:rPr>
          <w:rFonts w:hint="eastAsia" w:ascii="仿宋_GB2312" w:eastAsia="仿宋_GB2312"/>
          <w:sz w:val="32"/>
          <w:szCs w:val="32"/>
        </w:rPr>
        <w:t xml:space="preserve">有序 </w:t>
      </w:r>
      <w:r>
        <w:rPr>
          <w:rFonts w:ascii="仿宋_GB2312" w:eastAsia="仿宋_GB2312"/>
          <w:sz w:val="32"/>
          <w:szCs w:val="32"/>
        </w:rPr>
        <w:t>出入和停放</w:t>
      </w:r>
      <w:r>
        <w:rPr>
          <w:sz w:val="32"/>
          <w:szCs w:val="32"/>
        </w:rPr>
        <w:t xml:space="preserve"> </w:t>
      </w:r>
      <w:r>
        <w:rPr>
          <w:rFonts w:hint="eastAsia" w:ascii="仿宋_GB2312" w:eastAsia="仿宋_GB2312"/>
          <w:sz w:val="32"/>
          <w:szCs w:val="32"/>
        </w:rPr>
        <w:t xml:space="preserve">， </w:t>
      </w:r>
      <w:r>
        <w:rPr>
          <w:rFonts w:ascii="仿宋_GB2312" w:eastAsia="仿宋_GB2312"/>
          <w:sz w:val="32"/>
          <w:szCs w:val="32"/>
        </w:rPr>
        <w:t>维护</w:t>
      </w:r>
      <w:r>
        <w:rPr>
          <w:sz w:val="32"/>
          <w:szCs w:val="32"/>
        </w:rPr>
        <w:t xml:space="preserve"> </w:t>
      </w:r>
      <w:r>
        <w:rPr>
          <w:rFonts w:hint="eastAsia" w:ascii="仿宋_GB2312" w:eastAsia="仿宋_GB2312"/>
          <w:sz w:val="32"/>
          <w:szCs w:val="32"/>
        </w:rPr>
        <w:t xml:space="preserve">停车场内 </w:t>
      </w:r>
      <w:r>
        <w:rPr>
          <w:rFonts w:ascii="仿宋_GB2312" w:eastAsia="仿宋_GB2312"/>
          <w:sz w:val="32"/>
          <w:szCs w:val="32"/>
        </w:rPr>
        <w:t>车辆停放和行驶秩序</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（六）加强停车场安全管理，确保消防通道通畅，发现载有易燃、易爆、有毒、有害等危险物品或者其他违禁物品的可疑车辆，或者遇到火灾、偷盗、交通事故的，采取相应措施，及时向公安机关报告。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（七）按照规定标准收费并出具合法票据。 </w:t>
      </w:r>
    </w:p>
    <w:p>
      <w:pPr>
        <w:pStyle w:val="8"/>
        <w:spacing w:line="600" w:lineRule="atLeast"/>
        <w:ind w:firstLine="640"/>
        <w:jc w:val="left"/>
        <w:rPr>
          <w:sz w:val="32"/>
          <w:szCs w:val="32"/>
        </w:rPr>
      </w:pPr>
      <w:r>
        <w:rPr>
          <w:rFonts w:hint="eastAsia" w:ascii="仿宋_GB2312" w:eastAsia="仿宋_GB2312"/>
          <w:sz w:val="32"/>
          <w:szCs w:val="32"/>
        </w:rPr>
        <w:t xml:space="preserve">（八）遵守法律、法规、规章以及国家、省、市其他有关停车管理服务规定。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二十六</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【驾驶人义务】 </w:t>
      </w:r>
      <w:r>
        <w:rPr>
          <w:rFonts w:hint="eastAsia" w:ascii="仿宋_GB2312" w:eastAsia="仿宋_GB2312"/>
          <w:sz w:val="32"/>
          <w:szCs w:val="32"/>
        </w:rPr>
        <w:t xml:space="preserve">在公共停车场停放车辆，应当遵守下列规定： </w:t>
      </w:r>
    </w:p>
    <w:p>
      <w:pPr>
        <w:pStyle w:val="8"/>
        <w:spacing w:line="600" w:lineRule="atLeast"/>
        <w:ind w:firstLine="640"/>
        <w:jc w:val="left"/>
        <w:rPr>
          <w:sz w:val="32"/>
          <w:szCs w:val="32"/>
        </w:rPr>
      </w:pPr>
      <w:r>
        <w:rPr>
          <w:rFonts w:ascii="仿宋_GB2312" w:eastAsia="仿宋_GB2312"/>
          <w:sz w:val="32"/>
          <w:szCs w:val="32"/>
        </w:rPr>
        <w:t>（一）</w:t>
      </w:r>
      <w:r>
        <w:rPr>
          <w:sz w:val="32"/>
          <w:szCs w:val="32"/>
        </w:rPr>
        <w:t xml:space="preserve"> </w:t>
      </w:r>
      <w:r>
        <w:rPr>
          <w:rFonts w:hint="eastAsia" w:ascii="仿宋_GB2312" w:eastAsia="仿宋_GB2312"/>
          <w:sz w:val="32"/>
          <w:szCs w:val="32"/>
        </w:rPr>
        <w:t>自觉遵守停车场管理规定，</w:t>
      </w:r>
      <w:r>
        <w:rPr>
          <w:rFonts w:ascii="仿宋_GB2312" w:eastAsia="仿宋_GB2312"/>
          <w:sz w:val="32"/>
          <w:szCs w:val="32"/>
        </w:rPr>
        <w:t>服从管理人员指挥，</w:t>
      </w:r>
      <w:r>
        <w:rPr>
          <w:sz w:val="32"/>
          <w:szCs w:val="32"/>
        </w:rPr>
        <w:t xml:space="preserve"> </w:t>
      </w:r>
      <w:r>
        <w:rPr>
          <w:rFonts w:hint="eastAsia" w:ascii="仿宋_GB2312" w:eastAsia="仿宋_GB2312"/>
          <w:sz w:val="32"/>
          <w:szCs w:val="32"/>
        </w:rPr>
        <w:t>按照交通标志和标线的指示行驶或停放，</w:t>
      </w:r>
      <w:r>
        <w:rPr>
          <w:rFonts w:ascii="仿宋_GB2312" w:eastAsia="仿宋_GB2312"/>
          <w:sz w:val="32"/>
          <w:szCs w:val="32"/>
        </w:rPr>
        <w:t>不得占用消防通道;</w:t>
      </w:r>
      <w:r>
        <w:rPr>
          <w:sz w:val="32"/>
          <w:szCs w:val="32"/>
        </w:rPr>
        <w:t xml:space="preserve"> </w:t>
      </w:r>
    </w:p>
    <w:p>
      <w:pPr>
        <w:pStyle w:val="8"/>
        <w:spacing w:line="600" w:lineRule="atLeast"/>
        <w:ind w:firstLine="640"/>
        <w:jc w:val="left"/>
        <w:rPr>
          <w:sz w:val="32"/>
          <w:szCs w:val="32"/>
        </w:rPr>
      </w:pPr>
      <w:r>
        <w:rPr>
          <w:rFonts w:ascii="仿宋_GB2312" w:eastAsia="仿宋_GB2312"/>
          <w:sz w:val="32"/>
          <w:szCs w:val="32"/>
        </w:rPr>
        <w:t>（二）不得损坏</w:t>
      </w:r>
      <w:r>
        <w:rPr>
          <w:sz w:val="32"/>
          <w:szCs w:val="32"/>
        </w:rPr>
        <w:t xml:space="preserve"> </w:t>
      </w:r>
      <w:r>
        <w:rPr>
          <w:rFonts w:hint="eastAsia" w:ascii="仿宋_GB2312" w:eastAsia="仿宋_GB2312"/>
          <w:sz w:val="32"/>
          <w:szCs w:val="32"/>
        </w:rPr>
        <w:t xml:space="preserve">停车场 </w:t>
      </w:r>
      <w:r>
        <w:rPr>
          <w:rFonts w:ascii="仿宋_GB2312" w:eastAsia="仿宋_GB2312"/>
          <w:sz w:val="32"/>
          <w:szCs w:val="32"/>
        </w:rPr>
        <w:t>设施、设备;</w:t>
      </w:r>
      <w:r>
        <w:rPr>
          <w:sz w:val="32"/>
          <w:szCs w:val="32"/>
        </w:rP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（三）不得违法停放装有易燃、易爆、有毒、有害等危险</w:t>
      </w:r>
      <w:r>
        <w:rPr>
          <w:sz w:val="32"/>
          <w:szCs w:val="32"/>
        </w:rPr>
        <w:t xml:space="preserve"> </w:t>
      </w:r>
      <w:r>
        <w:rPr>
          <w:rFonts w:hint="eastAsia" w:ascii="仿宋_GB2312" w:eastAsia="仿宋_GB2312"/>
          <w:sz w:val="32"/>
          <w:szCs w:val="32"/>
        </w:rPr>
        <w:t xml:space="preserve">物 </w:t>
      </w:r>
      <w:r>
        <w:rPr>
          <w:rFonts w:ascii="仿宋_GB2312" w:eastAsia="仿宋_GB2312"/>
          <w:sz w:val="32"/>
          <w:szCs w:val="32"/>
        </w:rPr>
        <w:t>品的</w:t>
      </w:r>
      <w:r>
        <w:rPr>
          <w:sz w:val="32"/>
          <w:szCs w:val="32"/>
        </w:rPr>
        <w:t xml:space="preserve"> </w:t>
      </w:r>
      <w:r>
        <w:rPr>
          <w:rFonts w:hint="eastAsia" w:ascii="仿宋_GB2312" w:eastAsia="仿宋_GB2312"/>
          <w:sz w:val="32"/>
          <w:szCs w:val="32"/>
        </w:rPr>
        <w:t xml:space="preserve">车辆 </w:t>
      </w:r>
      <w:r>
        <w:rPr>
          <w:sz w:val="32"/>
          <w:szCs w:val="32"/>
        </w:rPr>
        <w:t>;</w:t>
      </w:r>
      <w:r>
        <w:t xml:space="preserve"> </w:t>
      </w:r>
    </w:p>
    <w:p>
      <w:pPr>
        <w:pStyle w:val="8"/>
        <w:spacing w:line="600" w:lineRule="atLeast"/>
        <w:ind w:firstLine="640"/>
        <w:jc w:val="left"/>
        <w:rPr>
          <w:sz w:val="32"/>
          <w:szCs w:val="32"/>
        </w:rPr>
      </w:pPr>
      <w:r>
        <w:rPr>
          <w:rFonts w:hint="eastAsia" w:ascii="仿宋_GB2312" w:eastAsia="仿宋_GB2312"/>
          <w:sz w:val="32"/>
          <w:szCs w:val="32"/>
        </w:rPr>
        <w:t xml:space="preserve">（四）不得占用无障碍（残疾人）专用停车位，非新能源车辆不得占用新能源专用停车位； </w:t>
      </w:r>
    </w:p>
    <w:p>
      <w:pPr>
        <w:pStyle w:val="8"/>
        <w:spacing w:line="600" w:lineRule="atLeast"/>
        <w:ind w:firstLine="640"/>
        <w:jc w:val="left"/>
        <w:rPr>
          <w:rFonts w:ascii="仿宋_GB2312" w:eastAsia="仿宋_GB2312"/>
          <w:sz w:val="32"/>
          <w:szCs w:val="32"/>
        </w:rPr>
      </w:pPr>
      <w:r>
        <w:rPr>
          <w:rFonts w:ascii="仿宋_GB2312" w:eastAsia="仿宋_GB2312"/>
          <w:sz w:val="32"/>
          <w:szCs w:val="32"/>
        </w:rPr>
        <w:t>（</w:t>
      </w:r>
      <w:r>
        <w:rPr>
          <w:sz w:val="32"/>
          <w:szCs w:val="32"/>
        </w:rPr>
        <w:t xml:space="preserve"> </w:t>
      </w:r>
      <w:r>
        <w:rPr>
          <w:rFonts w:hint="eastAsia" w:ascii="仿宋_GB2312" w:eastAsia="仿宋_GB2312"/>
          <w:sz w:val="32"/>
          <w:szCs w:val="32"/>
        </w:rPr>
        <w:t>五</w:t>
      </w:r>
      <w:r>
        <w:rPr>
          <w:rFonts w:ascii="仿宋_GB2312" w:eastAsia="仿宋_GB2312"/>
          <w:sz w:val="32"/>
          <w:szCs w:val="32"/>
        </w:rPr>
        <w:t>）按</w:t>
      </w:r>
      <w:r>
        <w:rPr>
          <w:sz w:val="32"/>
          <w:szCs w:val="32"/>
        </w:rPr>
        <w:t xml:space="preserve"> </w:t>
      </w:r>
      <w:r>
        <w:rPr>
          <w:rFonts w:hint="eastAsia" w:ascii="仿宋_GB2312" w:eastAsia="仿宋_GB2312"/>
          <w:sz w:val="32"/>
          <w:szCs w:val="32"/>
        </w:rPr>
        <w:t>照</w:t>
      </w:r>
      <w:r>
        <w:rPr>
          <w:rFonts w:ascii="仿宋_GB2312" w:eastAsia="仿宋_GB2312"/>
          <w:sz w:val="32"/>
          <w:szCs w:val="32"/>
        </w:rPr>
        <w:t>规定</w:t>
      </w:r>
      <w:r>
        <w:rPr>
          <w:rFonts w:hint="eastAsia" w:ascii="仿宋_GB2312" w:eastAsia="仿宋_GB2312"/>
          <w:sz w:val="32"/>
          <w:szCs w:val="32"/>
        </w:rPr>
        <w:t>标准</w:t>
      </w:r>
      <w:r>
        <w:rPr>
          <w:rFonts w:ascii="仿宋_GB2312" w:eastAsia="仿宋_GB2312"/>
          <w:sz w:val="32"/>
          <w:szCs w:val="32"/>
        </w:rPr>
        <w:t>缴纳停车</w:t>
      </w:r>
      <w:r>
        <w:rPr>
          <w:rFonts w:hint="eastAsia" w:ascii="仿宋_GB2312" w:eastAsia="仿宋_GB2312"/>
          <w:sz w:val="32"/>
          <w:szCs w:val="32"/>
        </w:rPr>
        <w:t>服务</w:t>
      </w:r>
      <w:r>
        <w:rPr>
          <w:rFonts w:ascii="仿宋_GB2312" w:eastAsia="仿宋_GB2312"/>
          <w:sz w:val="32"/>
          <w:szCs w:val="32"/>
        </w:rPr>
        <w:t>费用。</w:t>
      </w:r>
      <w:r>
        <w:rPr>
          <w:sz w:val="32"/>
          <w:szCs w:val="32"/>
        </w:rPr>
        <w:t xml:space="preserve"> </w:t>
      </w:r>
    </w:p>
    <w:p>
      <w:pPr>
        <w:pStyle w:val="8"/>
        <w:spacing w:line="600" w:lineRule="atLeast"/>
        <w:ind w:firstLine="640"/>
        <w:jc w:val="left"/>
        <w:rPr>
          <w:sz w:val="32"/>
          <w:szCs w:val="32"/>
        </w:rPr>
      </w:pPr>
      <w:r>
        <w:rPr>
          <w:rFonts w:hint="eastAsia" w:ascii="黑体" w:hAnsi="黑体" w:eastAsia="黑体"/>
          <w:sz w:val="32"/>
          <w:szCs w:val="32"/>
        </w:rPr>
        <w:t xml:space="preserve">第二十七条【停车费定价】 </w:t>
      </w:r>
      <w:r>
        <w:rPr>
          <w:rFonts w:ascii="仿宋_GB2312" w:eastAsia="仿宋_GB2312"/>
          <w:sz w:val="32"/>
          <w:szCs w:val="32"/>
        </w:rPr>
        <w:t>停车场</w:t>
      </w:r>
      <w:r>
        <w:rPr>
          <w:sz w:val="32"/>
          <w:szCs w:val="32"/>
        </w:rPr>
        <w:t xml:space="preserve"> </w:t>
      </w:r>
      <w:r>
        <w:rPr>
          <w:rFonts w:hint="eastAsia" w:ascii="仿宋_GB2312" w:eastAsia="仿宋_GB2312"/>
          <w:sz w:val="32"/>
          <w:szCs w:val="32"/>
        </w:rPr>
        <w:t>停车</w:t>
      </w:r>
      <w:r>
        <w:rPr>
          <w:rFonts w:ascii="仿宋_GB2312" w:eastAsia="仿宋_GB2312"/>
          <w:sz w:val="32"/>
          <w:szCs w:val="32"/>
        </w:rPr>
        <w:t>服务收费根据不同性质、不同类型，分别实行政府定价</w:t>
      </w:r>
      <w:r>
        <w:rPr>
          <w:rFonts w:hint="eastAsia" w:ascii="仿宋_GB2312" w:eastAsia="仿宋_GB2312"/>
          <w:sz w:val="32"/>
          <w:szCs w:val="32"/>
        </w:rPr>
        <w:t>和</w:t>
      </w:r>
      <w:r>
        <w:rPr>
          <w:rFonts w:ascii="仿宋_GB2312" w:eastAsia="仿宋_GB2312"/>
          <w:sz w:val="32"/>
          <w:szCs w:val="32"/>
        </w:rPr>
        <w:t>市场调节价。</w:t>
      </w:r>
      <w:r>
        <w:rPr>
          <w:sz w:val="32"/>
          <w:szCs w:val="32"/>
        </w:rPr>
        <w:t xml:space="preserve"> </w:t>
      </w:r>
    </w:p>
    <w:p>
      <w:pPr>
        <w:pStyle w:val="8"/>
        <w:spacing w:line="600" w:lineRule="atLeast"/>
        <w:ind w:firstLine="640"/>
        <w:jc w:val="left"/>
        <w:rPr>
          <w:sz w:val="32"/>
          <w:szCs w:val="32"/>
        </w:rPr>
      </w:pPr>
      <w:r>
        <w:rPr>
          <w:rFonts w:hint="eastAsia" w:ascii="仿宋_GB2312" w:eastAsia="仿宋_GB2312"/>
          <w:sz w:val="32"/>
          <w:szCs w:val="32"/>
        </w:rPr>
        <w:t xml:space="preserve">实行差异化收费，发挥市场价格杠杆作用，遵循中心区域高于外围区域、路内高于路外、地面高于立体、地上高于地下、白天高于夜间、停车拥堵时段高于空闲时段、大型车辆高于小型车辆的原则，制定分区域、分路段、分时段、分车型的差异化收费标准。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停车场停车服务收费管理办法由市发展改革部门会同有关部门另行制定，报市人民政府批准后实施。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第二十八条【鼓励开放】 </w:t>
      </w:r>
      <w:r>
        <w:rPr>
          <w:rFonts w:hint="eastAsia" w:ascii="仿宋_GB2312" w:eastAsia="仿宋_GB2312"/>
          <w:sz w:val="32"/>
          <w:szCs w:val="32"/>
        </w:rPr>
        <w:t xml:space="preserve">机关事业单位、国有企业（涉密及重点安保单位、企业生产区域除外）停车场，在加强安全管理的前提下，应当逐步向社会开放，实行错时免费停车。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鼓励商业设施、写字楼、旅游景区、体育场馆等停车场在空闲时段向社会开放。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鼓励居住区停车场在保障安全和满足基本停车需求的前提下，错时向社会开放。 </w:t>
      </w:r>
    </w:p>
    <w:p>
      <w:pPr>
        <w:pStyle w:val="8"/>
        <w:spacing w:line="600" w:lineRule="atLeast"/>
        <w:ind w:firstLine="640"/>
        <w:jc w:val="left"/>
        <w:rPr>
          <w:sz w:val="32"/>
          <w:szCs w:val="32"/>
        </w:rPr>
      </w:pPr>
      <w:r>
        <w:rPr>
          <w:rFonts w:hint="eastAsia" w:ascii="黑体" w:hAnsi="黑体" w:eastAsia="黑体"/>
          <w:sz w:val="32"/>
          <w:szCs w:val="32"/>
        </w:rPr>
        <w:t xml:space="preserve">第二十九条【减免车费】 </w:t>
      </w:r>
      <w:r>
        <w:rPr>
          <w:rFonts w:ascii="仿宋_GB2312" w:eastAsia="仿宋_GB2312"/>
          <w:sz w:val="32"/>
          <w:szCs w:val="32"/>
        </w:rPr>
        <w:t>除机械式立体停车场外，实行政府定价</w:t>
      </w:r>
      <w:r>
        <w:rPr>
          <w:sz w:val="32"/>
          <w:szCs w:val="32"/>
        </w:rPr>
        <w:t xml:space="preserve"> </w:t>
      </w:r>
      <w:r>
        <w:rPr>
          <w:rFonts w:hint="eastAsia" w:ascii="仿宋_GB2312" w:eastAsia="仿宋_GB2312"/>
          <w:sz w:val="32"/>
          <w:szCs w:val="32"/>
        </w:rPr>
        <w:t xml:space="preserve">停车收费的 </w:t>
      </w:r>
      <w:r>
        <w:rPr>
          <w:rFonts w:ascii="仿宋_GB2312" w:eastAsia="仿宋_GB2312"/>
          <w:sz w:val="32"/>
          <w:szCs w:val="32"/>
        </w:rPr>
        <w:t>公共停车场应当给予车辆一定的免费停放时间。</w:t>
      </w:r>
      <w:r>
        <w:rPr>
          <w:sz w:val="32"/>
          <w:szCs w:val="32"/>
        </w:rPr>
        <w:t xml:space="preserve"> </w:t>
      </w:r>
      <w:r>
        <w:rPr>
          <w:rFonts w:hint="eastAsia" w:ascii="仿宋_GB2312" w:eastAsia="仿宋_GB2312"/>
          <w:sz w:val="32"/>
          <w:szCs w:val="32"/>
        </w:rPr>
        <w:t xml:space="preserve">车辆在停车场所内实际停车时间十五分钟（含）以内的，实行免费停车。 </w:t>
      </w:r>
    </w:p>
    <w:p>
      <w:pPr>
        <w:pStyle w:val="8"/>
        <w:spacing w:line="600" w:lineRule="atLeast"/>
        <w:ind w:firstLine="640"/>
        <w:jc w:val="left"/>
        <w:rPr>
          <w:sz w:val="32"/>
          <w:szCs w:val="32"/>
        </w:rPr>
      </w:pPr>
      <w:r>
        <w:rPr>
          <w:rFonts w:ascii="仿宋_GB2312" w:eastAsia="仿宋_GB2312"/>
          <w:sz w:val="32"/>
          <w:szCs w:val="32"/>
        </w:rPr>
        <w:t>警车、军车</w:t>
      </w:r>
      <w:r>
        <w:rPr>
          <w:sz w:val="32"/>
          <w:szCs w:val="32"/>
        </w:rPr>
        <w:t xml:space="preserve"> </w:t>
      </w:r>
      <w:r>
        <w:rPr>
          <w:rFonts w:hint="eastAsia" w:ascii="仿宋_GB2312" w:eastAsia="仿宋_GB2312"/>
          <w:sz w:val="32"/>
          <w:szCs w:val="32"/>
        </w:rPr>
        <w:t>、</w:t>
      </w:r>
      <w:r>
        <w:rPr>
          <w:rFonts w:ascii="仿宋_GB2312" w:eastAsia="仿宋_GB2312"/>
          <w:sz w:val="32"/>
          <w:szCs w:val="32"/>
        </w:rPr>
        <w:t>行政执法车、消防车、救护车、工程抢险车、市政服务车等在执行公务时实行免费停放。</w:t>
      </w:r>
      <w:r>
        <w:rPr>
          <w:sz w:val="32"/>
          <w:szCs w:val="32"/>
        </w:rP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鼓励</w:t>
      </w:r>
      <w:r>
        <w:rPr>
          <w:sz w:val="32"/>
          <w:szCs w:val="32"/>
        </w:rPr>
        <w:t xml:space="preserve"> </w:t>
      </w:r>
      <w:r>
        <w:rPr>
          <w:rFonts w:hint="eastAsia" w:ascii="仿宋_GB2312" w:eastAsia="仿宋_GB2312"/>
          <w:sz w:val="32"/>
          <w:szCs w:val="32"/>
        </w:rPr>
        <w:t>停车场</w:t>
      </w:r>
      <w:r>
        <w:rPr>
          <w:rFonts w:ascii="仿宋_GB2312" w:eastAsia="仿宋_GB2312"/>
          <w:sz w:val="32"/>
          <w:szCs w:val="32"/>
        </w:rPr>
        <w:t>对新能源汽车和残疾人驾驶的机动车停车服务收费实行减免。</w:t>
      </w:r>
      <w:r>
        <w:rPr>
          <w:sz w:val="32"/>
          <w:szCs w:val="32"/>
        </w:rPr>
        <w:t xml:space="preserve"> </w:t>
      </w:r>
    </w:p>
    <w:p>
      <w:pPr>
        <w:pStyle w:val="8"/>
        <w:spacing w:line="600" w:lineRule="atLeast"/>
        <w:ind w:firstLine="640"/>
        <w:jc w:val="left"/>
        <w:rPr>
          <w:rFonts w:ascii="仿宋_GB2312" w:eastAsia="仿宋_GB2312"/>
          <w:sz w:val="32"/>
          <w:szCs w:val="32"/>
        </w:rPr>
      </w:pPr>
      <w:r>
        <w:rPr>
          <w:rFonts w:hint="eastAsia" w:ascii="黑体" w:hAnsi="黑体" w:eastAsia="黑体"/>
          <w:sz w:val="32"/>
          <w:szCs w:val="32"/>
        </w:rPr>
        <w:t xml:space="preserve">第三十条【特殊情形】 </w:t>
      </w:r>
      <w:r>
        <w:rPr>
          <w:rFonts w:ascii="仿宋_GB2312" w:eastAsia="仿宋_GB2312"/>
          <w:sz w:val="32"/>
          <w:szCs w:val="32"/>
        </w:rPr>
        <w:t>因法定节假日</w:t>
      </w:r>
      <w:r>
        <w:rPr>
          <w:rFonts w:hint="eastAsia" w:ascii="仿宋_GB2312" w:eastAsia="仿宋_GB2312"/>
          <w:sz w:val="32"/>
          <w:szCs w:val="32"/>
        </w:rPr>
        <w:t>交通出行量大</w:t>
      </w:r>
      <w:r>
        <w:rPr>
          <w:rFonts w:ascii="仿宋_GB2312" w:eastAsia="仿宋_GB2312"/>
          <w:sz w:val="32"/>
          <w:szCs w:val="32"/>
        </w:rPr>
        <w:t>、</w:t>
      </w:r>
      <w:r>
        <w:rPr>
          <w:sz w:val="32"/>
          <w:szCs w:val="32"/>
        </w:rPr>
        <w:t xml:space="preserve"> </w:t>
      </w:r>
      <w:r>
        <w:rPr>
          <w:rFonts w:hint="eastAsia" w:ascii="仿宋_GB2312" w:eastAsia="仿宋_GB2312"/>
          <w:sz w:val="32"/>
          <w:szCs w:val="32"/>
        </w:rPr>
        <w:t>重大安保、应急救援、</w:t>
      </w:r>
      <w:r>
        <w:rPr>
          <w:rFonts w:ascii="仿宋_GB2312" w:eastAsia="仿宋_GB2312"/>
          <w:sz w:val="32"/>
          <w:szCs w:val="32"/>
        </w:rPr>
        <w:t>大型活动等原因，公共停车场不能满足社会停车服务需求时，专用停车场经营管理</w:t>
      </w:r>
      <w:r>
        <w:rPr>
          <w:sz w:val="32"/>
          <w:szCs w:val="32"/>
        </w:rPr>
        <w:t xml:space="preserve"> </w:t>
      </w:r>
      <w:r>
        <w:rPr>
          <w:rFonts w:hint="eastAsia" w:ascii="仿宋_GB2312" w:eastAsia="仿宋_GB2312"/>
          <w:sz w:val="32"/>
          <w:szCs w:val="32"/>
        </w:rPr>
        <w:t xml:space="preserve">者 </w:t>
      </w:r>
      <w:r>
        <w:rPr>
          <w:rFonts w:ascii="仿宋_GB2312" w:eastAsia="仿宋_GB2312"/>
          <w:sz w:val="32"/>
          <w:szCs w:val="32"/>
        </w:rPr>
        <w:t>应当按照</w:t>
      </w:r>
      <w:r>
        <w:rPr>
          <w:sz w:val="32"/>
          <w:szCs w:val="32"/>
        </w:rPr>
        <w:t xml:space="preserve"> </w:t>
      </w:r>
      <w:r>
        <w:rPr>
          <w:rFonts w:hint="eastAsia" w:ascii="仿宋_GB2312" w:eastAsia="仿宋_GB2312"/>
          <w:sz w:val="32"/>
          <w:szCs w:val="32"/>
        </w:rPr>
        <w:t xml:space="preserve">市 </w:t>
      </w:r>
      <w:r>
        <w:rPr>
          <w:rFonts w:ascii="仿宋_GB2312" w:eastAsia="仿宋_GB2312"/>
          <w:sz w:val="32"/>
          <w:szCs w:val="32"/>
        </w:rPr>
        <w:t>公安机关交通管理部门的要求，在满足自身停车需求的情况下，向社会提供停车服务。</w:t>
      </w:r>
      <w:r>
        <w:rPr>
          <w:sz w:val="32"/>
          <w:szCs w:val="32"/>
        </w:rPr>
        <w:t xml:space="preserve">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三十一</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【消防通道】 </w:t>
      </w:r>
      <w:r>
        <w:rPr>
          <w:rFonts w:ascii="仿宋_GB2312" w:eastAsia="仿宋_GB2312"/>
          <w:sz w:val="32"/>
          <w:szCs w:val="32"/>
        </w:rPr>
        <w:t>消防救援机构应当指导停车场</w:t>
      </w:r>
      <w:r>
        <w:rPr>
          <w:rFonts w:hint="eastAsia" w:ascii="仿宋_GB2312" w:eastAsia="仿宋_GB2312"/>
          <w:sz w:val="32"/>
          <w:szCs w:val="32"/>
        </w:rPr>
        <w:t>管理者</w:t>
      </w:r>
      <w:r>
        <w:rPr>
          <w:rFonts w:ascii="仿宋_GB2312" w:eastAsia="仿宋_GB2312"/>
          <w:sz w:val="32"/>
          <w:szCs w:val="32"/>
        </w:rPr>
        <w:t>划设消防通道禁停区域、设置消防通道标志标识。</w:t>
      </w:r>
      <w:r>
        <w:rPr>
          <w:sz w:val="32"/>
          <w:szCs w:val="32"/>
        </w:rP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对违法占用消防车通道和消防车登高作业场地停车的，停车场</w:t>
      </w:r>
      <w:r>
        <w:rPr>
          <w:sz w:val="32"/>
          <w:szCs w:val="32"/>
        </w:rPr>
        <w:t xml:space="preserve"> </w:t>
      </w:r>
      <w:r>
        <w:rPr>
          <w:rFonts w:hint="eastAsia" w:ascii="仿宋_GB2312" w:eastAsia="仿宋_GB2312"/>
          <w:sz w:val="32"/>
          <w:szCs w:val="32"/>
        </w:rPr>
        <w:t>管理者</w:t>
      </w:r>
      <w:r>
        <w:rPr>
          <w:rFonts w:ascii="仿宋_GB2312" w:eastAsia="仿宋_GB2312"/>
          <w:sz w:val="32"/>
          <w:szCs w:val="32"/>
        </w:rPr>
        <w:t>应当予以劝阻、制止，对不听劝阻或者制止的，应当及时报告所在地消防救援机构。</w:t>
      </w:r>
      <w:r>
        <w:rPr>
          <w:sz w:val="32"/>
          <w:szCs w:val="32"/>
        </w:rPr>
        <w:t xml:space="preserve"> </w:t>
      </w:r>
    </w:p>
    <w:p>
      <w:pPr>
        <w:pStyle w:val="8"/>
        <w:spacing w:line="600" w:lineRule="atLeast"/>
        <w:jc w:val="center"/>
        <w:rPr>
          <w:rFonts w:ascii="仿宋_GB2312" w:eastAsia="仿宋_GB2312"/>
          <w:color w:val="FF0000"/>
          <w:sz w:val="32"/>
          <w:szCs w:val="32"/>
        </w:rPr>
      </w:pP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第四章  道路停车泊位 </w:t>
      </w:r>
    </w:p>
    <w:p>
      <w:pPr>
        <w:pStyle w:val="8"/>
        <w:spacing w:line="600" w:lineRule="atLeast"/>
        <w:ind w:firstLine="640"/>
        <w:jc w:val="left"/>
        <w:rPr>
          <w:rFonts w:ascii="黑体" w:hAnsi="黑体" w:eastAsia="黑体"/>
          <w:sz w:val="32"/>
          <w:szCs w:val="32"/>
        </w:rPr>
      </w:pP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 xml:space="preserve">三十二条【设置原则】 </w:t>
      </w:r>
      <w:r>
        <w:rPr>
          <w:rFonts w:ascii="仿宋_GB2312" w:eastAsia="仿宋_GB2312"/>
          <w:sz w:val="32"/>
          <w:szCs w:val="32"/>
        </w:rPr>
        <w:t>道路停车泊位的设置应当遵循总量控制，适度从紧的原则，</w:t>
      </w:r>
      <w:r>
        <w:rPr>
          <w:sz w:val="32"/>
          <w:szCs w:val="32"/>
        </w:rPr>
        <w:t xml:space="preserve"> </w:t>
      </w:r>
      <w:r>
        <w:rPr>
          <w:rFonts w:hint="eastAsia" w:ascii="仿宋_GB2312" w:eastAsia="仿宋_GB2312"/>
          <w:sz w:val="32"/>
          <w:szCs w:val="32"/>
        </w:rPr>
        <w:t xml:space="preserve">应当与区域停车资源供求状况、车辆通行条件和道路承载能力相适应。 </w:t>
      </w: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三十三</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【设置主体】 </w:t>
      </w:r>
      <w:r>
        <w:rPr>
          <w:rFonts w:hint="eastAsia" w:ascii="仿宋_GB2312" w:eastAsia="仿宋_GB2312"/>
          <w:sz w:val="32"/>
          <w:szCs w:val="32"/>
        </w:rPr>
        <w:t>城市街区机动车停车泊位不足的，市公安机关交通管理部门可以根据道路交通状况、停车场建设计划，按照国家有关设置规范在城市道路范围内设置道路停车泊位，其他任何单位和个人不得擅自占用城市道路设置停车泊位。</w:t>
      </w:r>
      <w:r>
        <w:t xml:space="preserve">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三十四</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【设置要求】 </w:t>
      </w:r>
      <w:r>
        <w:rPr>
          <w:rFonts w:ascii="仿宋_GB2312" w:eastAsia="仿宋_GB2312"/>
          <w:sz w:val="32"/>
          <w:szCs w:val="32"/>
        </w:rPr>
        <w:t>设置道路停车泊位应当符合下列规定：</w:t>
      </w:r>
      <w:r>
        <w:rPr>
          <w:sz w:val="32"/>
          <w:szCs w:val="32"/>
        </w:rPr>
        <w:t xml:space="preserve"> </w:t>
      </w:r>
    </w:p>
    <w:p>
      <w:pPr>
        <w:pStyle w:val="8"/>
        <w:spacing w:line="600" w:lineRule="atLeast"/>
        <w:ind w:firstLine="640"/>
        <w:jc w:val="left"/>
        <w:rPr>
          <w:sz w:val="32"/>
          <w:szCs w:val="32"/>
        </w:rPr>
      </w:pPr>
      <w:r>
        <w:rPr>
          <w:rFonts w:ascii="仿宋_GB2312" w:eastAsia="仿宋_GB2312"/>
          <w:sz w:val="32"/>
          <w:szCs w:val="32"/>
        </w:rPr>
        <w:t>（一）</w:t>
      </w:r>
      <w:r>
        <w:rPr>
          <w:sz w:val="32"/>
          <w:szCs w:val="32"/>
        </w:rPr>
        <w:t xml:space="preserve"> </w:t>
      </w:r>
      <w:r>
        <w:rPr>
          <w:rFonts w:hint="eastAsia" w:ascii="仿宋_GB2312" w:eastAsia="仿宋_GB2312"/>
          <w:sz w:val="32"/>
          <w:szCs w:val="32"/>
        </w:rPr>
        <w:t xml:space="preserve">不得影响行人、车辆通行，不得影响道路交通安全、畅通； </w:t>
      </w:r>
    </w:p>
    <w:p>
      <w:pPr>
        <w:pStyle w:val="8"/>
        <w:spacing w:line="600" w:lineRule="atLeast"/>
        <w:ind w:firstLine="640"/>
        <w:jc w:val="left"/>
        <w:rPr>
          <w:rFonts w:ascii="仿宋_GB2312" w:eastAsia="仿宋_GB2312"/>
          <w:sz w:val="32"/>
          <w:szCs w:val="32"/>
        </w:rPr>
      </w:pPr>
      <w:r>
        <w:rPr>
          <w:rFonts w:ascii="仿宋_GB2312" w:eastAsia="仿宋_GB2312"/>
          <w:sz w:val="32"/>
          <w:szCs w:val="32"/>
        </w:rPr>
        <w:t>（二）</w:t>
      </w:r>
      <w:r>
        <w:rPr>
          <w:sz w:val="32"/>
          <w:szCs w:val="32"/>
        </w:rPr>
        <w:t xml:space="preserve"> </w:t>
      </w:r>
      <w:r>
        <w:rPr>
          <w:rFonts w:hint="eastAsia" w:ascii="仿宋_GB2312" w:eastAsia="仿宋_GB2312"/>
          <w:sz w:val="32"/>
          <w:szCs w:val="32"/>
        </w:rPr>
        <w:t>按照标准设置统一的交通标志和标线，并对</w:t>
      </w:r>
      <w:r>
        <w:t xml:space="preserve"> </w:t>
      </w:r>
      <w:r>
        <w:rPr>
          <w:rFonts w:hint="eastAsia" w:ascii="仿宋_GB2312" w:eastAsia="仿宋_GB2312"/>
          <w:sz w:val="32"/>
          <w:szCs w:val="32"/>
        </w:rPr>
        <w:t xml:space="preserve">停车类型、准停 </w:t>
      </w:r>
      <w:r>
        <w:rPr>
          <w:rFonts w:ascii="仿宋_GB2312" w:eastAsia="仿宋_GB2312"/>
          <w:sz w:val="32"/>
          <w:szCs w:val="32"/>
        </w:rPr>
        <w:t>时段、</w:t>
      </w:r>
      <w:r>
        <w:rPr>
          <w:sz w:val="32"/>
          <w:szCs w:val="32"/>
        </w:rPr>
        <w:t xml:space="preserve"> </w:t>
      </w:r>
      <w:r>
        <w:rPr>
          <w:rFonts w:hint="eastAsia" w:ascii="仿宋_GB2312" w:eastAsia="仿宋_GB2312"/>
          <w:sz w:val="32"/>
          <w:szCs w:val="32"/>
        </w:rPr>
        <w:t xml:space="preserve">收费标准、停放要求、 </w:t>
      </w:r>
      <w:r>
        <w:rPr>
          <w:rFonts w:ascii="仿宋_GB2312" w:eastAsia="仿宋_GB2312"/>
          <w:sz w:val="32"/>
          <w:szCs w:val="32"/>
        </w:rPr>
        <w:t>违反</w:t>
      </w:r>
      <w:r>
        <w:rPr>
          <w:sz w:val="32"/>
          <w:szCs w:val="32"/>
        </w:rPr>
        <w:t xml:space="preserve"> </w:t>
      </w:r>
      <w:r>
        <w:rPr>
          <w:rFonts w:hint="eastAsia" w:ascii="仿宋_GB2312" w:eastAsia="仿宋_GB2312"/>
          <w:sz w:val="32"/>
          <w:szCs w:val="32"/>
        </w:rPr>
        <w:t xml:space="preserve">规定 </w:t>
      </w:r>
      <w:r>
        <w:rPr>
          <w:rFonts w:ascii="仿宋_GB2312" w:eastAsia="仿宋_GB2312"/>
          <w:sz w:val="32"/>
          <w:szCs w:val="32"/>
        </w:rPr>
        <w:t>处理</w:t>
      </w:r>
      <w:r>
        <w:rPr>
          <w:sz w:val="32"/>
          <w:szCs w:val="32"/>
        </w:rPr>
        <w:t xml:space="preserve"> </w:t>
      </w:r>
      <w:r>
        <w:rPr>
          <w:rFonts w:hint="eastAsia" w:ascii="仿宋_GB2312" w:eastAsia="仿宋_GB2312"/>
          <w:sz w:val="32"/>
          <w:szCs w:val="32"/>
        </w:rPr>
        <w:t>等 停车规定现场立牌公布；</w:t>
      </w:r>
      <w: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（三）</w:t>
      </w:r>
      <w:r>
        <w:rPr>
          <w:sz w:val="32"/>
          <w:szCs w:val="32"/>
        </w:rPr>
        <w:t xml:space="preserve"> </w:t>
      </w:r>
      <w:r>
        <w:rPr>
          <w:rFonts w:hint="eastAsia" w:ascii="仿宋_GB2312" w:eastAsia="仿宋_GB2312"/>
          <w:sz w:val="32"/>
          <w:szCs w:val="32"/>
        </w:rPr>
        <w:t xml:space="preserve">集约利用道路资源，提高道路停车泊位周转率； </w:t>
      </w:r>
    </w:p>
    <w:p>
      <w:pPr>
        <w:pStyle w:val="8"/>
        <w:spacing w:line="600" w:lineRule="atLeast"/>
        <w:ind w:firstLine="640"/>
        <w:jc w:val="left"/>
        <w:rPr>
          <w:sz w:val="32"/>
          <w:szCs w:val="32"/>
        </w:rPr>
      </w:pPr>
      <w:r>
        <w:rPr>
          <w:rFonts w:ascii="仿宋_GB2312" w:eastAsia="仿宋_GB2312"/>
          <w:sz w:val="32"/>
          <w:szCs w:val="32"/>
        </w:rPr>
        <w:t>（四）对道路停车泊位的防汛</w:t>
      </w:r>
      <w:r>
        <w:rPr>
          <w:sz w:val="32"/>
          <w:szCs w:val="32"/>
        </w:rPr>
        <w:t xml:space="preserve"> </w:t>
      </w:r>
      <w:r>
        <w:rPr>
          <w:rFonts w:hint="eastAsia" w:ascii="仿宋_GB2312" w:eastAsia="仿宋_GB2312"/>
          <w:sz w:val="32"/>
          <w:szCs w:val="32"/>
        </w:rPr>
        <w:t xml:space="preserve">防灾 </w:t>
      </w:r>
      <w:r>
        <w:rPr>
          <w:rFonts w:ascii="仿宋_GB2312" w:eastAsia="仿宋_GB2312"/>
          <w:sz w:val="32"/>
          <w:szCs w:val="32"/>
        </w:rPr>
        <w:t>情况进行评估预防</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sz w:val="32"/>
          <w:szCs w:val="32"/>
        </w:rPr>
      </w:pPr>
      <w:r>
        <w:rPr>
          <w:rFonts w:ascii="仿宋_GB2312" w:eastAsia="仿宋_GB2312"/>
          <w:sz w:val="32"/>
          <w:szCs w:val="32"/>
        </w:rPr>
        <w:t>（五）法律、法规、规章</w:t>
      </w:r>
      <w:r>
        <w:rPr>
          <w:sz w:val="32"/>
          <w:szCs w:val="32"/>
        </w:rPr>
        <w:t xml:space="preserve"> </w:t>
      </w:r>
      <w:r>
        <w:rPr>
          <w:rFonts w:hint="eastAsia" w:ascii="仿宋_GB2312" w:eastAsia="仿宋_GB2312"/>
          <w:sz w:val="32"/>
          <w:szCs w:val="32"/>
        </w:rPr>
        <w:t xml:space="preserve">的其他规定 </w:t>
      </w:r>
      <w:r>
        <w:rPr>
          <w:rFonts w:ascii="仿宋_GB2312" w:eastAsia="仿宋_GB2312"/>
          <w:sz w:val="32"/>
          <w:szCs w:val="32"/>
        </w:rPr>
        <w:t>。</w:t>
      </w:r>
      <w:r>
        <w:rPr>
          <w:sz w:val="32"/>
          <w:szCs w:val="32"/>
        </w:rPr>
        <w:t xml:space="preserve"> </w:t>
      </w:r>
    </w:p>
    <w:p>
      <w:pPr>
        <w:pStyle w:val="8"/>
        <w:spacing w:line="600" w:lineRule="atLeast"/>
        <w:ind w:firstLine="640"/>
        <w:jc w:val="left"/>
        <w:rPr>
          <w:sz w:val="32"/>
          <w:szCs w:val="32"/>
        </w:rPr>
      </w:pPr>
      <w:r>
        <w:rPr>
          <w:rFonts w:hint="eastAsia" w:ascii="黑体" w:hAnsi="黑体" w:eastAsia="黑体"/>
          <w:sz w:val="32"/>
          <w:szCs w:val="32"/>
        </w:rPr>
        <w:t xml:space="preserve">第三十五条【禁止性规定】 </w:t>
      </w:r>
      <w:r>
        <w:rPr>
          <w:rFonts w:ascii="仿宋_GB2312" w:eastAsia="仿宋_GB2312"/>
          <w:sz w:val="32"/>
          <w:szCs w:val="32"/>
        </w:rPr>
        <w:t>禁止在下列区域</w:t>
      </w:r>
      <w:r>
        <w:rPr>
          <w:sz w:val="32"/>
          <w:szCs w:val="32"/>
        </w:rPr>
        <w:t xml:space="preserve"> </w:t>
      </w:r>
      <w:r>
        <w:rPr>
          <w:rFonts w:hint="eastAsia" w:ascii="仿宋_GB2312" w:eastAsia="仿宋_GB2312"/>
          <w:sz w:val="32"/>
          <w:szCs w:val="32"/>
        </w:rPr>
        <w:t xml:space="preserve">和路段 </w:t>
      </w:r>
      <w:r>
        <w:rPr>
          <w:rFonts w:ascii="仿宋_GB2312" w:eastAsia="仿宋_GB2312"/>
          <w:sz w:val="32"/>
          <w:szCs w:val="32"/>
        </w:rPr>
        <w:t>设置道路停车泊位：</w:t>
      </w:r>
      <w:r>
        <w:rPr>
          <w:sz w:val="32"/>
          <w:szCs w:val="32"/>
        </w:rP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（一）</w:t>
      </w:r>
      <w:r>
        <w:rPr>
          <w:sz w:val="32"/>
          <w:szCs w:val="32"/>
        </w:rPr>
        <w:t xml:space="preserve"> </w:t>
      </w:r>
      <w:r>
        <w:rPr>
          <w:rFonts w:hint="eastAsia" w:ascii="仿宋_GB2312" w:eastAsia="仿宋_GB2312"/>
          <w:sz w:val="32"/>
          <w:szCs w:val="32"/>
        </w:rPr>
        <w:t xml:space="preserve">快速路和主干路的主道； </w:t>
      </w:r>
    </w:p>
    <w:p>
      <w:pPr>
        <w:pStyle w:val="8"/>
        <w:spacing w:line="600" w:lineRule="atLeast"/>
        <w:ind w:firstLine="640"/>
        <w:jc w:val="left"/>
        <w:rPr>
          <w:sz w:val="32"/>
          <w:szCs w:val="32"/>
        </w:rPr>
      </w:pPr>
      <w:r>
        <w:rPr>
          <w:rFonts w:ascii="仿宋_GB2312" w:eastAsia="仿宋_GB2312"/>
          <w:sz w:val="32"/>
          <w:szCs w:val="32"/>
        </w:rPr>
        <w:t>（二）消防通道、</w:t>
      </w:r>
      <w:r>
        <w:rPr>
          <w:sz w:val="32"/>
          <w:szCs w:val="32"/>
        </w:rPr>
        <w:t xml:space="preserve"> </w:t>
      </w:r>
      <w:r>
        <w:rPr>
          <w:rFonts w:hint="eastAsia" w:ascii="仿宋_GB2312" w:eastAsia="仿宋_GB2312"/>
          <w:sz w:val="32"/>
          <w:szCs w:val="32"/>
        </w:rPr>
        <w:t xml:space="preserve">人行横道、公交专用道、 </w:t>
      </w:r>
      <w:r>
        <w:rPr>
          <w:rFonts w:ascii="仿宋_GB2312" w:eastAsia="仿宋_GB2312"/>
          <w:sz w:val="32"/>
          <w:szCs w:val="32"/>
        </w:rPr>
        <w:t>盲人专用道、无障碍</w:t>
      </w:r>
      <w:r>
        <w:rPr>
          <w:sz w:val="32"/>
          <w:szCs w:val="32"/>
        </w:rPr>
        <w:t xml:space="preserve"> </w:t>
      </w:r>
      <w:r>
        <w:rPr>
          <w:rFonts w:hint="eastAsia" w:ascii="仿宋_GB2312" w:eastAsia="仿宋_GB2312"/>
          <w:sz w:val="32"/>
          <w:szCs w:val="32"/>
        </w:rPr>
        <w:t xml:space="preserve">设施通道 </w:t>
      </w:r>
      <w:r>
        <w:rPr>
          <w:rFonts w:ascii="仿宋_GB2312" w:eastAsia="仿宋_GB2312"/>
          <w:sz w:val="32"/>
          <w:szCs w:val="32"/>
        </w:rPr>
        <w:t>和大型公共建筑附近的疏散通道；</w:t>
      </w:r>
      <w:r>
        <w:rPr>
          <w:sz w:val="32"/>
          <w:szCs w:val="32"/>
        </w:rPr>
        <w:t xml:space="preserve"> </w:t>
      </w:r>
    </w:p>
    <w:p>
      <w:pPr>
        <w:pStyle w:val="8"/>
        <w:spacing w:line="600" w:lineRule="atLeast"/>
        <w:ind w:firstLine="640"/>
        <w:jc w:val="left"/>
        <w:rPr>
          <w:sz w:val="32"/>
          <w:szCs w:val="32"/>
        </w:rPr>
      </w:pPr>
      <w:r>
        <w:rPr>
          <w:rFonts w:ascii="仿宋_GB2312" w:eastAsia="仿宋_GB2312"/>
          <w:sz w:val="32"/>
          <w:szCs w:val="32"/>
        </w:rPr>
        <w:t>（三）道路各类管网井盖周边</w:t>
      </w:r>
      <w:r>
        <w:rPr>
          <w:sz w:val="32"/>
          <w:szCs w:val="32"/>
        </w:rPr>
        <w:t xml:space="preserve"> </w:t>
      </w:r>
      <w:r>
        <w:rPr>
          <w:rFonts w:hint="eastAsia" w:ascii="仿宋_GB2312" w:eastAsia="仿宋_GB2312"/>
          <w:sz w:val="32"/>
          <w:szCs w:val="32"/>
        </w:rPr>
        <w:t>一点五</w:t>
      </w:r>
      <w:r>
        <w:rPr>
          <w:rFonts w:ascii="仿宋_GB2312" w:eastAsia="仿宋_GB2312"/>
          <w:sz w:val="32"/>
          <w:szCs w:val="32"/>
        </w:rPr>
        <w:t>米</w:t>
      </w:r>
      <w:r>
        <w:rPr>
          <w:rFonts w:hint="eastAsia" w:ascii="仿宋_GB2312" w:eastAsia="仿宋_GB2312"/>
          <w:sz w:val="32"/>
          <w:szCs w:val="32"/>
        </w:rPr>
        <w:t xml:space="preserve">以内的路段； </w:t>
      </w:r>
    </w:p>
    <w:p>
      <w:pPr>
        <w:pStyle w:val="8"/>
        <w:spacing w:line="600" w:lineRule="atLeast"/>
        <w:ind w:firstLine="640"/>
        <w:jc w:val="left"/>
        <w:rPr>
          <w:sz w:val="32"/>
          <w:szCs w:val="32"/>
        </w:rPr>
      </w:pPr>
      <w:r>
        <w:rPr>
          <w:rFonts w:ascii="仿宋_GB2312" w:eastAsia="仿宋_GB2312"/>
          <w:sz w:val="32"/>
          <w:szCs w:val="32"/>
        </w:rPr>
        <w:t>（四）交叉路口、铁路道口、急弯路、</w:t>
      </w:r>
      <w:r>
        <w:rPr>
          <w:sz w:val="32"/>
          <w:szCs w:val="32"/>
        </w:rPr>
        <w:t xml:space="preserve"> </w:t>
      </w:r>
      <w:r>
        <w:rPr>
          <w:rFonts w:hint="eastAsia" w:ascii="仿宋_GB2312" w:eastAsia="仿宋_GB2312"/>
          <w:sz w:val="32"/>
          <w:szCs w:val="32"/>
        </w:rPr>
        <w:t xml:space="preserve">匝道、 </w:t>
      </w:r>
      <w:r>
        <w:rPr>
          <w:rFonts w:ascii="仿宋_GB2312" w:eastAsia="仿宋_GB2312"/>
          <w:sz w:val="32"/>
          <w:szCs w:val="32"/>
        </w:rPr>
        <w:t>宽度不足</w:t>
      </w:r>
      <w:r>
        <w:rPr>
          <w:sz w:val="32"/>
          <w:szCs w:val="32"/>
        </w:rPr>
        <w:t xml:space="preserve"> </w:t>
      </w:r>
      <w:r>
        <w:rPr>
          <w:rFonts w:hint="eastAsia" w:ascii="仿宋_GB2312" w:eastAsia="仿宋_GB2312"/>
          <w:sz w:val="32"/>
          <w:szCs w:val="32"/>
        </w:rPr>
        <w:t xml:space="preserve">四 </w:t>
      </w:r>
      <w:r>
        <w:rPr>
          <w:rFonts w:ascii="仿宋_GB2312" w:eastAsia="仿宋_GB2312"/>
          <w:sz w:val="32"/>
          <w:szCs w:val="32"/>
        </w:rPr>
        <w:t>米的窄路、桥梁、陡坡、隧道以及距离上述地点</w:t>
      </w:r>
      <w:r>
        <w:rPr>
          <w:sz w:val="32"/>
          <w:szCs w:val="32"/>
        </w:rPr>
        <w:t xml:space="preserve"> </w:t>
      </w:r>
      <w:r>
        <w:rPr>
          <w:rFonts w:hint="eastAsia" w:ascii="仿宋_GB2312" w:eastAsia="仿宋_GB2312"/>
          <w:sz w:val="32"/>
          <w:szCs w:val="32"/>
        </w:rPr>
        <w:t xml:space="preserve">五十 </w:t>
      </w:r>
      <w:r>
        <w:rPr>
          <w:rFonts w:ascii="仿宋_GB2312" w:eastAsia="仿宋_GB2312"/>
          <w:sz w:val="32"/>
          <w:szCs w:val="32"/>
        </w:rPr>
        <w:t>米以内的路段；</w:t>
      </w:r>
      <w:r>
        <w:rPr>
          <w:sz w:val="32"/>
          <w:szCs w:val="32"/>
        </w:rPr>
        <w:t xml:space="preserve"> </w:t>
      </w:r>
    </w:p>
    <w:p>
      <w:pPr>
        <w:pStyle w:val="8"/>
        <w:spacing w:line="600" w:lineRule="atLeast"/>
        <w:ind w:firstLine="640"/>
        <w:jc w:val="left"/>
        <w:rPr>
          <w:rFonts w:ascii="仿宋_GB2312" w:eastAsia="仿宋_GB2312"/>
          <w:sz w:val="32"/>
          <w:szCs w:val="32"/>
        </w:rPr>
      </w:pPr>
      <w:r>
        <w:rPr>
          <w:rFonts w:ascii="仿宋_GB2312" w:eastAsia="仿宋_GB2312"/>
          <w:sz w:val="32"/>
          <w:szCs w:val="32"/>
        </w:rPr>
        <w:t>（五）公共汽车站、急救站、加油站、消防栓或者消防队（站）门前以及距离上述地点</w:t>
      </w:r>
      <w:r>
        <w:rPr>
          <w:sz w:val="32"/>
          <w:szCs w:val="32"/>
        </w:rPr>
        <w:t xml:space="preserve"> </w:t>
      </w:r>
      <w:r>
        <w:rPr>
          <w:rFonts w:hint="eastAsia" w:ascii="仿宋_GB2312" w:eastAsia="仿宋_GB2312"/>
          <w:sz w:val="32"/>
          <w:szCs w:val="32"/>
        </w:rPr>
        <w:t xml:space="preserve">三十 </w:t>
      </w:r>
      <w:r>
        <w:rPr>
          <w:rFonts w:ascii="仿宋_GB2312" w:eastAsia="仿宋_GB2312"/>
          <w:sz w:val="32"/>
          <w:szCs w:val="32"/>
        </w:rPr>
        <w:t>米以内的路段</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sz w:val="32"/>
          <w:szCs w:val="32"/>
        </w:rPr>
      </w:pPr>
      <w:r>
        <w:rPr>
          <w:rFonts w:ascii="仿宋_GB2312" w:eastAsia="仿宋_GB2312"/>
          <w:sz w:val="32"/>
          <w:szCs w:val="32"/>
        </w:rPr>
        <w:t>（六）已建成能够提供充足停车泊位的停车场服务半径</w:t>
      </w:r>
      <w:r>
        <w:rPr>
          <w:sz w:val="32"/>
          <w:szCs w:val="32"/>
        </w:rPr>
        <w:t xml:space="preserve"> </w:t>
      </w:r>
      <w:r>
        <w:rPr>
          <w:rFonts w:hint="eastAsia" w:ascii="仿宋_GB2312" w:eastAsia="仿宋_GB2312"/>
          <w:sz w:val="32"/>
          <w:szCs w:val="32"/>
        </w:rPr>
        <w:t xml:space="preserve">二百 </w:t>
      </w:r>
      <w:r>
        <w:rPr>
          <w:rFonts w:ascii="仿宋_GB2312" w:eastAsia="仿宋_GB2312"/>
          <w:sz w:val="32"/>
          <w:szCs w:val="32"/>
        </w:rPr>
        <w:t>米范围内；</w:t>
      </w:r>
      <w:r>
        <w:rPr>
          <w:sz w:val="32"/>
          <w:szCs w:val="32"/>
        </w:rPr>
        <w:t xml:space="preserve"> </w:t>
      </w:r>
    </w:p>
    <w:p>
      <w:pPr>
        <w:pStyle w:val="8"/>
        <w:spacing w:line="600" w:lineRule="atLeast"/>
        <w:ind w:firstLine="640"/>
        <w:jc w:val="left"/>
        <w:rPr>
          <w:sz w:val="32"/>
          <w:szCs w:val="32"/>
        </w:rPr>
      </w:pPr>
      <w:r>
        <w:rPr>
          <w:rFonts w:ascii="仿宋_GB2312" w:eastAsia="仿宋_GB2312"/>
          <w:sz w:val="32"/>
          <w:szCs w:val="32"/>
        </w:rPr>
        <w:t>（七）</w:t>
      </w:r>
      <w:r>
        <w:rPr>
          <w:sz w:val="32"/>
          <w:szCs w:val="32"/>
        </w:rPr>
        <w:t xml:space="preserve"> </w:t>
      </w:r>
      <w:r>
        <w:rPr>
          <w:rFonts w:hint="eastAsia" w:ascii="仿宋_GB2312" w:eastAsia="仿宋_GB2312"/>
          <w:sz w:val="32"/>
          <w:szCs w:val="32"/>
        </w:rPr>
        <w:t xml:space="preserve">法律、法规、规章规定的 </w:t>
      </w:r>
      <w:r>
        <w:rPr>
          <w:rFonts w:ascii="仿宋_GB2312" w:eastAsia="仿宋_GB2312"/>
          <w:sz w:val="32"/>
          <w:szCs w:val="32"/>
        </w:rPr>
        <w:t>其他不宜设置的区域</w:t>
      </w:r>
      <w:r>
        <w:rPr>
          <w:sz w:val="32"/>
          <w:szCs w:val="32"/>
        </w:rPr>
        <w:t xml:space="preserve"> </w:t>
      </w:r>
      <w:r>
        <w:rPr>
          <w:rFonts w:hint="eastAsia" w:ascii="仿宋_GB2312" w:eastAsia="仿宋_GB2312"/>
          <w:sz w:val="32"/>
          <w:szCs w:val="32"/>
        </w:rPr>
        <w:t>和路段</w:t>
      </w:r>
      <w:r>
        <w:rPr>
          <w:rFonts w:ascii="仿宋_GB2312" w:eastAsia="仿宋_GB2312"/>
          <w:sz w:val="32"/>
          <w:szCs w:val="32"/>
        </w:rPr>
        <w:t>。</w:t>
      </w:r>
      <w:r>
        <w:rPr>
          <w:sz w:val="32"/>
          <w:szCs w:val="32"/>
        </w:rPr>
        <w:t xml:space="preserve">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三十六</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【调整撤除】 </w:t>
      </w:r>
      <w:r>
        <w:rPr>
          <w:rFonts w:hint="eastAsia" w:ascii="仿宋_GB2312" w:eastAsia="仿宋_GB2312"/>
          <w:sz w:val="32"/>
          <w:szCs w:val="32"/>
        </w:rPr>
        <w:t>市</w:t>
      </w:r>
      <w:r>
        <w:rPr>
          <w:rFonts w:ascii="仿宋_GB2312" w:eastAsia="仿宋_GB2312"/>
          <w:sz w:val="32"/>
          <w:szCs w:val="32"/>
        </w:rPr>
        <w:t>公安机关交通管理部门应当每年根据道路交通状况、周边车辆停放需求</w:t>
      </w:r>
      <w:r>
        <w:rPr>
          <w:sz w:val="32"/>
          <w:szCs w:val="32"/>
        </w:rPr>
        <w:t xml:space="preserve"> </w:t>
      </w:r>
      <w:r>
        <w:rPr>
          <w:rFonts w:hint="eastAsia" w:ascii="仿宋_GB2312" w:eastAsia="仿宋_GB2312"/>
          <w:sz w:val="32"/>
          <w:szCs w:val="32"/>
        </w:rPr>
        <w:t>和停车场建设计划</w:t>
      </w:r>
      <w:r>
        <w:rPr>
          <w:rFonts w:ascii="仿宋_GB2312" w:eastAsia="仿宋_GB2312"/>
          <w:sz w:val="32"/>
          <w:szCs w:val="32"/>
        </w:rPr>
        <w:t>等情况，</w:t>
      </w:r>
      <w:r>
        <w:rPr>
          <w:rFonts w:hint="eastAsia" w:ascii="仿宋_GB2312" w:eastAsia="仿宋_GB2312"/>
          <w:sz w:val="32"/>
          <w:szCs w:val="32"/>
        </w:rPr>
        <w:t>对道路停车泊位的设置、使用、管理进行评估，</w:t>
      </w:r>
      <w:r>
        <w:rPr>
          <w:rFonts w:ascii="仿宋_GB2312" w:eastAsia="仿宋_GB2312"/>
          <w:sz w:val="32"/>
          <w:szCs w:val="32"/>
        </w:rPr>
        <w:t>并按照评估结果对道路停车泊位进行调整</w:t>
      </w:r>
      <w:r>
        <w:rPr>
          <w:rFonts w:hint="eastAsia" w:ascii="仿宋_GB2312" w:eastAsia="仿宋_GB2312"/>
          <w:sz w:val="32"/>
          <w:szCs w:val="32"/>
        </w:rPr>
        <w:t xml:space="preserve">或撤除 </w:t>
      </w:r>
      <w:r>
        <w:rPr>
          <w:rFonts w:ascii="仿宋_GB2312" w:eastAsia="仿宋_GB2312"/>
          <w:sz w:val="32"/>
          <w:szCs w:val="32"/>
        </w:rPr>
        <w:t>。</w:t>
      </w:r>
      <w:r>
        <w:rPr>
          <w:sz w:val="32"/>
          <w:szCs w:val="32"/>
        </w:rPr>
        <w:t xml:space="preserve"> </w:t>
      </w:r>
    </w:p>
    <w:p>
      <w:pPr>
        <w:pStyle w:val="8"/>
        <w:spacing w:line="600" w:lineRule="atLeast"/>
        <w:ind w:firstLine="640"/>
        <w:jc w:val="left"/>
        <w:rPr>
          <w:sz w:val="32"/>
          <w:szCs w:val="32"/>
        </w:rPr>
      </w:pPr>
      <w:r>
        <w:rPr>
          <w:rFonts w:ascii="仿宋_GB2312" w:eastAsia="仿宋_GB2312"/>
          <w:sz w:val="32"/>
          <w:szCs w:val="32"/>
        </w:rPr>
        <w:t>有下列情形之一</w:t>
      </w:r>
      <w:r>
        <w:rPr>
          <w:sz w:val="32"/>
          <w:szCs w:val="32"/>
        </w:rPr>
        <w:t xml:space="preserve"> </w:t>
      </w:r>
      <w:r>
        <w:rPr>
          <w:rFonts w:hint="eastAsia" w:ascii="仿宋_GB2312" w:eastAsia="仿宋_GB2312"/>
          <w:sz w:val="32"/>
          <w:szCs w:val="32"/>
        </w:rPr>
        <w:t xml:space="preserve">的 </w:t>
      </w:r>
      <w:r>
        <w:rPr>
          <w:rFonts w:ascii="仿宋_GB2312" w:eastAsia="仿宋_GB2312"/>
          <w:sz w:val="32"/>
          <w:szCs w:val="32"/>
        </w:rPr>
        <w:t>，</w:t>
      </w:r>
      <w:r>
        <w:rPr>
          <w:rFonts w:hint="eastAsia" w:ascii="仿宋_GB2312" w:eastAsia="仿宋_GB2312"/>
          <w:sz w:val="32"/>
          <w:szCs w:val="32"/>
        </w:rPr>
        <w:t>市</w:t>
      </w:r>
      <w:r>
        <w:rPr>
          <w:rFonts w:ascii="仿宋_GB2312" w:eastAsia="仿宋_GB2312"/>
          <w:sz w:val="32"/>
          <w:szCs w:val="32"/>
        </w:rPr>
        <w:t>公安机关交通管理部门应当调整或者</w:t>
      </w:r>
      <w:r>
        <w:rPr>
          <w:sz w:val="32"/>
          <w:szCs w:val="32"/>
        </w:rPr>
        <w:t xml:space="preserve"> </w:t>
      </w:r>
      <w:r>
        <w:rPr>
          <w:rFonts w:hint="eastAsia" w:ascii="仿宋_GB2312" w:eastAsia="仿宋_GB2312"/>
          <w:sz w:val="32"/>
          <w:szCs w:val="32"/>
        </w:rPr>
        <w:t xml:space="preserve">撤除 </w:t>
      </w:r>
      <w:r>
        <w:rPr>
          <w:rFonts w:ascii="仿宋_GB2312" w:eastAsia="仿宋_GB2312"/>
          <w:sz w:val="32"/>
          <w:szCs w:val="32"/>
        </w:rPr>
        <w:t>道路停车泊位：</w:t>
      </w:r>
      <w:r>
        <w:rPr>
          <w:sz w:val="32"/>
          <w:szCs w:val="32"/>
        </w:rPr>
        <w:t xml:space="preserve"> </w:t>
      </w:r>
    </w:p>
    <w:p>
      <w:pPr>
        <w:pStyle w:val="8"/>
        <w:spacing w:line="600" w:lineRule="atLeast"/>
        <w:ind w:firstLine="640"/>
        <w:jc w:val="left"/>
        <w:rPr>
          <w:sz w:val="32"/>
          <w:szCs w:val="32"/>
        </w:rPr>
      </w:pPr>
      <w:r>
        <w:rPr>
          <w:rFonts w:ascii="仿宋_GB2312" w:eastAsia="仿宋_GB2312"/>
          <w:sz w:val="32"/>
          <w:szCs w:val="32"/>
        </w:rPr>
        <w:t>（一）道路交通状况发生变化</w:t>
      </w:r>
      <w:r>
        <w:rPr>
          <w:sz w:val="32"/>
          <w:szCs w:val="32"/>
        </w:rPr>
        <w:t xml:space="preserve"> </w:t>
      </w:r>
      <w:r>
        <w:rPr>
          <w:rFonts w:hint="eastAsia" w:ascii="仿宋_GB2312" w:eastAsia="仿宋_GB2312"/>
          <w:sz w:val="32"/>
          <w:szCs w:val="32"/>
        </w:rPr>
        <w:t>，</w:t>
      </w:r>
      <w:r>
        <w:rPr>
          <w:rFonts w:ascii="仿宋_GB2312" w:eastAsia="仿宋_GB2312"/>
          <w:sz w:val="32"/>
          <w:szCs w:val="32"/>
        </w:rPr>
        <w:t>影响行人</w:t>
      </w:r>
      <w:r>
        <w:rPr>
          <w:rFonts w:hint="eastAsia" w:ascii="仿宋_GB2312" w:eastAsia="仿宋_GB2312"/>
          <w:sz w:val="32"/>
          <w:szCs w:val="32"/>
        </w:rPr>
        <w:t>、</w:t>
      </w:r>
      <w:r>
        <w:rPr>
          <w:rFonts w:ascii="仿宋_GB2312" w:eastAsia="仿宋_GB2312"/>
          <w:sz w:val="32"/>
          <w:szCs w:val="32"/>
        </w:rPr>
        <w:t>车辆正常通行的</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sz w:val="32"/>
          <w:szCs w:val="32"/>
        </w:rPr>
      </w:pPr>
      <w:r>
        <w:rPr>
          <w:rFonts w:ascii="仿宋_GB2312" w:eastAsia="仿宋_GB2312"/>
          <w:sz w:val="32"/>
          <w:szCs w:val="32"/>
        </w:rPr>
        <w:t>（二）道路周边停车场能够满足</w:t>
      </w:r>
      <w:r>
        <w:rPr>
          <w:rFonts w:hint="eastAsia" w:ascii="仿宋_GB2312" w:eastAsia="仿宋_GB2312"/>
          <w:sz w:val="32"/>
          <w:szCs w:val="32"/>
        </w:rPr>
        <w:t>停车</w:t>
      </w:r>
      <w:r>
        <w:rPr>
          <w:rFonts w:ascii="仿宋_GB2312" w:eastAsia="仿宋_GB2312"/>
          <w:sz w:val="32"/>
          <w:szCs w:val="32"/>
        </w:rPr>
        <w:t>需求的</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sz w:val="32"/>
          <w:szCs w:val="32"/>
        </w:rPr>
      </w:pPr>
      <w:r>
        <w:rPr>
          <w:rFonts w:ascii="仿宋_GB2312" w:eastAsia="仿宋_GB2312"/>
          <w:sz w:val="32"/>
          <w:szCs w:val="32"/>
        </w:rPr>
        <w:t>（三）因城市基础设施或者其他公共设施建设需要的</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sz w:val="32"/>
          <w:szCs w:val="32"/>
        </w:rPr>
      </w:pPr>
      <w:r>
        <w:rPr>
          <w:rFonts w:ascii="仿宋_GB2312" w:eastAsia="仿宋_GB2312"/>
          <w:sz w:val="32"/>
          <w:szCs w:val="32"/>
        </w:rPr>
        <w:t>（四）其他需要调整或者撤销的情形</w:t>
      </w:r>
      <w:r>
        <w:rPr>
          <w:sz w:val="32"/>
          <w:szCs w:val="32"/>
        </w:rPr>
        <w:t xml:space="preserve"> </w:t>
      </w:r>
      <w:r>
        <w:rPr>
          <w:rFonts w:hint="eastAsia" w:ascii="仿宋_GB2312" w:eastAsia="仿宋_GB2312"/>
          <w:sz w:val="32"/>
          <w:szCs w:val="32"/>
        </w:rPr>
        <w:t xml:space="preserve">。 </w:t>
      </w:r>
    </w:p>
    <w:p>
      <w:pPr>
        <w:pStyle w:val="8"/>
        <w:spacing w:line="600" w:lineRule="atLeast"/>
        <w:ind w:firstLine="640"/>
        <w:jc w:val="left"/>
        <w:rPr>
          <w:sz w:val="32"/>
          <w:szCs w:val="32"/>
        </w:rPr>
      </w:pPr>
      <w:r>
        <w:rPr>
          <w:rFonts w:hint="eastAsia" w:ascii="仿宋_GB2312" w:eastAsia="仿宋_GB2312"/>
          <w:sz w:val="32"/>
          <w:szCs w:val="32"/>
        </w:rPr>
        <w:t xml:space="preserve">市公安机关交通管理部门做出道路停车泊位调整或撤除决定后，应当向社会发布调整或撤除道路停车泊位通告，并及时对撤除停车泊位的交通标志和标线及其他停车设施进行清除，恢复道路正常通行。未及时消除泊位标线或消除不彻底，导致驾驶人在撤销的临时停车泊位停放车辆的，不得实施处罚。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三十七</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【限时停车】 </w:t>
      </w:r>
      <w:r>
        <w:rPr>
          <w:rFonts w:hint="eastAsia" w:ascii="仿宋" w:hAnsi="仿宋" w:eastAsia="仿宋"/>
          <w:sz w:val="32"/>
          <w:szCs w:val="32"/>
        </w:rPr>
        <w:t>道路</w:t>
      </w:r>
      <w:r>
        <w:t xml:space="preserve"> </w:t>
      </w:r>
      <w:r>
        <w:rPr>
          <w:rFonts w:ascii="仿宋_GB2312" w:eastAsia="仿宋_GB2312"/>
          <w:sz w:val="32"/>
          <w:szCs w:val="32"/>
        </w:rPr>
        <w:t>停车泊位与停车需求矛盾突出的</w:t>
      </w:r>
      <w:r>
        <w:rPr>
          <w:sz w:val="32"/>
          <w:szCs w:val="32"/>
        </w:rPr>
        <w:t xml:space="preserve"> </w:t>
      </w:r>
      <w:r>
        <w:rPr>
          <w:rFonts w:hint="eastAsia" w:ascii="仿宋_GB2312" w:eastAsia="仿宋_GB2312"/>
          <w:sz w:val="32"/>
          <w:szCs w:val="32"/>
        </w:rPr>
        <w:t xml:space="preserve">居住区 </w:t>
      </w:r>
      <w:r>
        <w:rPr>
          <w:rFonts w:ascii="仿宋_GB2312" w:eastAsia="仿宋_GB2312"/>
          <w:sz w:val="32"/>
          <w:szCs w:val="32"/>
        </w:rPr>
        <w:t>，其周边道路具备夜间等时段性停车条件的，</w:t>
      </w:r>
      <w:r>
        <w:rPr>
          <w:sz w:val="32"/>
          <w:szCs w:val="32"/>
        </w:rPr>
        <w:t xml:space="preserve"> </w:t>
      </w:r>
      <w:r>
        <w:rPr>
          <w:rFonts w:hint="eastAsia" w:ascii="仿宋_GB2312" w:eastAsia="仿宋_GB2312"/>
          <w:sz w:val="32"/>
          <w:szCs w:val="32"/>
        </w:rPr>
        <w:t xml:space="preserve">市公安机关交通管理部门可以根据区域交通和周边停车场使用状况，区分不同停车时长需求，设置限时道路停车泊位。 </w:t>
      </w:r>
    </w:p>
    <w:p>
      <w:pPr>
        <w:pStyle w:val="8"/>
        <w:spacing w:line="600" w:lineRule="atLeast"/>
        <w:ind w:firstLine="640"/>
        <w:rPr>
          <w:sz w:val="32"/>
          <w:szCs w:val="32"/>
        </w:rPr>
      </w:pPr>
      <w:r>
        <w:rPr>
          <w:rFonts w:hint="eastAsia" w:ascii="仿宋_GB2312" w:eastAsia="仿宋_GB2312"/>
          <w:sz w:val="32"/>
          <w:szCs w:val="32"/>
        </w:rPr>
        <w:t>限时道路停车泊位应当按照标准设置统一的交通标志和标线，并对停车类型、准停</w:t>
      </w:r>
      <w:r>
        <w:rPr>
          <w:rFonts w:ascii="仿宋_GB2312" w:eastAsia="仿宋_GB2312"/>
          <w:sz w:val="32"/>
          <w:szCs w:val="32"/>
        </w:rPr>
        <w:t>时段、</w:t>
      </w:r>
      <w:r>
        <w:rPr>
          <w:rFonts w:hint="eastAsia" w:ascii="仿宋_GB2312" w:eastAsia="仿宋_GB2312"/>
          <w:sz w:val="32"/>
          <w:szCs w:val="32"/>
        </w:rPr>
        <w:t xml:space="preserve">收费标准、停放要求、 </w:t>
      </w:r>
      <w:r>
        <w:rPr>
          <w:rFonts w:ascii="仿宋_GB2312" w:eastAsia="仿宋_GB2312"/>
          <w:sz w:val="32"/>
          <w:szCs w:val="32"/>
        </w:rPr>
        <w:t>违反</w:t>
      </w:r>
      <w:r>
        <w:rPr>
          <w:sz w:val="32"/>
          <w:szCs w:val="32"/>
        </w:rPr>
        <w:t xml:space="preserve"> </w:t>
      </w:r>
      <w:r>
        <w:rPr>
          <w:rFonts w:hint="eastAsia" w:ascii="仿宋_GB2312" w:eastAsia="仿宋_GB2312"/>
          <w:sz w:val="32"/>
          <w:szCs w:val="32"/>
        </w:rPr>
        <w:t>规定</w:t>
      </w:r>
      <w:r>
        <w:rPr>
          <w:rFonts w:ascii="仿宋_GB2312" w:eastAsia="仿宋_GB2312"/>
          <w:sz w:val="32"/>
          <w:szCs w:val="32"/>
        </w:rPr>
        <w:t>处理</w:t>
      </w:r>
      <w:r>
        <w:rPr>
          <w:rFonts w:hint="eastAsia" w:ascii="仿宋_GB2312" w:eastAsia="仿宋_GB2312"/>
          <w:sz w:val="32"/>
          <w:szCs w:val="32"/>
        </w:rPr>
        <w:t xml:space="preserve">等停车规定现场立牌公布。 </w:t>
      </w:r>
    </w:p>
    <w:p>
      <w:pPr>
        <w:pStyle w:val="8"/>
        <w:spacing w:line="600" w:lineRule="atLeast"/>
        <w:ind w:firstLine="640"/>
        <w:rPr>
          <w:sz w:val="32"/>
          <w:szCs w:val="32"/>
        </w:rPr>
      </w:pPr>
      <w:r>
        <w:rPr>
          <w:rFonts w:ascii="仿宋_GB2312" w:eastAsia="仿宋_GB2312"/>
          <w:sz w:val="32"/>
          <w:szCs w:val="32"/>
        </w:rPr>
        <w:t>超过规定时间在</w:t>
      </w:r>
      <w:r>
        <w:rPr>
          <w:rFonts w:hint="eastAsia" w:ascii="仿宋_GB2312" w:eastAsia="仿宋_GB2312"/>
          <w:sz w:val="32"/>
          <w:szCs w:val="32"/>
        </w:rPr>
        <w:t>限时道路停车泊位</w:t>
      </w:r>
      <w:r>
        <w:rPr>
          <w:rFonts w:ascii="仿宋_GB2312" w:eastAsia="仿宋_GB2312"/>
          <w:sz w:val="32"/>
          <w:szCs w:val="32"/>
        </w:rPr>
        <w:t>停放机动车的，由</w:t>
      </w:r>
      <w:r>
        <w:rPr>
          <w:sz w:val="32"/>
          <w:szCs w:val="32"/>
        </w:rPr>
        <w:t xml:space="preserve"> </w:t>
      </w:r>
      <w:r>
        <w:rPr>
          <w:rFonts w:hint="eastAsia" w:ascii="仿宋_GB2312" w:eastAsia="仿宋_GB2312"/>
          <w:sz w:val="32"/>
          <w:szCs w:val="32"/>
        </w:rPr>
        <w:t>市公安机关交通管理部门依法</w:t>
      </w:r>
      <w:r>
        <w:rPr>
          <w:rFonts w:ascii="仿宋_GB2312" w:eastAsia="仿宋_GB2312"/>
          <w:sz w:val="32"/>
          <w:szCs w:val="32"/>
        </w:rPr>
        <w:t>进行处理。</w:t>
      </w:r>
      <w:r>
        <w:rPr>
          <w:sz w:val="32"/>
          <w:szCs w:val="32"/>
        </w:rPr>
        <w:t xml:space="preserve"> </w:t>
      </w:r>
    </w:p>
    <w:p>
      <w:pPr>
        <w:pStyle w:val="8"/>
        <w:spacing w:line="600" w:lineRule="atLeast"/>
        <w:ind w:firstLine="640"/>
        <w:rPr>
          <w:rFonts w:ascii="仿宋_GB2312" w:eastAsia="仿宋_GB2312"/>
          <w:sz w:val="32"/>
          <w:szCs w:val="32"/>
        </w:rPr>
      </w:pPr>
      <w:r>
        <w:rPr>
          <w:rFonts w:hint="eastAsia" w:ascii="黑体" w:hAnsi="黑体" w:eastAsia="黑体"/>
          <w:sz w:val="32"/>
          <w:szCs w:val="32"/>
        </w:rPr>
        <w:t>第三十八条</w:t>
      </w:r>
      <w:r>
        <w:t xml:space="preserve"> </w:t>
      </w:r>
      <w:r>
        <w:rPr>
          <w:rFonts w:hint="eastAsia" w:ascii="仿宋_GB2312" w:eastAsia="仿宋_GB2312"/>
          <w:sz w:val="32"/>
          <w:szCs w:val="32"/>
        </w:rPr>
        <w:t xml:space="preserve">【 </w:t>
      </w:r>
      <w:r>
        <w:rPr>
          <w:rFonts w:hint="eastAsia" w:ascii="黑体" w:hAnsi="黑体" w:eastAsia="黑体"/>
          <w:sz w:val="32"/>
          <w:szCs w:val="32"/>
        </w:rPr>
        <w:t>临时停车</w:t>
      </w:r>
      <w:r>
        <w:t xml:space="preserve"> </w:t>
      </w:r>
      <w:r>
        <w:rPr>
          <w:rFonts w:hint="eastAsia" w:ascii="仿宋_GB2312" w:eastAsia="仿宋_GB2312"/>
          <w:sz w:val="32"/>
          <w:szCs w:val="32"/>
        </w:rPr>
        <w:t xml:space="preserve">】举办大型群众性活动需要占用道路临时停车的，应当向市公安机关交通管理部门提出申请。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市公安机关交通管理部门根据大型群众性活动停车需求，可以在道路范围内设立临时停车区域，或者暂停道路停车泊位的使用。 </w:t>
      </w:r>
    </w:p>
    <w:p>
      <w:pPr>
        <w:pStyle w:val="8"/>
        <w:spacing w:line="600" w:lineRule="atLeast"/>
        <w:ind w:firstLine="640"/>
        <w:rPr>
          <w:sz w:val="32"/>
          <w:szCs w:val="32"/>
        </w:rPr>
      </w:pPr>
      <w:r>
        <w:rPr>
          <w:rFonts w:hint="eastAsia" w:ascii="仿宋_GB2312" w:eastAsia="仿宋_GB2312"/>
          <w:sz w:val="32"/>
          <w:szCs w:val="32"/>
        </w:rPr>
        <w:t xml:space="preserve">市公安机关交通管理部门根据旅游高峰期景区（点）周边的停车需求，可以会同旅游主管部门在景区（点）周边道路范围内设置旅游车辆临时专用停车区域，明示临时停车范围和停放时间。 </w:t>
      </w:r>
    </w:p>
    <w:p>
      <w:pPr>
        <w:pStyle w:val="8"/>
        <w:spacing w:line="600" w:lineRule="atLeast"/>
        <w:ind w:firstLine="640"/>
        <w:rPr>
          <w:rFonts w:ascii="Calibri" w:hAnsi="Calibri"/>
          <w:sz w:val="32"/>
          <w:szCs w:val="32"/>
        </w:rPr>
      </w:pPr>
      <w:r>
        <w:rPr>
          <w:rFonts w:ascii="黑体" w:hAnsi="黑体" w:eastAsia="黑体"/>
          <w:sz w:val="32"/>
          <w:szCs w:val="32"/>
        </w:rPr>
        <w:t>第</w:t>
      </w:r>
      <w:r>
        <w:rPr>
          <w:rFonts w:hint="eastAsia" w:ascii="黑体" w:hAnsi="黑体" w:eastAsia="黑体"/>
          <w:sz w:val="32"/>
          <w:szCs w:val="32"/>
        </w:rPr>
        <w:t>三十九</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【非机动车停放】 </w:t>
      </w:r>
      <w:r>
        <w:rPr>
          <w:rFonts w:ascii="仿宋_GB2312" w:eastAsia="仿宋_GB2312"/>
          <w:sz w:val="32"/>
          <w:szCs w:val="32"/>
        </w:rPr>
        <w:t>非机</w:t>
      </w:r>
      <w:r>
        <w:rPr>
          <w:rFonts w:ascii="仿宋_GB2312" w:hAnsi="Calibri" w:eastAsia="仿宋_GB2312"/>
          <w:sz w:val="32"/>
          <w:szCs w:val="32"/>
        </w:rPr>
        <w:t>动车</w:t>
      </w:r>
      <w:r>
        <w:rPr>
          <w:rFonts w:hint="eastAsia" w:ascii="仿宋_GB2312" w:eastAsia="仿宋_GB2312"/>
          <w:sz w:val="32"/>
          <w:szCs w:val="32"/>
        </w:rPr>
        <w:t>停放</w:t>
      </w:r>
      <w:r>
        <w:rPr>
          <w:rFonts w:ascii="仿宋_GB2312" w:hAnsi="Calibri" w:eastAsia="仿宋_GB2312"/>
          <w:sz w:val="32"/>
          <w:szCs w:val="32"/>
        </w:rPr>
        <w:t>应当</w:t>
      </w:r>
      <w:r>
        <w:rPr>
          <w:rFonts w:hint="eastAsia" w:ascii="仿宋_GB2312" w:eastAsia="仿宋_GB2312"/>
          <w:sz w:val="32"/>
          <w:szCs w:val="32"/>
        </w:rPr>
        <w:t>遵守道路停车泊位停车规定，</w:t>
      </w:r>
      <w:r>
        <w:rPr>
          <w:rFonts w:ascii="仿宋_GB2312" w:hAnsi="Calibri" w:eastAsia="仿宋_GB2312"/>
          <w:sz w:val="32"/>
          <w:szCs w:val="32"/>
        </w:rPr>
        <w:t>不得随意停放影响市容环境</w:t>
      </w:r>
      <w:r>
        <w:rPr>
          <w:rFonts w:hint="eastAsia" w:ascii="仿宋_GB2312" w:eastAsia="仿宋_GB2312"/>
          <w:sz w:val="32"/>
          <w:szCs w:val="32"/>
        </w:rPr>
        <w:t xml:space="preserve">；在 </w:t>
      </w:r>
      <w:r>
        <w:rPr>
          <w:rFonts w:ascii="仿宋_GB2312" w:hAnsi="Calibri" w:eastAsia="仿宋_GB2312"/>
          <w:sz w:val="32"/>
          <w:szCs w:val="32"/>
        </w:rPr>
        <w:t>没有</w:t>
      </w:r>
      <w:r>
        <w:rPr>
          <w:rFonts w:hint="eastAsia" w:ascii="仿宋_GB2312" w:eastAsia="仿宋_GB2312"/>
          <w:sz w:val="32"/>
          <w:szCs w:val="32"/>
        </w:rPr>
        <w:t>设置非机动车道路停车泊位的区域停放的</w:t>
      </w:r>
      <w:r>
        <w:rPr>
          <w:rFonts w:ascii="仿宋_GB2312" w:hAnsi="Calibri" w:eastAsia="仿宋_GB2312"/>
          <w:sz w:val="32"/>
          <w:szCs w:val="32"/>
        </w:rPr>
        <w:t>，应当停放在不影响行人</w:t>
      </w:r>
      <w:r>
        <w:rPr>
          <w:rFonts w:ascii="Calibri" w:hAnsi="Calibri"/>
          <w:sz w:val="32"/>
          <w:szCs w:val="32"/>
        </w:rPr>
        <w:t xml:space="preserve"> </w:t>
      </w:r>
      <w:r>
        <w:rPr>
          <w:rFonts w:hint="eastAsia" w:ascii="仿宋_GB2312" w:eastAsia="仿宋_GB2312"/>
          <w:sz w:val="32"/>
          <w:szCs w:val="32"/>
        </w:rPr>
        <w:t>、车辆</w:t>
      </w:r>
      <w:r>
        <w:rPr>
          <w:rFonts w:ascii="仿宋_GB2312" w:hAnsi="Calibri" w:eastAsia="仿宋_GB2312"/>
          <w:sz w:val="32"/>
          <w:szCs w:val="32"/>
        </w:rPr>
        <w:t>通行的</w:t>
      </w:r>
      <w:r>
        <w:rPr>
          <w:rFonts w:hint="eastAsia" w:ascii="仿宋_GB2312" w:eastAsia="仿宋_GB2312"/>
          <w:sz w:val="32"/>
          <w:szCs w:val="32"/>
        </w:rPr>
        <w:t>位置</w:t>
      </w:r>
      <w:r>
        <w:rPr>
          <w:rFonts w:ascii="仿宋_GB2312" w:hAnsi="Calibri" w:eastAsia="仿宋_GB2312"/>
          <w:sz w:val="32"/>
          <w:szCs w:val="32"/>
        </w:rPr>
        <w:t>。</w:t>
      </w:r>
      <w:r>
        <w:rPr>
          <w:rFonts w:ascii="Calibri" w:hAnsi="Calibri"/>
          <w:sz w:val="32"/>
          <w:szCs w:val="32"/>
        </w:rPr>
        <w:t xml:space="preserve"> </w:t>
      </w:r>
    </w:p>
    <w:p>
      <w:pPr>
        <w:pStyle w:val="8"/>
        <w:spacing w:line="600" w:lineRule="atLeast"/>
        <w:ind w:firstLine="640"/>
        <w:rPr>
          <w:rFonts w:ascii="Calibri" w:hAnsi="Calibri"/>
          <w:sz w:val="32"/>
          <w:szCs w:val="32"/>
        </w:rPr>
      </w:pPr>
      <w:r>
        <w:rPr>
          <w:rFonts w:hint="eastAsia" w:ascii="仿宋_GB2312" w:eastAsia="仿宋_GB2312"/>
          <w:sz w:val="32"/>
          <w:szCs w:val="32"/>
        </w:rPr>
        <w:t xml:space="preserve">市公安机关交通管理部门应当会同城市管理部门、街道办事处，结合道路交通条件、非机动车停车需求等设置非机动车道路停车泊位。非机动车道路停车泊位的设置应当遵守有关规定，并不得在机动车道、非机动车道内设置。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市城市管理部门应当加强对影响市容环境的非机动车停车秩序的治理。 </w:t>
      </w:r>
    </w:p>
    <w:p>
      <w:pPr>
        <w:pStyle w:val="8"/>
        <w:spacing w:line="600" w:lineRule="atLeast"/>
        <w:ind w:firstLine="640"/>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【共享单车】 </w:t>
      </w:r>
      <w:r>
        <w:rPr>
          <w:rFonts w:hint="eastAsia" w:ascii="仿宋_GB2312" w:eastAsia="仿宋_GB2312"/>
          <w:sz w:val="32"/>
          <w:szCs w:val="32"/>
        </w:rPr>
        <w:t xml:space="preserve">市城市管理部门应当加强共享单车道路停车泊位设置和使用的监督管理，规范共享单车停车秩序。 </w:t>
      </w:r>
    </w:p>
    <w:p>
      <w:pPr>
        <w:pStyle w:val="8"/>
        <w:spacing w:line="600" w:lineRule="atLeast"/>
        <w:ind w:firstLine="640"/>
        <w:rPr>
          <w:sz w:val="32"/>
          <w:szCs w:val="32"/>
        </w:rPr>
      </w:pPr>
      <w:r>
        <w:rPr>
          <w:rFonts w:hint="eastAsia" w:ascii="仿宋_GB2312" w:eastAsia="仿宋_GB2312"/>
          <w:sz w:val="32"/>
          <w:szCs w:val="32"/>
        </w:rPr>
        <w:t xml:space="preserve">设置共享单车道路停车泊位应当征得市公安机关交通管理部门同意并听取其意见和建议。 </w:t>
      </w:r>
    </w:p>
    <w:p>
      <w:pPr>
        <w:pStyle w:val="8"/>
        <w:spacing w:line="600" w:lineRule="atLeast"/>
        <w:ind w:firstLine="640"/>
        <w:rPr>
          <w:sz w:val="32"/>
          <w:szCs w:val="32"/>
        </w:rPr>
      </w:pPr>
      <w:r>
        <w:rPr>
          <w:rFonts w:ascii="仿宋_GB2312" w:eastAsia="仿宋_GB2312"/>
          <w:sz w:val="32"/>
          <w:szCs w:val="32"/>
        </w:rPr>
        <w:t>共享单车经营</w:t>
      </w:r>
      <w:r>
        <w:rPr>
          <w:rFonts w:hint="eastAsia" w:ascii="仿宋_GB2312" w:eastAsia="仿宋_GB2312"/>
          <w:sz w:val="32"/>
          <w:szCs w:val="32"/>
        </w:rPr>
        <w:t>管理</w:t>
      </w:r>
      <w:r>
        <w:rPr>
          <w:rFonts w:ascii="仿宋_GB2312" w:eastAsia="仿宋_GB2312"/>
          <w:sz w:val="32"/>
          <w:szCs w:val="32"/>
        </w:rPr>
        <w:t>单位应当加强线上</w:t>
      </w:r>
      <w:r>
        <w:rPr>
          <w:sz w:val="32"/>
          <w:szCs w:val="32"/>
        </w:rPr>
        <w:t xml:space="preserve"> </w:t>
      </w:r>
      <w:r>
        <w:rPr>
          <w:rFonts w:hint="eastAsia" w:ascii="仿宋_GB2312" w:eastAsia="仿宋_GB2312"/>
          <w:sz w:val="32"/>
          <w:szCs w:val="32"/>
        </w:rPr>
        <w:t>、</w:t>
      </w:r>
      <w:r>
        <w:rPr>
          <w:rFonts w:ascii="仿宋_GB2312" w:eastAsia="仿宋_GB2312"/>
          <w:sz w:val="32"/>
          <w:szCs w:val="32"/>
        </w:rPr>
        <w:t>线下</w:t>
      </w:r>
      <w:r>
        <w:rPr>
          <w:rFonts w:hint="eastAsia" w:ascii="仿宋_GB2312" w:eastAsia="仿宋_GB2312"/>
          <w:sz w:val="32"/>
          <w:szCs w:val="32"/>
        </w:rPr>
        <w:t xml:space="preserve">的管理和 </w:t>
      </w:r>
      <w:r>
        <w:rPr>
          <w:rFonts w:ascii="仿宋_GB2312" w:eastAsia="仿宋_GB2312"/>
          <w:sz w:val="32"/>
          <w:szCs w:val="32"/>
        </w:rPr>
        <w:t>服务能力建设</w:t>
      </w:r>
      <w:r>
        <w:rPr>
          <w:rFonts w:hint="eastAsia" w:ascii="仿宋_GB2312" w:eastAsia="仿宋_GB2312"/>
          <w:sz w:val="32"/>
          <w:szCs w:val="32"/>
        </w:rPr>
        <w:t>、严格落实经营管理主体责任，</w:t>
      </w:r>
      <w:r>
        <w:rPr>
          <w:rFonts w:ascii="仿宋_GB2312" w:eastAsia="仿宋_GB2312"/>
          <w:sz w:val="32"/>
          <w:szCs w:val="32"/>
        </w:rPr>
        <w:t>及时</w:t>
      </w:r>
      <w:r>
        <w:rPr>
          <w:rFonts w:hint="eastAsia" w:ascii="仿宋_GB2312" w:eastAsia="仿宋_GB2312"/>
          <w:sz w:val="32"/>
          <w:szCs w:val="32"/>
        </w:rPr>
        <w:t>消除</w:t>
      </w:r>
      <w:r>
        <w:rPr>
          <w:rFonts w:ascii="仿宋_GB2312" w:eastAsia="仿宋_GB2312"/>
          <w:sz w:val="32"/>
          <w:szCs w:val="32"/>
        </w:rPr>
        <w:t>共享单车</w:t>
      </w:r>
      <w:r>
        <w:rPr>
          <w:sz w:val="32"/>
          <w:szCs w:val="32"/>
        </w:rPr>
        <w:t xml:space="preserve"> </w:t>
      </w:r>
      <w:r>
        <w:rPr>
          <w:rFonts w:hint="eastAsia" w:ascii="仿宋_GB2312" w:eastAsia="仿宋_GB2312"/>
          <w:sz w:val="32"/>
          <w:szCs w:val="32"/>
        </w:rPr>
        <w:t>随意停放等</w:t>
      </w:r>
      <w:r>
        <w:rPr>
          <w:rFonts w:ascii="仿宋_GB2312" w:eastAsia="仿宋_GB2312"/>
          <w:sz w:val="32"/>
          <w:szCs w:val="32"/>
        </w:rPr>
        <w:t>影响市容环境的行为。</w:t>
      </w:r>
      <w:r>
        <w:rPr>
          <w:sz w:val="32"/>
          <w:szCs w:val="32"/>
        </w:rPr>
        <w:t xml:space="preserve"> </w:t>
      </w:r>
    </w:p>
    <w:p>
      <w:pPr>
        <w:pStyle w:val="8"/>
        <w:spacing w:line="600" w:lineRule="atLeast"/>
        <w:ind w:firstLine="640"/>
        <w:rPr>
          <w:rFonts w:ascii="仿宋" w:hAnsi="仿宋" w:eastAsia="仿宋"/>
          <w:sz w:val="32"/>
          <w:szCs w:val="32"/>
        </w:rPr>
      </w:pPr>
      <w:r>
        <w:rPr>
          <w:rFonts w:hint="eastAsia" w:ascii="黑体" w:hAnsi="黑体" w:eastAsia="黑体"/>
          <w:sz w:val="32"/>
          <w:szCs w:val="32"/>
        </w:rPr>
        <w:t>第四十一条【经营管理者职责】</w:t>
      </w:r>
      <w:r>
        <w:t xml:space="preserve"> </w:t>
      </w:r>
      <w:r>
        <w:rPr>
          <w:rFonts w:hint="eastAsia" w:ascii="仿宋" w:hAnsi="仿宋" w:eastAsia="仿宋"/>
          <w:sz w:val="32"/>
          <w:szCs w:val="32"/>
        </w:rPr>
        <w:t>道路停车泊位经营管理者，应当遵守下列规定：</w:t>
      </w:r>
      <w:r>
        <w:t xml:space="preserve"> </w:t>
      </w:r>
    </w:p>
    <w:p>
      <w:pPr>
        <w:pStyle w:val="8"/>
        <w:spacing w:line="600" w:lineRule="atLeast"/>
        <w:ind w:left="630"/>
        <w:rPr>
          <w:rFonts w:ascii="仿宋_GB2312" w:eastAsia="仿宋_GB2312"/>
          <w:sz w:val="32"/>
          <w:szCs w:val="32"/>
        </w:rPr>
      </w:pPr>
      <w:r>
        <w:rPr>
          <w:rFonts w:hint="eastAsia" w:ascii="仿宋_GB2312" w:eastAsia="仿宋_GB2312"/>
          <w:sz w:val="32"/>
          <w:szCs w:val="32"/>
        </w:rPr>
        <w:t xml:space="preserve">（一）维护停车秩序，工作人员佩戴统一的服务标识； </w:t>
      </w:r>
    </w:p>
    <w:p>
      <w:pPr>
        <w:pStyle w:val="8"/>
        <w:spacing w:line="600" w:lineRule="atLeast"/>
        <w:ind w:left="10" w:firstLine="618"/>
        <w:rPr>
          <w:rFonts w:ascii="仿宋_GB2312" w:eastAsia="仿宋_GB2312"/>
          <w:sz w:val="32"/>
          <w:szCs w:val="32"/>
        </w:rPr>
      </w:pPr>
      <w:r>
        <w:rPr>
          <w:rFonts w:hint="eastAsia" w:ascii="仿宋_GB2312" w:eastAsia="仿宋_GB2312"/>
          <w:sz w:val="32"/>
          <w:szCs w:val="32"/>
        </w:rPr>
        <w:t xml:space="preserve">（二）在显著位置对停车泊位路段名称、停车类型、准停时段、停放要求、收费依据、收费标准、缴费方式、投诉监督方式等现场立牌公布； </w:t>
      </w:r>
    </w:p>
    <w:p>
      <w:pPr>
        <w:pStyle w:val="8"/>
        <w:spacing w:line="600" w:lineRule="atLeast"/>
        <w:ind w:left="630"/>
        <w:rPr>
          <w:sz w:val="32"/>
          <w:szCs w:val="32"/>
        </w:rPr>
      </w:pPr>
      <w:r>
        <w:rPr>
          <w:rFonts w:hint="eastAsia" w:ascii="仿宋_GB2312" w:eastAsia="仿宋_GB2312"/>
          <w:sz w:val="32"/>
          <w:szCs w:val="32"/>
        </w:rPr>
        <w:t xml:space="preserve">（三）提供电子支付服务； </w:t>
      </w:r>
    </w:p>
    <w:p>
      <w:pPr>
        <w:pStyle w:val="8"/>
        <w:spacing w:line="600" w:lineRule="atLeast"/>
        <w:ind w:left="630"/>
        <w:rPr>
          <w:sz w:val="32"/>
          <w:szCs w:val="32"/>
        </w:rPr>
      </w:pPr>
      <w:r>
        <w:rPr>
          <w:rFonts w:hint="eastAsia" w:ascii="仿宋_GB2312" w:eastAsia="仿宋_GB2312"/>
          <w:sz w:val="32"/>
          <w:szCs w:val="32"/>
        </w:rPr>
        <w:t xml:space="preserve">（四）按照规定标准收费并出具合法票据； </w:t>
      </w:r>
    </w:p>
    <w:p>
      <w:pPr>
        <w:pStyle w:val="8"/>
        <w:spacing w:line="600" w:lineRule="atLeast"/>
        <w:ind w:left="10" w:firstLine="618"/>
        <w:rPr>
          <w:sz w:val="32"/>
          <w:szCs w:val="32"/>
        </w:rPr>
      </w:pPr>
      <w:r>
        <w:rPr>
          <w:rFonts w:hint="eastAsia" w:ascii="仿宋_GB2312" w:eastAsia="仿宋_GB2312"/>
          <w:sz w:val="32"/>
          <w:szCs w:val="32"/>
        </w:rPr>
        <w:t xml:space="preserve">（五）不得以任何形式将道路停车泊位提供给特定单位或个人固定使用；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（六）应当按照规定将停车管理信息纳入本市城市智慧停车平台； </w:t>
      </w:r>
    </w:p>
    <w:p>
      <w:pPr>
        <w:pStyle w:val="8"/>
        <w:spacing w:line="600" w:lineRule="atLeast"/>
        <w:ind w:left="630"/>
        <w:rPr>
          <w:sz w:val="32"/>
          <w:szCs w:val="32"/>
        </w:rPr>
      </w:pPr>
      <w:r>
        <w:rPr>
          <w:rFonts w:hint="eastAsia" w:ascii="仿宋_GB2312" w:eastAsia="仿宋_GB2312"/>
          <w:sz w:val="32"/>
          <w:szCs w:val="32"/>
        </w:rPr>
        <w:t xml:space="preserve">（七）法律、法规、规章的其他规定。 </w:t>
      </w:r>
    </w:p>
    <w:p>
      <w:pPr>
        <w:pStyle w:val="8"/>
        <w:spacing w:line="600" w:lineRule="atLeast"/>
        <w:ind w:firstLine="640"/>
        <w:rPr>
          <w:rFonts w:ascii="仿宋" w:hAnsi="仿宋" w:eastAsia="仿宋"/>
          <w:sz w:val="32"/>
          <w:szCs w:val="32"/>
        </w:rPr>
      </w:pPr>
      <w:r>
        <w:rPr>
          <w:rFonts w:hint="eastAsia" w:ascii="黑体" w:hAnsi="黑体" w:eastAsia="黑体"/>
          <w:sz w:val="32"/>
          <w:szCs w:val="32"/>
        </w:rPr>
        <w:t>第四十二条【停车规定】</w:t>
      </w:r>
      <w:r>
        <w:t xml:space="preserve"> </w:t>
      </w:r>
      <w:r>
        <w:rPr>
          <w:rFonts w:hint="eastAsia" w:ascii="仿宋_GB2312" w:eastAsia="仿宋_GB2312"/>
          <w:sz w:val="32"/>
          <w:szCs w:val="32"/>
        </w:rPr>
        <w:t xml:space="preserve">在道路停车泊位停放车辆，应当遵守下列规定：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（一）按照规定的停车类型停放车辆；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（二）在划定的道路停车泊位内按照指示方向停放车辆，车辆及载物不得超出停车泊位标线范围；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（三）遵守规定的停放时间；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（四）道路停车泊位收费的，按照规定标准支付停车服务费用；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（五）出入道路停车泊位应当避让正常通行的行人、车辆；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（六）非机动车道路停车泊位不得停放除非机动车、两轮电动车、两轮摩托车以外的车辆；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（七）因突发事件、交通管制、应急抢险等需要车辆立即驶离的，应当驶离； </w:t>
      </w:r>
    </w:p>
    <w:p>
      <w:pPr>
        <w:pStyle w:val="8"/>
        <w:spacing w:line="600" w:lineRule="atLeast"/>
        <w:ind w:firstLine="640"/>
        <w:rPr>
          <w:rFonts w:ascii="仿宋_GB2312" w:eastAsia="仿宋_GB2312"/>
          <w:sz w:val="32"/>
          <w:szCs w:val="32"/>
        </w:rPr>
      </w:pPr>
      <w:r>
        <w:rPr>
          <w:rFonts w:hint="eastAsia" w:ascii="仿宋_GB2312" w:eastAsia="仿宋_GB2312"/>
          <w:sz w:val="32"/>
          <w:szCs w:val="32"/>
        </w:rPr>
        <w:t xml:space="preserve">（八）法律、法规、规章的其他规定。 </w:t>
      </w:r>
    </w:p>
    <w:p>
      <w:pPr>
        <w:pStyle w:val="8"/>
        <w:spacing w:line="600" w:lineRule="atLeast"/>
        <w:ind w:firstLine="640"/>
        <w:rPr>
          <w:rFonts w:ascii="仿宋_GB2312" w:eastAsia="仿宋_GB2312"/>
          <w:sz w:val="32"/>
          <w:szCs w:val="32"/>
        </w:rPr>
      </w:pPr>
      <w:r>
        <w:rPr>
          <w:rFonts w:hint="eastAsia" w:ascii="黑体" w:hAnsi="黑体" w:eastAsia="黑体"/>
          <w:sz w:val="32"/>
          <w:szCs w:val="32"/>
        </w:rPr>
        <w:t>第四十三条【禁令规定】</w:t>
      </w:r>
      <w:r>
        <w:t xml:space="preserve"> </w:t>
      </w:r>
      <w:r>
        <w:rPr>
          <w:rFonts w:hint="eastAsia" w:ascii="仿宋_GB2312" w:eastAsia="仿宋_GB2312"/>
          <w:sz w:val="32"/>
          <w:szCs w:val="32"/>
        </w:rPr>
        <w:t xml:space="preserve">除公安机关交通管理部门外，任何单位或者个人不得擅自设置、撤除、占用、挪用道路停车泊位或设置停车障碍。 </w:t>
      </w:r>
    </w:p>
    <w:p>
      <w:pPr>
        <w:pStyle w:val="8"/>
        <w:spacing w:line="600" w:lineRule="atLeast"/>
        <w:jc w:val="center"/>
        <w:rPr>
          <w:rFonts w:ascii="黑体" w:hAnsi="黑体" w:eastAsia="黑体"/>
          <w:sz w:val="36"/>
          <w:szCs w:val="36"/>
        </w:rPr>
      </w:pP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第五章  监督管理 </w:t>
      </w:r>
    </w:p>
    <w:p>
      <w:pPr>
        <w:pStyle w:val="8"/>
        <w:spacing w:line="600" w:lineRule="atLeast"/>
        <w:ind w:firstLine="640"/>
        <w:jc w:val="left"/>
        <w:rPr>
          <w:rFonts w:ascii="黑体" w:hAnsi="黑体" w:eastAsia="黑体"/>
          <w:sz w:val="32"/>
          <w:szCs w:val="32"/>
        </w:rPr>
      </w:pP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四十四</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【监督管理】 </w:t>
      </w:r>
      <w:r>
        <w:rPr>
          <w:rFonts w:hint="eastAsia" w:ascii="仿宋_GB2312" w:eastAsia="仿宋_GB2312"/>
          <w:color w:val="000000"/>
          <w:sz w:val="32"/>
          <w:szCs w:val="32"/>
        </w:rPr>
        <w:t>市停车办</w:t>
      </w:r>
      <w:r>
        <w:rPr>
          <w:rFonts w:hint="eastAsia" w:ascii="仿宋_GB2312" w:eastAsia="仿宋_GB2312"/>
          <w:sz w:val="32"/>
          <w:szCs w:val="32"/>
        </w:rPr>
        <w:t xml:space="preserve">根据有关规定， </w:t>
      </w:r>
      <w:r>
        <w:rPr>
          <w:rFonts w:ascii="仿宋_GB2312" w:eastAsia="仿宋_GB2312"/>
          <w:sz w:val="32"/>
          <w:szCs w:val="32"/>
        </w:rPr>
        <w:t>应当加强</w:t>
      </w:r>
      <w:r>
        <w:rPr>
          <w:sz w:val="32"/>
          <w:szCs w:val="32"/>
        </w:rPr>
        <w:t xml:space="preserve"> </w:t>
      </w:r>
      <w:r>
        <w:rPr>
          <w:rFonts w:hint="eastAsia" w:ascii="仿宋_GB2312" w:eastAsia="仿宋_GB2312"/>
          <w:sz w:val="32"/>
          <w:szCs w:val="32"/>
        </w:rPr>
        <w:t>停车及</w:t>
      </w:r>
      <w:r>
        <w:rPr>
          <w:rFonts w:ascii="仿宋_GB2312" w:eastAsia="仿宋_GB2312"/>
          <w:sz w:val="32"/>
          <w:szCs w:val="32"/>
        </w:rPr>
        <w:t>停车场管理，建立健全监督检查制度，定期组织相关部门对停车场</w:t>
      </w:r>
      <w:r>
        <w:rPr>
          <w:sz w:val="32"/>
          <w:szCs w:val="32"/>
        </w:rPr>
        <w:t xml:space="preserve"> </w:t>
      </w:r>
      <w:r>
        <w:rPr>
          <w:rFonts w:hint="eastAsia" w:ascii="仿宋_GB2312" w:eastAsia="仿宋_GB2312"/>
          <w:sz w:val="32"/>
          <w:szCs w:val="32"/>
        </w:rPr>
        <w:t>的使用</w:t>
      </w:r>
      <w:r>
        <w:rPr>
          <w:rFonts w:ascii="仿宋_GB2312" w:eastAsia="仿宋_GB2312"/>
          <w:sz w:val="32"/>
          <w:szCs w:val="32"/>
        </w:rPr>
        <w:t>进行监督检查</w:t>
      </w:r>
      <w:r>
        <w:rPr>
          <w:sz w:val="32"/>
          <w:szCs w:val="32"/>
        </w:rPr>
        <w:t xml:space="preserve"> </w:t>
      </w:r>
      <w:r>
        <w:rPr>
          <w:rFonts w:hint="eastAsia" w:ascii="仿宋_GB2312" w:eastAsia="仿宋_GB2312"/>
          <w:sz w:val="32"/>
          <w:szCs w:val="32"/>
        </w:rPr>
        <w:t xml:space="preserve">；各相关部门应当按照各自职责做好停车场日常监督管理工作。 </w:t>
      </w:r>
    </w:p>
    <w:p>
      <w:pPr>
        <w:pStyle w:val="8"/>
        <w:spacing w:line="600" w:lineRule="atLeast"/>
        <w:ind w:firstLine="640"/>
        <w:jc w:val="left"/>
        <w:rPr>
          <w:sz w:val="32"/>
          <w:szCs w:val="32"/>
        </w:rPr>
      </w:pPr>
      <w:r>
        <w:rPr>
          <w:rFonts w:ascii="黑体" w:hAnsi="黑体" w:eastAsia="黑体"/>
          <w:sz w:val="32"/>
          <w:szCs w:val="32"/>
        </w:rPr>
        <w:t>第</w:t>
      </w:r>
      <w:r>
        <w:rPr>
          <w:rFonts w:hint="eastAsia" w:ascii="黑体" w:hAnsi="黑体" w:eastAsia="黑体"/>
          <w:sz w:val="32"/>
          <w:szCs w:val="32"/>
        </w:rPr>
        <w:t>四十五</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【巡查通报】 </w:t>
      </w:r>
      <w:r>
        <w:rPr>
          <w:rFonts w:ascii="仿宋_GB2312" w:eastAsia="仿宋_GB2312"/>
          <w:sz w:val="32"/>
          <w:szCs w:val="32"/>
        </w:rPr>
        <w:t>停车场管理工作应当建立行政执法巡查通报制度。</w:t>
      </w:r>
      <w:r>
        <w:rPr>
          <w:sz w:val="32"/>
          <w:szCs w:val="32"/>
        </w:rPr>
        <w:t xml:space="preserve"> </w:t>
      </w:r>
    </w:p>
    <w:p>
      <w:pPr>
        <w:pStyle w:val="8"/>
        <w:spacing w:line="600" w:lineRule="atLeast"/>
        <w:ind w:firstLine="640"/>
        <w:jc w:val="left"/>
        <w:rPr>
          <w:sz w:val="32"/>
          <w:szCs w:val="32"/>
        </w:rPr>
      </w:pPr>
      <w:r>
        <w:rPr>
          <w:rFonts w:hint="eastAsia" w:ascii="仿宋_GB2312" w:eastAsia="仿宋_GB2312"/>
          <w:sz w:val="32"/>
          <w:szCs w:val="32"/>
        </w:rPr>
        <w:t>市公安机关交通管理</w:t>
      </w:r>
      <w:r>
        <w:rPr>
          <w:rFonts w:ascii="仿宋_GB2312" w:eastAsia="仿宋_GB2312"/>
          <w:sz w:val="32"/>
          <w:szCs w:val="32"/>
        </w:rPr>
        <w:t>、</w:t>
      </w:r>
      <w:r>
        <w:rPr>
          <w:rFonts w:hint="eastAsia" w:ascii="仿宋_GB2312" w:eastAsia="仿宋_GB2312"/>
          <w:sz w:val="32"/>
          <w:szCs w:val="32"/>
        </w:rPr>
        <w:t xml:space="preserve">自然资源和 </w:t>
      </w:r>
      <w:r>
        <w:rPr>
          <w:rFonts w:ascii="仿宋_GB2312" w:eastAsia="仿宋_GB2312"/>
          <w:sz w:val="32"/>
          <w:szCs w:val="32"/>
        </w:rPr>
        <w:t>规划、</w:t>
      </w:r>
      <w:r>
        <w:rPr>
          <w:rFonts w:hint="eastAsia" w:ascii="仿宋_GB2312" w:eastAsia="仿宋_GB2312"/>
          <w:sz w:val="32"/>
          <w:szCs w:val="32"/>
        </w:rPr>
        <w:t>住房和城乡建设、城市管理</w:t>
      </w:r>
      <w:r>
        <w:rPr>
          <w:rFonts w:ascii="仿宋_GB2312" w:eastAsia="仿宋_GB2312"/>
          <w:sz w:val="32"/>
          <w:szCs w:val="32"/>
        </w:rPr>
        <w:t>、市场监管等</w:t>
      </w:r>
      <w:r>
        <w:rPr>
          <w:sz w:val="32"/>
          <w:szCs w:val="32"/>
        </w:rPr>
        <w:t xml:space="preserve"> </w:t>
      </w:r>
      <w:r>
        <w:rPr>
          <w:rFonts w:hint="eastAsia" w:ascii="仿宋_GB2312" w:eastAsia="仿宋_GB2312"/>
          <w:sz w:val="32"/>
          <w:szCs w:val="32"/>
        </w:rPr>
        <w:t xml:space="preserve">有关 </w:t>
      </w:r>
      <w:r>
        <w:rPr>
          <w:rFonts w:ascii="仿宋_GB2312" w:eastAsia="仿宋_GB2312"/>
          <w:sz w:val="32"/>
          <w:szCs w:val="32"/>
        </w:rPr>
        <w:t>部门在停车场管理的巡查或者行政执法活动中，发现不属于本部门职责范围的违法行为时，应当及时向有权单位通报。接到通报的相关部门应当及时依法查处违法行为。</w:t>
      </w:r>
      <w:r>
        <w:rPr>
          <w:sz w:val="32"/>
          <w:szCs w:val="32"/>
        </w:rPr>
        <w:t xml:space="preserve"> </w:t>
      </w: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四十六</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【投诉举报】 </w:t>
      </w:r>
      <w:r>
        <w:rPr>
          <w:rFonts w:hint="eastAsia" w:ascii="仿宋_GB2312" w:eastAsia="仿宋_GB2312"/>
          <w:sz w:val="32"/>
          <w:szCs w:val="32"/>
        </w:rPr>
        <w:t xml:space="preserve">任何单位或者个人有权对违反停车场规划、建设、使用、管理规定的行为予以投诉、举报，有关部门应当及时对被投诉、举报行为进行查处。 </w:t>
      </w:r>
    </w:p>
    <w:p>
      <w:pPr>
        <w:pStyle w:val="8"/>
        <w:spacing w:line="600" w:lineRule="atLeast"/>
        <w:jc w:val="center"/>
        <w:rPr>
          <w:rFonts w:ascii="黑体" w:hAnsi="黑体" w:eastAsia="黑体"/>
          <w:sz w:val="36"/>
          <w:szCs w:val="36"/>
        </w:rPr>
      </w:pPr>
      <w:r>
        <w:rPr>
          <w:rFonts w:hint="eastAsia" w:ascii="黑体" w:hAnsi="黑体" w:eastAsia="黑体"/>
          <w:sz w:val="36"/>
          <w:szCs w:val="36"/>
        </w:rPr>
        <w:t xml:space="preserve"> </w:t>
      </w:r>
      <w:r>
        <w:t xml:space="preserve"> </w:t>
      </w: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第六章 法律责任 </w:t>
      </w:r>
    </w:p>
    <w:p>
      <w:pPr>
        <w:pStyle w:val="8"/>
        <w:spacing w:line="600" w:lineRule="atLeast"/>
        <w:jc w:val="center"/>
        <w:rPr>
          <w:rFonts w:ascii="黑体" w:hAnsi="黑体" w:eastAsia="黑体"/>
          <w:sz w:val="36"/>
          <w:szCs w:val="36"/>
        </w:rPr>
      </w:pPr>
    </w:p>
    <w:p>
      <w:pPr>
        <w:pStyle w:val="8"/>
        <w:spacing w:line="600" w:lineRule="atLeast"/>
        <w:ind w:firstLine="640"/>
        <w:jc w:val="left"/>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四十七</w:t>
      </w:r>
      <w:r>
        <w:rPr>
          <w:rFonts w:ascii="黑体" w:hAnsi="黑体" w:eastAsia="黑体"/>
          <w:sz w:val="32"/>
          <w:szCs w:val="32"/>
        </w:rPr>
        <w:t>条</w:t>
      </w:r>
      <w:r>
        <w:rPr>
          <w:sz w:val="32"/>
          <w:szCs w:val="32"/>
        </w:rPr>
        <w:t xml:space="preserve"> </w:t>
      </w:r>
      <w:r>
        <w:rPr>
          <w:rFonts w:hint="eastAsia" w:ascii="黑体" w:hAnsi="黑体" w:eastAsia="黑体"/>
          <w:sz w:val="32"/>
          <w:szCs w:val="32"/>
        </w:rPr>
        <w:t xml:space="preserve">【违法查处】 </w:t>
      </w:r>
      <w:r>
        <w:rPr>
          <w:rFonts w:hint="eastAsia" w:ascii="仿宋_GB2312" w:eastAsia="仿宋_GB2312"/>
          <w:sz w:val="32"/>
          <w:szCs w:val="32"/>
        </w:rPr>
        <w:t xml:space="preserve">对违反本条例有关停车场规划、建设等有关规定的，由相关主管部门依照法律、法规予以查处。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违反本条例第十六条第五款规定，在退红线区域擅自设置地桩、地锁、锥桶等障碍物的，由市城市管理部门依照《泰安市城市市容和环境卫生管理条例》，予以查处。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违反本条例第三十七条、第三十八条、第四十二条有关规定的，市公安机关交通管理部门可以将车辆拖移至不妨碍交通的地点或者公安机关交通管理部门指定的地点停放。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违反本条例第四十三条有关规定，擅自设置、撤除、占用、挪用道路停车泊位的，由公安机关交通管理部门依照《山东省实施&lt;中华人民共和国道路交通安全法&gt;办法》，予以查处。 </w:t>
      </w:r>
    </w:p>
    <w:p>
      <w:pPr>
        <w:pStyle w:val="8"/>
        <w:spacing w:line="600" w:lineRule="atLeast"/>
        <w:ind w:firstLine="640"/>
        <w:jc w:val="left"/>
        <w:rPr>
          <w:rFonts w:ascii="仿宋_GB2312" w:eastAsia="仿宋_GB2312"/>
          <w:sz w:val="32"/>
          <w:szCs w:val="32"/>
        </w:rPr>
      </w:pPr>
      <w:r>
        <w:rPr>
          <w:rFonts w:hint="eastAsia" w:ascii="仿宋_GB2312" w:eastAsia="仿宋_GB2312"/>
          <w:sz w:val="32"/>
          <w:szCs w:val="32"/>
        </w:rPr>
        <w:t xml:space="preserve">停车场经营管理者未依法取得营业执照从事停车场经营活动的、未按照规定公布停车收费标准或擅自提高标准收费的，由市市场监督管理部门依照《无证无照经营查处办法》及有关法规，予以查处。 </w:t>
      </w:r>
    </w:p>
    <w:p>
      <w:pPr>
        <w:pStyle w:val="8"/>
        <w:spacing w:line="600" w:lineRule="atLeast"/>
        <w:ind w:firstLine="640"/>
        <w:rPr>
          <w:rFonts w:ascii="仿宋_GB2312" w:eastAsia="仿宋_GB2312"/>
          <w:sz w:val="32"/>
          <w:szCs w:val="32"/>
        </w:rPr>
      </w:pPr>
      <w:r>
        <w:rPr>
          <w:rFonts w:hint="eastAsia" w:ascii="黑体" w:hAnsi="黑体" w:eastAsia="黑体"/>
          <w:sz w:val="32"/>
          <w:szCs w:val="32"/>
        </w:rPr>
        <w:t xml:space="preserve">第四十八条【责任追究】 </w:t>
      </w:r>
      <w:r>
        <w:rPr>
          <w:rFonts w:hint="eastAsia" w:ascii="仿宋_GB2312" w:eastAsia="仿宋_GB2312"/>
          <w:sz w:val="32"/>
          <w:szCs w:val="32"/>
        </w:rPr>
        <w:t xml:space="preserve">有关管理部门及其工作人员在停车场规划、建设、使用、管理工作中滥用职权、玩忽职守、徇私舞弊的，依法给予处分；构成犯罪的，依法追究刑事责任。 </w:t>
      </w:r>
    </w:p>
    <w:p>
      <w:pPr>
        <w:pStyle w:val="8"/>
        <w:spacing w:line="600" w:lineRule="atLeast"/>
        <w:ind w:firstLine="640"/>
        <w:rPr>
          <w:rFonts w:ascii="仿宋_GB2312" w:eastAsia="仿宋_GB2312"/>
          <w:sz w:val="32"/>
          <w:szCs w:val="32"/>
        </w:rPr>
      </w:pPr>
    </w:p>
    <w:p>
      <w:pPr>
        <w:pStyle w:val="8"/>
        <w:spacing w:line="600" w:lineRule="atLeast"/>
        <w:jc w:val="center"/>
        <w:rPr>
          <w:rFonts w:ascii="黑体" w:hAnsi="黑体" w:eastAsia="黑体"/>
          <w:sz w:val="32"/>
          <w:szCs w:val="32"/>
        </w:rPr>
      </w:pPr>
      <w:r>
        <w:rPr>
          <w:rFonts w:hint="eastAsia" w:ascii="黑体" w:hAnsi="黑体" w:eastAsia="黑体"/>
          <w:sz w:val="32"/>
          <w:szCs w:val="32"/>
        </w:rPr>
        <w:t xml:space="preserve">第七章  附 则 </w:t>
      </w:r>
    </w:p>
    <w:p>
      <w:pPr>
        <w:pStyle w:val="8"/>
        <w:spacing w:line="600" w:lineRule="atLeast"/>
        <w:jc w:val="center"/>
        <w:rPr>
          <w:rFonts w:ascii="黑体" w:hAnsi="黑体" w:eastAsia="黑体"/>
          <w:sz w:val="32"/>
          <w:szCs w:val="32"/>
        </w:rPr>
      </w:pPr>
    </w:p>
    <w:p>
      <w:pPr>
        <w:pStyle w:val="8"/>
        <w:spacing w:line="600" w:lineRule="atLeast"/>
        <w:ind w:firstLine="640"/>
        <w:rPr>
          <w:rFonts w:ascii="宋体" w:hAnsi="宋体"/>
          <w:sz w:val="30"/>
          <w:szCs w:val="30"/>
        </w:rPr>
      </w:pPr>
      <w:r>
        <w:rPr>
          <w:rFonts w:hint="eastAsia" w:ascii="黑体" w:hAnsi="黑体" w:eastAsia="黑体"/>
          <w:sz w:val="32"/>
          <w:szCs w:val="32"/>
        </w:rPr>
        <w:t xml:space="preserve">第四十九条【有效期限】 </w:t>
      </w:r>
      <w:r>
        <w:rPr>
          <w:rFonts w:hint="eastAsia" w:ascii="仿宋_GB2312" w:eastAsia="仿宋_GB2312"/>
          <w:sz w:val="32"/>
          <w:szCs w:val="32"/>
        </w:rPr>
        <w:t xml:space="preserve">本条例自  年  月  日起施行。 </w:t>
      </w:r>
    </w:p>
    <w:p>
      <w:pPr>
        <w:pStyle w:val="8"/>
      </w:pPr>
    </w:p>
    <w:p>
      <w:pPr>
        <w:pStyle w:val="8"/>
        <w:spacing w:line="600" w:lineRule="atLeast"/>
        <w:jc w:val="center"/>
        <w:rPr>
          <w:rFonts w:ascii="宋体" w:hAnsi="宋体"/>
          <w:b/>
          <w:bCs/>
          <w:sz w:val="44"/>
          <w:szCs w:val="44"/>
        </w:rPr>
      </w:pPr>
    </w:p>
    <w:p>
      <w:pPr>
        <w:spacing w:line="220" w:lineRule="atLeast"/>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03047"/>
      <w:docPartObj>
        <w:docPartGallery w:val="AutoText"/>
      </w:docPartObj>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21E"/>
    <w:rsid w:val="00046EB9"/>
    <w:rsid w:val="00082EAE"/>
    <w:rsid w:val="001B44D3"/>
    <w:rsid w:val="00232741"/>
    <w:rsid w:val="00323B43"/>
    <w:rsid w:val="003D37D8"/>
    <w:rsid w:val="003F7D1D"/>
    <w:rsid w:val="00426133"/>
    <w:rsid w:val="004358AB"/>
    <w:rsid w:val="004D2334"/>
    <w:rsid w:val="004D3A66"/>
    <w:rsid w:val="004E7F0E"/>
    <w:rsid w:val="005453E9"/>
    <w:rsid w:val="0060382B"/>
    <w:rsid w:val="00786E8E"/>
    <w:rsid w:val="007A4909"/>
    <w:rsid w:val="008B7726"/>
    <w:rsid w:val="00AE4F84"/>
    <w:rsid w:val="00C51E5B"/>
    <w:rsid w:val="00D31D50"/>
    <w:rsid w:val="00E43C73"/>
    <w:rsid w:val="00F75125"/>
    <w:rsid w:val="76EB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uiPriority w:val="99"/>
    <w:rPr>
      <w:rFonts w:ascii="Tahoma" w:hAnsi="Tahoma"/>
      <w:sz w:val="18"/>
      <w:szCs w:val="18"/>
    </w:rPr>
  </w:style>
  <w:style w:type="paragraph" w:customStyle="1" w:styleId="8">
    <w:name w:val="0"/>
    <w:basedOn w:val="1"/>
    <w:uiPriority w:val="0"/>
    <w:pPr>
      <w:adjustRightInd/>
      <w:spacing w:after="0"/>
      <w:jc w:val="both"/>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1390</Words>
  <Characters>7923</Characters>
  <Lines>66</Lines>
  <Paragraphs>18</Paragraphs>
  <TotalTime>14</TotalTime>
  <ScaleCrop>false</ScaleCrop>
  <LinksUpToDate>false</LinksUpToDate>
  <CharactersWithSpaces>9295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2022-02-24T08:06:39Z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D28E3D280FC14BBEB5D8879FD08F9102</vt:lpwstr>
  </property>
</Properties>
</file>