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泰安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市公共数据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开发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利用管理办法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试行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（征求意见稿）》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的起草说明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为促进和规范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泰安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市公共数据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资源社会化增值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开发利用，培育数据要素市场，根据相关法律法规，借鉴其他城市的先进经验，我局牵头起草了《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泰安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市公共数据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利用管理办法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（征求意见稿）》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eastAsia="仿宋_GB2312"/>
          <w:sz w:val="32"/>
          <w:szCs w:val="32"/>
        </w:rPr>
        <w:t>现将起草情况简要</w:t>
      </w:r>
      <w:r>
        <w:rPr>
          <w:rFonts w:hint="eastAsia" w:eastAsia="仿宋_GB2312"/>
          <w:sz w:val="32"/>
          <w:szCs w:val="32"/>
        </w:rPr>
        <w:t>说明</w:t>
      </w:r>
      <w:r>
        <w:rPr>
          <w:rFonts w:eastAsia="仿宋_GB2312"/>
          <w:sz w:val="32"/>
          <w:szCs w:val="32"/>
        </w:rPr>
        <w:t>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国标黑体" w:hAnsi="国标黑体" w:eastAsia="国标黑体" w:cs="国标黑体"/>
          <w:b/>
          <w:bCs/>
          <w:color w:val="292929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一、起草背景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近年来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党中央、国务院高度重视数据要素及其市场化配置改革，陆续出台了多项关于数据要素的相关政策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，数据成为第五生产要素。2022年，中共中央国务院发布数据二十条，确立了数据产权体系，2024年4月召开的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全国数据工作会议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也确立了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坚持数据要素市场化配置改革这条主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kern w:val="0"/>
          <w:sz w:val="32"/>
          <w:szCs w:val="32"/>
          <w:shd w:val="clear" w:fill="FFFFFF"/>
          <w:lang w:val="en-US" w:eastAsia="zh-CN" w:bidi="ar"/>
        </w:rPr>
        <w:t>线。山东省也先后出台数据要素管理的系列政策文件，为数据要素资源化、资产化及资本化进一步指明方向。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为促进和规范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泰安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市公共数据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资源社会化增值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开发利用，培育数据要素市场，根据相关法律法规，借鉴其他城市的先进经验，我局牵头起草了《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泰安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市公共数据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利用管理办法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（征求意见稿）》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国标黑体" w:hAnsi="国标黑体" w:eastAsia="国标黑体" w:cs="国标黑体"/>
          <w:b/>
          <w:bCs/>
          <w:color w:val="292929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二、</w:t>
      </w:r>
      <w:r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政策</w:t>
      </w:r>
      <w:r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依据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主要依据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《中华人民共和国数据安全法》《中华人民共和国个人信息保护法》《中共中央 国务院关于构建数据基础制度更好发挥数据要素作用的意见》《山东省知识产权强省建设纲要(2021-2035年)》《山东省大数据发展促进条例》等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法律法规和规章制度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主要内容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包括总则、职责分工、公共数据资源登记、公共数据确权、公共数据授权、公共数据运营、数据安全与监督管理、附则共八章31条。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总则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5条，具体条款包括制定目的、适用范围、术语定义、主管部门及遵循原则。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职责分工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1条，主要明确了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大数据主管部门、数据提供单位、数据运营单位和其他单位部门的主要职责。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（三）公共数据资源登记。共3条,主要明确了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登记申请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、登记审查、登记公示、登记公开等基本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程序流程。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（四）公共数据确权。共2条，主要明确了公共数据确权流程。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（五）公共数据授权。共6条，主要明确了综合授权、分领域授权方式，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运营单位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条件，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运营单位的确定与退出流程，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公共数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据授权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协议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等内容。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公共数据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运营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7条，主要明确了运营过程中的加工处理原则，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收益分配机制，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知识产权保护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公共数据授权运营评估机制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</w:rPr>
        <w:t>数据安全与监督管理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6条，主要明确了数据开发利用过程中各方的数据安全与监督管理责任。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（八）附则。共1条，主要明确了施行日期、有效期等内容。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firstLine="640" w:firstLineChars="200"/>
        <w:jc w:val="left"/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黑体" w:hAnsi="国标黑体" w:eastAsia="国标黑体" w:cs="国标黑体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解读机构及联系方式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政策解读机构：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泰安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市大数据局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仿宋_GB2312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数据管理科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联系方式：053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6996139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EAAB4"/>
    <w:multiLevelType w:val="singleLevel"/>
    <w:tmpl w:val="8FDEAA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jg3MGNhY2MwMzg3MjRiMjQ4Mjc5NzFlZjMwMGIifQ=="/>
  </w:docVars>
  <w:rsids>
    <w:rsidRoot w:val="7F527BE4"/>
    <w:rsid w:val="139F4C19"/>
    <w:rsid w:val="2D5C30AC"/>
    <w:rsid w:val="33B351C5"/>
    <w:rsid w:val="7F527BE4"/>
    <w:rsid w:val="B7F31397"/>
    <w:rsid w:val="BEFB9E3E"/>
    <w:rsid w:val="BF4FF974"/>
    <w:rsid w:val="CB9B65B9"/>
    <w:rsid w:val="EFF7AA75"/>
    <w:rsid w:val="FBDF4D02"/>
    <w:rsid w:val="FDBFC623"/>
    <w:rsid w:val="FF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683</Characters>
  <Lines>0</Lines>
  <Paragraphs>0</Paragraphs>
  <TotalTime>9</TotalTime>
  <ScaleCrop>false</ScaleCrop>
  <LinksUpToDate>false</LinksUpToDate>
  <CharactersWithSpaces>693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2024-07-20T14:13:00Z</dcterms:created>
  <dc:creator>呵呵</dc:creator>
  <cp:lastModifiedBy>于5286</cp:lastModifiedBy>
  <cp:lastPrinted>2024-07-19T23:40:00Z</cp:lastPrinted>
  <dcterms:modified xsi:type="dcterms:W3CDTF">2024-07-19T16:53:49Z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1C31D3211D1344678A244C2FE2888120_11</vt:lpwstr>
  </property>
</Properties>
</file>