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C48682">
      <w:pPr>
        <w:keepNext w:val="0"/>
        <w:keepLines w:val="0"/>
        <w:pageBreakBefore w:val="0"/>
        <w:widowControl w:val="0"/>
        <w:suppressLineNumbers w:val="0"/>
        <w:pBdr>
          <w:bottom w:val="none" w:color="auto" w:sz="0" w:space="0"/>
        </w:pBdr>
        <w:shd w:val="clear" w:fill="FFFFFF"/>
        <w:kinsoku/>
        <w:wordWrap/>
        <w:overflowPunct w:val="0"/>
        <w:topLinePunct w:val="0"/>
        <w:autoSpaceDE w:val="0"/>
        <w:autoSpaceDN w:val="0"/>
        <w:bidi w:val="0"/>
        <w:adjustRightInd/>
        <w:snapToGrid w:val="0"/>
        <w:spacing w:beforeAutospacing="0" w:afterAutospacing="0" w:line="600" w:lineRule="exact"/>
        <w:ind w:left="0" w:firstLine="0"/>
        <w:jc w:val="center"/>
        <w:textAlignment w:val="auto"/>
        <w:rPr>
          <w:rFonts w:hint="eastAsia" w:ascii="方正小标宋简体" w:hAnsi="方正小标宋简体" w:eastAsia="方正小标宋简体" w:cs="方正小标宋简体"/>
          <w:b w:val="0"/>
          <w:bCs w:val="0"/>
          <w:i w:val="0"/>
          <w:iCs w:val="0"/>
          <w:caps w:val="0"/>
          <w:color w:val="333333"/>
          <w:spacing w:val="0"/>
          <w:kern w:val="0"/>
          <w:sz w:val="44"/>
          <w:szCs w:val="44"/>
          <w:shd w:val="clear" w:fill="FFFFFF"/>
          <w:lang w:val="en-US" w:eastAsia="zh-CN" w:bidi="ar"/>
        </w:rPr>
      </w:pPr>
      <w:r>
        <w:rPr>
          <w:rFonts w:hint="eastAsia" w:ascii="方正小标宋简体" w:hAnsi="方正小标宋简体" w:eastAsia="方正小标宋简体" w:cs="方正小标宋简体"/>
          <w:b w:val="0"/>
          <w:bCs w:val="0"/>
          <w:i w:val="0"/>
          <w:iCs w:val="0"/>
          <w:caps w:val="0"/>
          <w:color w:val="333333"/>
          <w:spacing w:val="0"/>
          <w:kern w:val="0"/>
          <w:sz w:val="44"/>
          <w:szCs w:val="44"/>
          <w:shd w:val="clear" w:fill="FFFFFF"/>
          <w:lang w:val="en-US" w:eastAsia="zh-CN" w:bidi="ar"/>
        </w:rPr>
        <w:t>泰安市公共数据开发利用管理办法（试行）</w:t>
      </w:r>
    </w:p>
    <w:p w14:paraId="6029E2BD">
      <w:pPr>
        <w:keepNext w:val="0"/>
        <w:keepLines w:val="0"/>
        <w:pageBreakBefore w:val="0"/>
        <w:widowControl w:val="0"/>
        <w:suppressLineNumbers w:val="0"/>
        <w:pBdr>
          <w:bottom w:val="none" w:color="auto" w:sz="0" w:space="0"/>
        </w:pBdr>
        <w:shd w:val="clear" w:fill="FFFFFF"/>
        <w:kinsoku/>
        <w:wordWrap/>
        <w:overflowPunct w:val="0"/>
        <w:topLinePunct w:val="0"/>
        <w:autoSpaceDE w:val="0"/>
        <w:autoSpaceDN w:val="0"/>
        <w:bidi w:val="0"/>
        <w:adjustRightInd/>
        <w:snapToGrid w:val="0"/>
        <w:spacing w:beforeAutospacing="0" w:afterAutospacing="0" w:line="600" w:lineRule="exact"/>
        <w:ind w:left="0" w:firstLine="0"/>
        <w:jc w:val="center"/>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(征求意见稿)</w:t>
      </w:r>
    </w:p>
    <w:p w14:paraId="137EF02C">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500" w:lineRule="exact"/>
        <w:jc w:val="center"/>
        <w:textAlignment w:val="auto"/>
        <w:rPr>
          <w:rStyle w:val="8"/>
          <w:rFonts w:hint="eastAsia" w:ascii="黑体" w:hAnsi="黑体" w:eastAsia="黑体" w:cs="黑体"/>
          <w:b w:val="0"/>
          <w:bCs w:val="0"/>
          <w:i w:val="0"/>
          <w:iCs w:val="0"/>
          <w:caps w:val="0"/>
          <w:color w:val="333333"/>
          <w:spacing w:val="0"/>
          <w:sz w:val="32"/>
          <w:szCs w:val="32"/>
          <w:shd w:val="clear" w:fill="FFFFFF"/>
          <w:vertAlign w:val="baseline"/>
          <w:lang w:val="en-US" w:eastAsia="zh-CN"/>
        </w:rPr>
      </w:pPr>
    </w:p>
    <w:p w14:paraId="63EC2C53">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500" w:lineRule="exact"/>
        <w:jc w:val="center"/>
        <w:textAlignment w:val="auto"/>
        <w:rPr>
          <w:rStyle w:val="8"/>
          <w:rFonts w:hint="eastAsia" w:ascii="黑体" w:hAnsi="黑体" w:eastAsia="黑体" w:cs="黑体"/>
          <w:b w:val="0"/>
          <w:bCs w:val="0"/>
          <w:i w:val="0"/>
          <w:iCs w:val="0"/>
          <w:caps w:val="0"/>
          <w:color w:val="333333"/>
          <w:spacing w:val="0"/>
          <w:sz w:val="32"/>
          <w:szCs w:val="32"/>
          <w:shd w:val="clear" w:fill="FFFFFF"/>
          <w:vertAlign w:val="baseline"/>
        </w:rPr>
      </w:pPr>
      <w:r>
        <w:rPr>
          <w:rStyle w:val="8"/>
          <w:rFonts w:hint="eastAsia" w:ascii="黑体" w:hAnsi="黑体" w:eastAsia="黑体" w:cs="黑体"/>
          <w:b w:val="0"/>
          <w:bCs w:val="0"/>
          <w:i w:val="0"/>
          <w:iCs w:val="0"/>
          <w:caps w:val="0"/>
          <w:color w:val="333333"/>
          <w:spacing w:val="0"/>
          <w:sz w:val="32"/>
          <w:szCs w:val="32"/>
          <w:shd w:val="clear" w:fill="FFFFFF"/>
          <w:vertAlign w:val="baseline"/>
          <w:lang w:val="en-US" w:eastAsia="zh-CN"/>
        </w:rPr>
        <w:t xml:space="preserve">第一章 </w:t>
      </w:r>
      <w:r>
        <w:rPr>
          <w:rStyle w:val="8"/>
          <w:rFonts w:hint="eastAsia" w:ascii="黑体" w:hAnsi="黑体" w:eastAsia="黑体" w:cs="黑体"/>
          <w:b w:val="0"/>
          <w:bCs w:val="0"/>
          <w:i w:val="0"/>
          <w:iCs w:val="0"/>
          <w:caps w:val="0"/>
          <w:color w:val="333333"/>
          <w:spacing w:val="0"/>
          <w:sz w:val="32"/>
          <w:szCs w:val="32"/>
          <w:shd w:val="clear" w:fill="FFFFFF"/>
          <w:vertAlign w:val="baseline"/>
        </w:rPr>
        <w:t>总 则</w:t>
      </w:r>
    </w:p>
    <w:p w14:paraId="16FF68CE">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500" w:lineRule="exact"/>
        <w:jc w:val="center"/>
        <w:textAlignment w:val="auto"/>
        <w:rPr>
          <w:rStyle w:val="8"/>
          <w:rFonts w:hint="eastAsia" w:ascii="黑体" w:hAnsi="黑体" w:eastAsia="黑体" w:cs="黑体"/>
          <w:b w:val="0"/>
          <w:bCs w:val="0"/>
          <w:i w:val="0"/>
          <w:iCs w:val="0"/>
          <w:caps w:val="0"/>
          <w:color w:val="333333"/>
          <w:spacing w:val="0"/>
          <w:sz w:val="32"/>
          <w:szCs w:val="32"/>
          <w:shd w:val="clear" w:fill="FFFFFF"/>
          <w:vertAlign w:val="baseline"/>
        </w:rPr>
      </w:pPr>
    </w:p>
    <w:p w14:paraId="4025A90D">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b w:val="0"/>
          <w:bCs w:val="0"/>
          <w:i w:val="0"/>
          <w:iCs w:val="0"/>
          <w:caps w:val="0"/>
          <w:color w:val="000000"/>
          <w:spacing w:val="0"/>
          <w:sz w:val="32"/>
          <w:szCs w:val="32"/>
          <w:shd w:val="clear" w:fill="FFFFFF"/>
        </w:rPr>
        <w:t>第一条</w:t>
      </w:r>
      <w:r>
        <w:rPr>
          <w:rFonts w:hint="eastAsia" w:ascii="仿宋" w:hAnsi="仿宋" w:eastAsia="仿宋" w:cs="仿宋"/>
          <w:i w:val="0"/>
          <w:iCs w:val="0"/>
          <w:caps w:val="0"/>
          <w:color w:val="000000"/>
          <w:spacing w:val="0"/>
          <w:sz w:val="32"/>
          <w:szCs w:val="32"/>
          <w:shd w:val="clear" w:fill="FFFFFF"/>
        </w:rPr>
        <w:t xml:space="preserve"> </w:t>
      </w:r>
      <w:r>
        <w:rPr>
          <w:rFonts w:hint="eastAsia" w:ascii="仿宋_GB2312" w:hAnsi="仿宋_GB2312" w:eastAsia="仿宋_GB2312" w:cs="仿宋_GB2312"/>
          <w:i w:val="0"/>
          <w:iCs w:val="0"/>
          <w:caps w:val="0"/>
          <w:color w:val="auto"/>
          <w:spacing w:val="0"/>
          <w:sz w:val="32"/>
          <w:szCs w:val="32"/>
          <w:shd w:val="clear" w:fill="FFFFFF"/>
        </w:rPr>
        <w:t>为加快</w:t>
      </w:r>
      <w:r>
        <w:rPr>
          <w:rFonts w:hint="eastAsia" w:ascii="仿宋_GB2312" w:hAnsi="仿宋_GB2312" w:eastAsia="仿宋_GB2312" w:cs="仿宋_GB2312"/>
          <w:i w:val="0"/>
          <w:iCs w:val="0"/>
          <w:caps w:val="0"/>
          <w:color w:val="auto"/>
          <w:spacing w:val="0"/>
          <w:sz w:val="32"/>
          <w:szCs w:val="32"/>
          <w:shd w:val="clear" w:fill="FFFFFF"/>
          <w:lang w:val="en-US" w:eastAsia="zh-CN"/>
        </w:rPr>
        <w:t>泰安市</w:t>
      </w:r>
      <w:r>
        <w:rPr>
          <w:rFonts w:hint="eastAsia" w:ascii="仿宋_GB2312" w:hAnsi="仿宋_GB2312" w:eastAsia="仿宋_GB2312" w:cs="仿宋_GB2312"/>
          <w:i w:val="0"/>
          <w:iCs w:val="0"/>
          <w:caps w:val="0"/>
          <w:color w:val="auto"/>
          <w:spacing w:val="0"/>
          <w:sz w:val="32"/>
          <w:szCs w:val="32"/>
          <w:shd w:val="clear" w:fill="FFFFFF"/>
        </w:rPr>
        <w:t>公共数据</w:t>
      </w:r>
      <w:r>
        <w:rPr>
          <w:rFonts w:hint="eastAsia" w:ascii="仿宋_GB2312" w:hAnsi="仿宋_GB2312" w:eastAsia="仿宋_GB2312" w:cs="仿宋_GB2312"/>
          <w:i w:val="0"/>
          <w:iCs w:val="0"/>
          <w:caps w:val="0"/>
          <w:color w:val="auto"/>
          <w:spacing w:val="0"/>
          <w:sz w:val="32"/>
          <w:szCs w:val="32"/>
          <w:shd w:val="clear" w:fill="FFFFFF"/>
          <w:lang w:val="en-US" w:eastAsia="zh-CN"/>
        </w:rPr>
        <w:t>资源社会化增值</w:t>
      </w:r>
      <w:r>
        <w:rPr>
          <w:rFonts w:hint="eastAsia" w:ascii="仿宋_GB2312" w:hAnsi="仿宋_GB2312" w:eastAsia="仿宋_GB2312" w:cs="仿宋_GB2312"/>
          <w:i w:val="0"/>
          <w:iCs w:val="0"/>
          <w:caps w:val="0"/>
          <w:color w:val="auto"/>
          <w:spacing w:val="0"/>
          <w:sz w:val="32"/>
          <w:szCs w:val="32"/>
          <w:shd w:val="clear" w:fill="FFFFFF"/>
        </w:rPr>
        <w:t>开发利用，培育数据要素</w:t>
      </w:r>
      <w:r>
        <w:rPr>
          <w:rFonts w:hint="eastAsia" w:ascii="仿宋_GB2312" w:hAnsi="仿宋_GB2312" w:eastAsia="仿宋_GB2312" w:cs="仿宋_GB2312"/>
          <w:i w:val="0"/>
          <w:iCs w:val="0"/>
          <w:caps w:val="0"/>
          <w:color w:val="000000"/>
          <w:spacing w:val="0"/>
          <w:sz w:val="32"/>
          <w:szCs w:val="32"/>
          <w:shd w:val="clear" w:fill="FFFFFF"/>
        </w:rPr>
        <w:t>市场，根据《中华人民共和国数据安全法》《中华人民共和国个人信息保护法》《中共中央 国务院关于构建数据基础制度更好发挥数据要素作用的意见》《山东省知识产权强省建设纲要(2021-2035年)》《山东省大数据发展促进条例》等</w:t>
      </w:r>
      <w:r>
        <w:rPr>
          <w:rFonts w:hint="eastAsia" w:ascii="仿宋_GB2312" w:hAnsi="仿宋_GB2312" w:eastAsia="仿宋_GB2312" w:cs="仿宋_GB2312"/>
          <w:i w:val="0"/>
          <w:iCs w:val="0"/>
          <w:caps w:val="0"/>
          <w:color w:val="000000"/>
          <w:spacing w:val="0"/>
          <w:sz w:val="32"/>
          <w:szCs w:val="32"/>
          <w:shd w:val="clear" w:fill="FFFFFF"/>
          <w:lang w:val="en-US" w:eastAsia="zh-CN"/>
        </w:rPr>
        <w:t>有关</w:t>
      </w:r>
      <w:r>
        <w:rPr>
          <w:rFonts w:hint="eastAsia" w:ascii="仿宋_GB2312" w:hAnsi="仿宋_GB2312" w:eastAsia="仿宋_GB2312" w:cs="仿宋_GB2312"/>
          <w:i w:val="0"/>
          <w:iCs w:val="0"/>
          <w:caps w:val="0"/>
          <w:color w:val="000000"/>
          <w:spacing w:val="0"/>
          <w:sz w:val="32"/>
          <w:szCs w:val="32"/>
          <w:shd w:val="clear" w:fill="FFFFFF"/>
        </w:rPr>
        <w:t>法律法规和规章制度，结合本市实际，制定本办法。</w:t>
      </w:r>
    </w:p>
    <w:p w14:paraId="043B0E96">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600" w:lineRule="exact"/>
        <w:ind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rPr>
      </w:pPr>
      <w:r>
        <w:rPr>
          <w:rFonts w:hint="eastAsia" w:ascii="楷体" w:hAnsi="楷体" w:eastAsia="楷体" w:cs="楷体"/>
          <w:b w:val="0"/>
          <w:bCs w:val="0"/>
          <w:i w:val="0"/>
          <w:iCs w:val="0"/>
          <w:caps w:val="0"/>
          <w:color w:val="000000"/>
          <w:spacing w:val="0"/>
          <w:sz w:val="32"/>
          <w:szCs w:val="32"/>
          <w:shd w:val="clear" w:fill="FFFFFF"/>
        </w:rPr>
        <w:t>第二条</w:t>
      </w:r>
      <w:r>
        <w:rPr>
          <w:rFonts w:hint="eastAsia" w:ascii="仿宋" w:hAnsi="仿宋" w:eastAsia="仿宋" w:cs="仿宋"/>
          <w:i w:val="0"/>
          <w:iCs w:val="0"/>
          <w:caps w:val="0"/>
          <w:color w:val="000000"/>
          <w:spacing w:val="0"/>
          <w:sz w:val="32"/>
          <w:szCs w:val="32"/>
          <w:shd w:val="clear" w:fill="FFFFFF"/>
        </w:rPr>
        <w:t xml:space="preserve"> </w:t>
      </w:r>
      <w:r>
        <w:rPr>
          <w:rFonts w:hint="eastAsia" w:ascii="仿宋_GB2312" w:hAnsi="仿宋_GB2312" w:eastAsia="仿宋_GB2312" w:cs="仿宋_GB2312"/>
          <w:i w:val="0"/>
          <w:iCs w:val="0"/>
          <w:caps w:val="0"/>
          <w:color w:val="000000"/>
          <w:spacing w:val="0"/>
          <w:sz w:val="32"/>
          <w:szCs w:val="32"/>
          <w:shd w:val="clear" w:fill="FFFFFF"/>
        </w:rPr>
        <w:t>本市行政区</w:t>
      </w:r>
      <w:r>
        <w:rPr>
          <w:rFonts w:hint="eastAsia" w:ascii="仿宋_GB2312" w:hAnsi="仿宋_GB2312" w:eastAsia="仿宋_GB2312" w:cs="仿宋_GB2312"/>
          <w:i w:val="0"/>
          <w:iCs w:val="0"/>
          <w:caps w:val="0"/>
          <w:color w:val="auto"/>
          <w:spacing w:val="0"/>
          <w:sz w:val="32"/>
          <w:szCs w:val="32"/>
          <w:shd w:val="clear" w:fill="FFFFFF"/>
        </w:rPr>
        <w:t>域内与</w:t>
      </w: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公共数据开发利用</w:t>
      </w:r>
      <w:r>
        <w:rPr>
          <w:rFonts w:hint="eastAsia" w:ascii="仿宋_GB2312" w:hAnsi="仿宋_GB2312" w:eastAsia="仿宋_GB2312" w:cs="仿宋_GB2312"/>
          <w:i w:val="0"/>
          <w:iCs w:val="0"/>
          <w:caps w:val="0"/>
          <w:color w:val="auto"/>
          <w:spacing w:val="0"/>
          <w:sz w:val="32"/>
          <w:szCs w:val="32"/>
          <w:shd w:val="clear" w:fill="FFFFFF"/>
        </w:rPr>
        <w:t>相关的数据</w:t>
      </w:r>
      <w:r>
        <w:rPr>
          <w:rFonts w:hint="eastAsia" w:ascii="仿宋_GB2312" w:hAnsi="仿宋_GB2312" w:eastAsia="仿宋_GB2312" w:cs="仿宋_GB2312"/>
          <w:i w:val="0"/>
          <w:iCs w:val="0"/>
          <w:caps w:val="0"/>
          <w:color w:val="auto"/>
          <w:spacing w:val="0"/>
          <w:sz w:val="32"/>
          <w:szCs w:val="32"/>
          <w:shd w:val="clear" w:fill="FFFFFF"/>
          <w:lang w:val="en-US" w:eastAsia="zh-CN"/>
        </w:rPr>
        <w:t>登记、确权、</w:t>
      </w:r>
      <w:r>
        <w:rPr>
          <w:rFonts w:hint="eastAsia" w:ascii="仿宋_GB2312" w:hAnsi="仿宋_GB2312" w:eastAsia="仿宋_GB2312" w:cs="仿宋_GB2312"/>
          <w:i w:val="0"/>
          <w:iCs w:val="0"/>
          <w:caps w:val="0"/>
          <w:color w:val="auto"/>
          <w:spacing w:val="0"/>
          <w:sz w:val="32"/>
          <w:szCs w:val="32"/>
          <w:shd w:val="clear" w:fill="FFFFFF"/>
        </w:rPr>
        <w:t>授权、加工</w:t>
      </w:r>
      <w:r>
        <w:rPr>
          <w:rFonts w:hint="eastAsia" w:ascii="仿宋_GB2312" w:hAnsi="仿宋_GB2312" w:eastAsia="仿宋_GB2312" w:cs="仿宋_GB2312"/>
          <w:i w:val="0"/>
          <w:iCs w:val="0"/>
          <w:caps w:val="0"/>
          <w:color w:val="000000"/>
          <w:spacing w:val="0"/>
          <w:sz w:val="32"/>
          <w:szCs w:val="32"/>
          <w:shd w:val="clear" w:fill="FFFFFF"/>
        </w:rPr>
        <w:t>、经营、安全、监管等活动，适用本办法。</w:t>
      </w:r>
    </w:p>
    <w:p w14:paraId="76798663">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600" w:lineRule="exact"/>
        <w:ind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rPr>
      </w:pPr>
      <w:r>
        <w:rPr>
          <w:rFonts w:hint="eastAsia" w:ascii="楷体" w:hAnsi="楷体" w:eastAsia="楷体" w:cs="楷体"/>
          <w:b w:val="0"/>
          <w:bCs w:val="0"/>
          <w:i w:val="0"/>
          <w:iCs w:val="0"/>
          <w:caps w:val="0"/>
          <w:color w:val="000000"/>
          <w:spacing w:val="0"/>
          <w:sz w:val="32"/>
          <w:szCs w:val="32"/>
          <w:shd w:val="clear" w:fill="FFFFFF"/>
        </w:rPr>
        <w:t>第三条</w:t>
      </w:r>
      <w:r>
        <w:rPr>
          <w:rFonts w:hint="eastAsia" w:ascii="仿宋" w:hAnsi="仿宋" w:eastAsia="仿宋" w:cs="仿宋"/>
          <w:i w:val="0"/>
          <w:iCs w:val="0"/>
          <w:caps w:val="0"/>
          <w:color w:val="000000"/>
          <w:spacing w:val="0"/>
          <w:sz w:val="32"/>
          <w:szCs w:val="32"/>
          <w:shd w:val="clear" w:fill="FFFFFF"/>
        </w:rPr>
        <w:t xml:space="preserve"> </w:t>
      </w:r>
      <w:r>
        <w:rPr>
          <w:rFonts w:hint="eastAsia" w:ascii="仿宋_GB2312" w:hAnsi="仿宋_GB2312" w:eastAsia="仿宋_GB2312" w:cs="仿宋_GB2312"/>
          <w:i w:val="0"/>
          <w:iCs w:val="0"/>
          <w:caps w:val="0"/>
          <w:color w:val="000000"/>
          <w:spacing w:val="0"/>
          <w:sz w:val="32"/>
          <w:szCs w:val="32"/>
          <w:shd w:val="clear" w:fill="FFFFFF"/>
        </w:rPr>
        <w:t>本办法所称公共数据，是指各级行政机关、法律法规授权的具有管理公共事务职能的组织、人民团体以及其他具有公共服务职能的企业事业单位等（以下统称数据提供单位），在依法履行公共管理和服务职责过程中收集和产生的各类数据。</w:t>
      </w:r>
    </w:p>
    <w:p w14:paraId="02FB18C1">
      <w:pPr>
        <w:pStyle w:val="5"/>
        <w:keepNext w:val="0"/>
        <w:keepLines w:val="0"/>
        <w:pageBreakBefore w:val="0"/>
        <w:widowControl w:val="0"/>
        <w:numPr>
          <w:ilvl w:val="0"/>
          <w:numId w:val="0"/>
        </w:numPr>
        <w:suppressLineNumbers w:val="0"/>
        <w:kinsoku/>
        <w:wordWrap/>
        <w:overflowPunct w:val="0"/>
        <w:topLinePunct w:val="0"/>
        <w:autoSpaceDE w:val="0"/>
        <w:autoSpaceDN w:val="0"/>
        <w:bidi w:val="0"/>
        <w:adjustRightInd/>
        <w:snapToGrid w:val="0"/>
        <w:spacing w:beforeAutospacing="0" w:after="0" w:afterAutospacing="0" w:line="600" w:lineRule="exact"/>
        <w:ind w:right="0" w:rightChars="0"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rPr>
        <w:t>本办法所称公共数据资源登记，是指将公共数据资源</w:t>
      </w:r>
      <w:r>
        <w:rPr>
          <w:rFonts w:hint="eastAsia" w:ascii="仿宋_GB2312" w:hAnsi="仿宋_GB2312" w:eastAsia="仿宋_GB2312" w:cs="仿宋_GB2312"/>
          <w:i w:val="0"/>
          <w:iCs w:val="0"/>
          <w:caps w:val="0"/>
          <w:color w:val="auto"/>
          <w:spacing w:val="0"/>
          <w:sz w:val="32"/>
          <w:szCs w:val="32"/>
          <w:shd w:val="clear" w:fill="FFFFFF"/>
          <w:lang w:val="en-US" w:eastAsia="zh-CN"/>
        </w:rPr>
        <w:t>的</w:t>
      </w:r>
      <w:r>
        <w:rPr>
          <w:rFonts w:hint="eastAsia" w:ascii="仿宋_GB2312" w:hAnsi="仿宋_GB2312" w:eastAsia="仿宋_GB2312" w:cs="仿宋_GB2312"/>
          <w:i w:val="0"/>
          <w:iCs w:val="0"/>
          <w:caps w:val="0"/>
          <w:color w:val="auto"/>
          <w:spacing w:val="0"/>
          <w:sz w:val="32"/>
          <w:szCs w:val="32"/>
          <w:shd w:val="clear" w:fill="FFFFFF"/>
        </w:rPr>
        <w:t>基本情况、变更情况及其他事项</w:t>
      </w:r>
      <w:r>
        <w:rPr>
          <w:rFonts w:hint="eastAsia" w:ascii="仿宋_GB2312" w:hAnsi="仿宋_GB2312" w:eastAsia="仿宋_GB2312" w:cs="仿宋_GB2312"/>
          <w:i w:val="0"/>
          <w:iCs w:val="0"/>
          <w:caps w:val="0"/>
          <w:color w:val="auto"/>
          <w:spacing w:val="0"/>
          <w:sz w:val="32"/>
          <w:szCs w:val="32"/>
          <w:shd w:val="clear" w:fill="FFFFFF"/>
          <w:lang w:val="en-US" w:eastAsia="zh-CN"/>
        </w:rPr>
        <w:t>等</w:t>
      </w:r>
      <w:r>
        <w:rPr>
          <w:rFonts w:hint="eastAsia" w:ascii="仿宋_GB2312" w:hAnsi="仿宋_GB2312" w:eastAsia="仿宋_GB2312" w:cs="仿宋_GB2312"/>
          <w:i w:val="0"/>
          <w:iCs w:val="0"/>
          <w:caps w:val="0"/>
          <w:color w:val="auto"/>
          <w:spacing w:val="0"/>
          <w:sz w:val="32"/>
          <w:szCs w:val="32"/>
          <w:shd w:val="clear" w:fill="FFFFFF"/>
        </w:rPr>
        <w:t>进行记载的行为。</w:t>
      </w:r>
    </w:p>
    <w:p w14:paraId="44620903">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600" w:lineRule="exact"/>
        <w:ind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rPr>
        <w:t>本办法所称公共数据授权运营，是指</w:t>
      </w:r>
      <w:r>
        <w:rPr>
          <w:rFonts w:hint="eastAsia" w:ascii="仿宋_GB2312" w:hAnsi="仿宋_GB2312" w:eastAsia="仿宋_GB2312" w:cs="仿宋_GB2312"/>
          <w:i w:val="0"/>
          <w:iCs w:val="0"/>
          <w:caps w:val="0"/>
          <w:color w:val="auto"/>
          <w:spacing w:val="0"/>
          <w:sz w:val="32"/>
          <w:szCs w:val="32"/>
          <w:shd w:val="clear" w:fill="FFFFFF"/>
          <w:lang w:val="en-US" w:eastAsia="zh-CN"/>
        </w:rPr>
        <w:t>市人民</w:t>
      </w:r>
      <w:r>
        <w:rPr>
          <w:rFonts w:hint="eastAsia" w:ascii="仿宋_GB2312" w:hAnsi="仿宋_GB2312" w:eastAsia="仿宋_GB2312" w:cs="仿宋_GB2312"/>
          <w:i w:val="0"/>
          <w:iCs w:val="0"/>
          <w:caps w:val="0"/>
          <w:color w:val="auto"/>
          <w:spacing w:val="0"/>
          <w:sz w:val="32"/>
          <w:szCs w:val="32"/>
          <w:shd w:val="clear" w:fill="FFFFFF"/>
        </w:rPr>
        <w:t>政府按程序依法授权符合条件的法人或者非法人组织（以下统称</w:t>
      </w:r>
      <w:r>
        <w:rPr>
          <w:rFonts w:hint="eastAsia" w:ascii="仿宋_GB2312" w:hAnsi="仿宋_GB2312" w:eastAsia="仿宋_GB2312" w:cs="仿宋_GB2312"/>
          <w:i w:val="0"/>
          <w:iCs w:val="0"/>
          <w:caps w:val="0"/>
          <w:color w:val="auto"/>
          <w:spacing w:val="0"/>
          <w:sz w:val="32"/>
          <w:szCs w:val="32"/>
          <w:shd w:val="clear" w:fill="FFFFFF"/>
          <w:lang w:val="en-US" w:eastAsia="zh-CN"/>
        </w:rPr>
        <w:t>数据</w:t>
      </w:r>
      <w:r>
        <w:rPr>
          <w:rFonts w:hint="eastAsia" w:ascii="仿宋_GB2312" w:hAnsi="仿宋_GB2312" w:eastAsia="仿宋_GB2312" w:cs="仿宋_GB2312"/>
          <w:i w:val="0"/>
          <w:iCs w:val="0"/>
          <w:caps w:val="0"/>
          <w:color w:val="auto"/>
          <w:spacing w:val="0"/>
          <w:sz w:val="32"/>
          <w:szCs w:val="32"/>
          <w:shd w:val="clear" w:fill="FFFFFF"/>
        </w:rPr>
        <w:t>运营单位），对</w:t>
      </w:r>
      <w:r>
        <w:rPr>
          <w:rFonts w:hint="eastAsia" w:ascii="仿宋_GB2312" w:hAnsi="仿宋_GB2312" w:eastAsia="仿宋_GB2312" w:cs="仿宋_GB2312"/>
          <w:i w:val="0"/>
          <w:iCs w:val="0"/>
          <w:caps w:val="0"/>
          <w:color w:val="auto"/>
          <w:spacing w:val="0"/>
          <w:sz w:val="32"/>
          <w:szCs w:val="32"/>
          <w:shd w:val="clear" w:fill="FFFFFF"/>
          <w:lang w:val="en-US" w:eastAsia="zh-CN"/>
        </w:rPr>
        <w:t>授权的</w:t>
      </w:r>
      <w:r>
        <w:rPr>
          <w:rFonts w:hint="eastAsia" w:ascii="仿宋_GB2312" w:hAnsi="仿宋_GB2312" w:eastAsia="仿宋_GB2312" w:cs="仿宋_GB2312"/>
          <w:i w:val="0"/>
          <w:iCs w:val="0"/>
          <w:caps w:val="0"/>
          <w:color w:val="auto"/>
          <w:spacing w:val="0"/>
          <w:sz w:val="32"/>
          <w:szCs w:val="32"/>
          <w:shd w:val="clear" w:fill="FFFFFF"/>
        </w:rPr>
        <w:t>公共数据加工处理</w:t>
      </w:r>
      <w:r>
        <w:rPr>
          <w:rFonts w:hint="eastAsia" w:ascii="仿宋_GB2312" w:hAnsi="仿宋_GB2312" w:eastAsia="仿宋_GB2312" w:cs="仿宋_GB2312"/>
          <w:i w:val="0"/>
          <w:iCs w:val="0"/>
          <w:caps w:val="0"/>
          <w:color w:val="auto"/>
          <w:spacing w:val="0"/>
          <w:sz w:val="32"/>
          <w:szCs w:val="32"/>
          <w:shd w:val="clear" w:fill="FFFFFF"/>
          <w:lang w:val="en-US" w:eastAsia="zh-CN"/>
        </w:rPr>
        <w:t>、</w:t>
      </w:r>
      <w:r>
        <w:rPr>
          <w:rFonts w:hint="eastAsia" w:ascii="仿宋_GB2312" w:hAnsi="仿宋_GB2312" w:eastAsia="仿宋_GB2312" w:cs="仿宋_GB2312"/>
          <w:i w:val="0"/>
          <w:iCs w:val="0"/>
          <w:caps w:val="0"/>
          <w:color w:val="auto"/>
          <w:spacing w:val="0"/>
          <w:sz w:val="32"/>
          <w:szCs w:val="32"/>
          <w:shd w:val="clear" w:fill="FFFFFF"/>
        </w:rPr>
        <w:t>开发形成公共数据产品并向社会提供服务的行为。</w:t>
      </w:r>
    </w:p>
    <w:p w14:paraId="5F90DA20">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600" w:lineRule="exact"/>
        <w:ind w:firstLine="640" w:firstLineChars="200"/>
        <w:textAlignment w:val="auto"/>
        <w:rPr>
          <w:rFonts w:hint="eastAsia" w:ascii="仿宋" w:hAnsi="仿宋" w:eastAsia="仿宋" w:cs="仿宋"/>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rPr>
        <w:t>本办法所称公共数据产品，是指利用公共数据加工形成的产品，主要形态有数据组件、数据模型、数据核验、数据服务、数据工具、数据报告等。</w:t>
      </w:r>
    </w:p>
    <w:p w14:paraId="7E05ACB1">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600" w:lineRule="exact"/>
        <w:ind w:firstLine="640" w:firstLineChars="200"/>
        <w:textAlignment w:val="auto"/>
        <w:rPr>
          <w:rFonts w:hint="eastAsia" w:ascii="仿宋_GB2312" w:hAnsi="仿宋_GB2312" w:eastAsia="仿宋_GB2312" w:cs="仿宋_GB2312"/>
          <w:b w:val="0"/>
          <w:bCs w:val="0"/>
          <w:i w:val="0"/>
          <w:iCs w:val="0"/>
          <w:caps w:val="0"/>
          <w:color w:val="000000"/>
          <w:spacing w:val="0"/>
          <w:sz w:val="32"/>
          <w:szCs w:val="32"/>
          <w:highlight w:val="none"/>
          <w:shd w:val="clear" w:fill="FFFFFF"/>
          <w:lang w:val="en-US" w:eastAsia="zh-CN"/>
        </w:rPr>
      </w:pPr>
      <w:r>
        <w:rPr>
          <w:rFonts w:hint="eastAsia" w:ascii="楷体" w:hAnsi="楷体" w:eastAsia="楷体" w:cs="楷体"/>
          <w:b w:val="0"/>
          <w:bCs w:val="0"/>
          <w:i w:val="0"/>
          <w:iCs w:val="0"/>
          <w:caps w:val="0"/>
          <w:color w:val="000000"/>
          <w:spacing w:val="0"/>
          <w:sz w:val="32"/>
          <w:szCs w:val="32"/>
          <w:shd w:val="clear" w:fill="FFFFFF"/>
        </w:rPr>
        <w:t>第</w:t>
      </w:r>
      <w:r>
        <w:rPr>
          <w:rFonts w:hint="eastAsia" w:ascii="楷体" w:hAnsi="楷体" w:eastAsia="楷体" w:cs="楷体"/>
          <w:b w:val="0"/>
          <w:bCs w:val="0"/>
          <w:i w:val="0"/>
          <w:iCs w:val="0"/>
          <w:caps w:val="0"/>
          <w:color w:val="000000"/>
          <w:spacing w:val="0"/>
          <w:sz w:val="32"/>
          <w:szCs w:val="32"/>
          <w:shd w:val="clear" w:fill="FFFFFF"/>
          <w:lang w:val="en-US" w:eastAsia="zh-CN"/>
        </w:rPr>
        <w:t>四</w:t>
      </w:r>
      <w:r>
        <w:rPr>
          <w:rFonts w:hint="eastAsia" w:ascii="楷体" w:hAnsi="楷体" w:eastAsia="楷体" w:cs="楷体"/>
          <w:b w:val="0"/>
          <w:bCs w:val="0"/>
          <w:i w:val="0"/>
          <w:iCs w:val="0"/>
          <w:caps w:val="0"/>
          <w:color w:val="000000"/>
          <w:spacing w:val="0"/>
          <w:sz w:val="32"/>
          <w:szCs w:val="32"/>
          <w:shd w:val="clear" w:fill="FFFFFF"/>
        </w:rPr>
        <w:t>条</w:t>
      </w:r>
      <w:r>
        <w:rPr>
          <w:rFonts w:hint="eastAsia" w:ascii="楷体" w:hAnsi="楷体" w:eastAsia="楷体" w:cs="楷体"/>
          <w:b w:val="0"/>
          <w:bCs w:val="0"/>
          <w:i w:val="0"/>
          <w:iCs w:val="0"/>
          <w:caps w:val="0"/>
          <w:color w:val="000000"/>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市</w:t>
      </w:r>
      <w:r>
        <w:rPr>
          <w:rFonts w:hint="eastAsia" w:ascii="仿宋_GB2312" w:hAnsi="仿宋_GB2312" w:eastAsia="仿宋_GB2312" w:cs="仿宋_GB2312"/>
          <w:i w:val="0"/>
          <w:iCs w:val="0"/>
          <w:caps w:val="0"/>
          <w:color w:val="auto"/>
          <w:spacing w:val="0"/>
          <w:sz w:val="32"/>
          <w:szCs w:val="32"/>
          <w:highlight w:val="none"/>
          <w:shd w:val="clear" w:fill="FFFFFF"/>
        </w:rPr>
        <w:t>人民政府统一领导本区域公共数据管理工作</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，市</w:t>
      </w:r>
      <w:r>
        <w:rPr>
          <w:rFonts w:hint="eastAsia" w:ascii="仿宋_GB2312" w:hAnsi="仿宋_GB2312" w:eastAsia="仿宋_GB2312" w:cs="仿宋_GB2312"/>
          <w:color w:val="auto"/>
          <w:sz w:val="32"/>
          <w:szCs w:val="32"/>
          <w:highlight w:val="none"/>
          <w:lang w:val="en-US" w:eastAsia="zh-CN"/>
        </w:rPr>
        <w:t>大数据主管部门会同行业主管部门持有并具体管理</w:t>
      </w:r>
      <w:r>
        <w:rPr>
          <w:rFonts w:hint="eastAsia" w:ascii="仿宋_GB2312" w:hAnsi="仿宋_GB2312" w:eastAsia="仿宋_GB2312" w:cs="仿宋_GB2312"/>
          <w:color w:val="auto"/>
          <w:sz w:val="32"/>
          <w:szCs w:val="32"/>
          <w:highlight w:val="none"/>
        </w:rPr>
        <w:t>本区域内公</w:t>
      </w:r>
      <w:r>
        <w:rPr>
          <w:rFonts w:hint="eastAsia" w:ascii="仿宋_GB2312" w:hAnsi="仿宋_GB2312" w:eastAsia="仿宋_GB2312" w:cs="仿宋_GB2312"/>
          <w:sz w:val="32"/>
          <w:szCs w:val="32"/>
          <w:highlight w:val="none"/>
        </w:rPr>
        <w:t>共数据</w:t>
      </w:r>
      <w:r>
        <w:rPr>
          <w:rFonts w:hint="eastAsia" w:ascii="仿宋_GB2312" w:hAnsi="仿宋_GB2312" w:eastAsia="仿宋_GB2312" w:cs="仿宋_GB2312"/>
          <w:sz w:val="32"/>
          <w:szCs w:val="32"/>
          <w:highlight w:val="none"/>
          <w:lang w:eastAsia="zh-CN"/>
        </w:rPr>
        <w:t>。</w:t>
      </w:r>
    </w:p>
    <w:p w14:paraId="728B212D">
      <w:pPr>
        <w:pStyle w:val="5"/>
        <w:keepNext w:val="0"/>
        <w:keepLines w:val="0"/>
        <w:pageBreakBefore w:val="0"/>
        <w:widowControl w:val="0"/>
        <w:numPr>
          <w:ilvl w:val="0"/>
          <w:numId w:val="0"/>
        </w:numPr>
        <w:suppressLineNumbers w:val="0"/>
        <w:kinsoku/>
        <w:wordWrap/>
        <w:overflowPunct w:val="0"/>
        <w:topLinePunct w:val="0"/>
        <w:autoSpaceDE w:val="0"/>
        <w:autoSpaceDN w:val="0"/>
        <w:bidi w:val="0"/>
        <w:adjustRightInd/>
        <w:snapToGrid w:val="0"/>
        <w:spacing w:beforeAutospacing="0" w:after="0" w:afterAutospacing="0" w:line="600" w:lineRule="exact"/>
        <w:ind w:right="0" w:rightChars="0"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rPr>
      </w:pPr>
      <w:r>
        <w:rPr>
          <w:rFonts w:hint="eastAsia" w:ascii="楷体" w:hAnsi="楷体" w:eastAsia="楷体" w:cs="楷体"/>
          <w:b w:val="0"/>
          <w:bCs w:val="0"/>
          <w:i w:val="0"/>
          <w:iCs w:val="0"/>
          <w:caps w:val="0"/>
          <w:color w:val="000000"/>
          <w:spacing w:val="0"/>
          <w:sz w:val="32"/>
          <w:szCs w:val="32"/>
          <w:shd w:val="clear" w:fill="FFFFFF"/>
          <w:lang w:val="en-US" w:eastAsia="zh-CN"/>
        </w:rPr>
        <w:t>第五条</w:t>
      </w:r>
      <w:r>
        <w:rPr>
          <w:rFonts w:hint="eastAsia" w:ascii="仿宋" w:hAnsi="仿宋" w:eastAsia="仿宋" w:cs="仿宋"/>
          <w:i w:val="0"/>
          <w:iCs w:val="0"/>
          <w:caps w:val="0"/>
          <w:color w:val="000000"/>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shd w:val="clear" w:fill="FFFFFF"/>
        </w:rPr>
        <w:t>公共</w:t>
      </w:r>
      <w:r>
        <w:rPr>
          <w:rFonts w:hint="eastAsia" w:ascii="仿宋_GB2312" w:hAnsi="仿宋_GB2312" w:eastAsia="仿宋_GB2312" w:cs="仿宋_GB2312"/>
          <w:i w:val="0"/>
          <w:iCs w:val="0"/>
          <w:caps w:val="0"/>
          <w:color w:val="auto"/>
          <w:spacing w:val="0"/>
          <w:sz w:val="32"/>
          <w:szCs w:val="32"/>
          <w:shd w:val="clear" w:fill="FFFFFF"/>
        </w:rPr>
        <w:t>数据</w:t>
      </w: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开发利用</w:t>
      </w:r>
      <w:r>
        <w:rPr>
          <w:rFonts w:hint="eastAsia" w:ascii="仿宋_GB2312" w:hAnsi="仿宋_GB2312" w:eastAsia="仿宋_GB2312" w:cs="仿宋_GB2312"/>
          <w:i w:val="0"/>
          <w:iCs w:val="0"/>
          <w:caps w:val="0"/>
          <w:color w:val="auto"/>
          <w:spacing w:val="0"/>
          <w:sz w:val="32"/>
          <w:szCs w:val="32"/>
          <w:shd w:val="clear" w:fill="FFFFFF"/>
        </w:rPr>
        <w:t>应遵</w:t>
      </w:r>
      <w:r>
        <w:rPr>
          <w:rFonts w:hint="eastAsia" w:ascii="仿宋_GB2312" w:hAnsi="仿宋_GB2312" w:eastAsia="仿宋_GB2312" w:cs="仿宋_GB2312"/>
          <w:i w:val="0"/>
          <w:iCs w:val="0"/>
          <w:caps w:val="0"/>
          <w:color w:val="000000"/>
          <w:spacing w:val="0"/>
          <w:sz w:val="32"/>
          <w:szCs w:val="32"/>
          <w:shd w:val="clear" w:fill="FFFFFF"/>
        </w:rPr>
        <w:t>循“</w:t>
      </w:r>
      <w:r>
        <w:rPr>
          <w:rFonts w:hint="eastAsia" w:ascii="仿宋_GB2312" w:hAnsi="仿宋_GB2312" w:eastAsia="仿宋_GB2312" w:cs="仿宋_GB2312"/>
          <w:i w:val="0"/>
          <w:iCs w:val="0"/>
          <w:caps w:val="0"/>
          <w:color w:val="000000"/>
          <w:spacing w:val="0"/>
          <w:sz w:val="32"/>
          <w:szCs w:val="32"/>
          <w:shd w:val="clear" w:fill="FFFFFF"/>
          <w:lang w:val="en-US" w:eastAsia="zh-CN"/>
        </w:rPr>
        <w:t>依</w:t>
      </w:r>
      <w:r>
        <w:rPr>
          <w:rFonts w:hint="eastAsia" w:ascii="仿宋_GB2312" w:hAnsi="仿宋_GB2312" w:eastAsia="仿宋_GB2312" w:cs="仿宋_GB2312"/>
          <w:i w:val="0"/>
          <w:iCs w:val="0"/>
          <w:caps w:val="0"/>
          <w:color w:val="000000"/>
          <w:spacing w:val="0"/>
          <w:sz w:val="32"/>
          <w:szCs w:val="32"/>
          <w:shd w:val="clear" w:fill="FFFFFF"/>
        </w:rPr>
        <w:t>法合规、统一授权、规范运营、安全可控”的原则</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000000"/>
          <w:spacing w:val="0"/>
          <w:sz w:val="32"/>
          <w:szCs w:val="32"/>
          <w:shd w:val="clear" w:fill="FFFFFF"/>
        </w:rPr>
        <w:t>不得危害国家安全、公共利益以及企业和个人的合法权益。</w:t>
      </w:r>
    </w:p>
    <w:p w14:paraId="6C5ECDB0">
      <w:pPr>
        <w:pStyle w:val="5"/>
        <w:keepNext w:val="0"/>
        <w:keepLines w:val="0"/>
        <w:pageBreakBefore w:val="0"/>
        <w:widowControl w:val="0"/>
        <w:numPr>
          <w:ilvl w:val="0"/>
          <w:numId w:val="0"/>
        </w:numPr>
        <w:suppressLineNumbers w:val="0"/>
        <w:kinsoku/>
        <w:wordWrap/>
        <w:overflowPunct w:val="0"/>
        <w:topLinePunct w:val="0"/>
        <w:autoSpaceDE w:val="0"/>
        <w:autoSpaceDN w:val="0"/>
        <w:bidi w:val="0"/>
        <w:adjustRightInd/>
        <w:snapToGrid w:val="0"/>
        <w:spacing w:beforeAutospacing="0" w:after="0" w:afterAutospacing="0" w:line="500" w:lineRule="exact"/>
        <w:ind w:right="0" w:rightChars="0" w:firstLine="640" w:firstLineChars="200"/>
        <w:textAlignment w:val="auto"/>
        <w:rPr>
          <w:rFonts w:hint="eastAsia" w:ascii="仿宋" w:hAnsi="仿宋" w:eastAsia="仿宋" w:cs="仿宋"/>
          <w:i w:val="0"/>
          <w:iCs w:val="0"/>
          <w:caps w:val="0"/>
          <w:color w:val="000000"/>
          <w:spacing w:val="0"/>
          <w:sz w:val="32"/>
          <w:szCs w:val="32"/>
          <w:shd w:val="clear" w:fill="FFFFFF"/>
        </w:rPr>
      </w:pPr>
    </w:p>
    <w:p w14:paraId="30C190F7">
      <w:pPr>
        <w:pStyle w:val="5"/>
        <w:keepNext w:val="0"/>
        <w:keepLines w:val="0"/>
        <w:pageBreakBefore w:val="0"/>
        <w:widowControl w:val="0"/>
        <w:numPr>
          <w:ilvl w:val="0"/>
          <w:numId w:val="0"/>
        </w:numPr>
        <w:suppressLineNumbers w:val="0"/>
        <w:kinsoku/>
        <w:wordWrap/>
        <w:overflowPunct w:val="0"/>
        <w:topLinePunct w:val="0"/>
        <w:autoSpaceDE w:val="0"/>
        <w:autoSpaceDN w:val="0"/>
        <w:bidi w:val="0"/>
        <w:adjustRightInd/>
        <w:snapToGrid w:val="0"/>
        <w:spacing w:beforeAutospacing="0" w:after="0" w:afterAutospacing="0" w:line="500" w:lineRule="exact"/>
        <w:ind w:right="0" w:rightChars="0"/>
        <w:jc w:val="center"/>
        <w:textAlignment w:val="auto"/>
        <w:rPr>
          <w:rFonts w:hint="eastAsia" w:ascii="黑体" w:hAnsi="黑体" w:eastAsia="黑体" w:cs="黑体"/>
          <w:i w:val="0"/>
          <w:iCs w:val="0"/>
          <w:caps w:val="0"/>
          <w:color w:val="auto"/>
          <w:spacing w:val="0"/>
          <w:sz w:val="32"/>
          <w:szCs w:val="32"/>
          <w:shd w:val="clear" w:fill="FFFFFF"/>
        </w:rPr>
      </w:pPr>
      <w:r>
        <w:rPr>
          <w:rFonts w:hint="eastAsia" w:ascii="黑体" w:hAnsi="黑体" w:eastAsia="黑体" w:cs="黑体"/>
          <w:i w:val="0"/>
          <w:iCs w:val="0"/>
          <w:caps w:val="0"/>
          <w:color w:val="000000"/>
          <w:spacing w:val="0"/>
          <w:sz w:val="32"/>
          <w:szCs w:val="32"/>
          <w:shd w:val="clear" w:fill="FFFFFF"/>
          <w:lang w:val="en-US" w:eastAsia="zh-CN"/>
        </w:rPr>
        <w:t xml:space="preserve">第二章 </w:t>
      </w:r>
      <w:r>
        <w:rPr>
          <w:rFonts w:hint="eastAsia" w:ascii="黑体" w:hAnsi="黑体" w:eastAsia="黑体" w:cs="黑体"/>
          <w:i w:val="0"/>
          <w:iCs w:val="0"/>
          <w:caps w:val="0"/>
          <w:color w:val="auto"/>
          <w:spacing w:val="0"/>
          <w:sz w:val="32"/>
          <w:szCs w:val="32"/>
          <w:shd w:val="clear" w:fill="FFFFFF"/>
        </w:rPr>
        <w:t>职责分工</w:t>
      </w:r>
    </w:p>
    <w:p w14:paraId="7F7CDBCD">
      <w:pPr>
        <w:pStyle w:val="5"/>
        <w:keepNext w:val="0"/>
        <w:keepLines w:val="0"/>
        <w:pageBreakBefore w:val="0"/>
        <w:widowControl w:val="0"/>
        <w:numPr>
          <w:ilvl w:val="0"/>
          <w:numId w:val="0"/>
        </w:numPr>
        <w:suppressLineNumbers w:val="0"/>
        <w:kinsoku/>
        <w:wordWrap/>
        <w:overflowPunct w:val="0"/>
        <w:topLinePunct w:val="0"/>
        <w:autoSpaceDE w:val="0"/>
        <w:autoSpaceDN w:val="0"/>
        <w:bidi w:val="0"/>
        <w:adjustRightInd/>
        <w:snapToGrid w:val="0"/>
        <w:spacing w:beforeAutospacing="0" w:after="0" w:afterAutospacing="0" w:line="500" w:lineRule="exact"/>
        <w:ind w:right="0" w:rightChars="0"/>
        <w:jc w:val="center"/>
        <w:textAlignment w:val="auto"/>
        <w:rPr>
          <w:rFonts w:hint="eastAsia" w:ascii="黑体" w:hAnsi="黑体" w:eastAsia="黑体" w:cs="黑体"/>
          <w:i w:val="0"/>
          <w:iCs w:val="0"/>
          <w:caps w:val="0"/>
          <w:color w:val="000000"/>
          <w:spacing w:val="0"/>
          <w:sz w:val="32"/>
          <w:szCs w:val="32"/>
          <w:shd w:val="clear" w:fill="FFFFFF"/>
        </w:rPr>
      </w:pPr>
    </w:p>
    <w:p w14:paraId="5868971E">
      <w:pPr>
        <w:pStyle w:val="5"/>
        <w:keepNext w:val="0"/>
        <w:keepLines w:val="0"/>
        <w:pageBreakBefore w:val="0"/>
        <w:widowControl w:val="0"/>
        <w:numPr>
          <w:ilvl w:val="0"/>
          <w:numId w:val="1"/>
        </w:numPr>
        <w:suppressLineNumbers w:val="0"/>
        <w:kinsoku/>
        <w:wordWrap/>
        <w:overflowPunct w:val="0"/>
        <w:topLinePunct w:val="0"/>
        <w:autoSpaceDE w:val="0"/>
        <w:autoSpaceDN w:val="0"/>
        <w:bidi w:val="0"/>
        <w:adjustRightInd/>
        <w:snapToGrid w:val="0"/>
        <w:spacing w:beforeAutospacing="0" w:after="0" w:afterAutospacing="0" w:line="600" w:lineRule="exact"/>
        <w:ind w:right="0" w:rightChars="0"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rPr>
        <w:t>市大数据主管部门负责统筹、协调、指导</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lang w:val="en-US" w:eastAsia="zh-CN"/>
        </w:rPr>
        <w:t>组织</w:t>
      </w:r>
      <w:r>
        <w:rPr>
          <w:rFonts w:hint="eastAsia" w:ascii="仿宋_GB2312" w:hAnsi="仿宋_GB2312" w:eastAsia="仿宋_GB2312" w:cs="仿宋_GB2312"/>
          <w:i w:val="0"/>
          <w:iCs w:val="0"/>
          <w:caps w:val="0"/>
          <w:color w:val="auto"/>
          <w:spacing w:val="0"/>
          <w:sz w:val="32"/>
          <w:szCs w:val="32"/>
          <w:shd w:val="clear" w:fill="FFFFFF"/>
        </w:rPr>
        <w:t>和监督本区域内公共数据</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资源</w:t>
      </w:r>
      <w:r>
        <w:rPr>
          <w:rFonts w:hint="eastAsia" w:ascii="仿宋_GB2312" w:hAnsi="仿宋_GB2312" w:eastAsia="仿宋_GB2312" w:cs="仿宋_GB2312"/>
          <w:i w:val="0"/>
          <w:iCs w:val="0"/>
          <w:caps w:val="0"/>
          <w:color w:val="auto"/>
          <w:spacing w:val="0"/>
          <w:sz w:val="32"/>
          <w:szCs w:val="32"/>
          <w:shd w:val="clear" w:fill="FFFFFF"/>
          <w:lang w:val="en-US" w:eastAsia="zh-CN"/>
        </w:rPr>
        <w:t>登记</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、确权</w:t>
      </w:r>
      <w:r>
        <w:rPr>
          <w:rFonts w:hint="eastAsia" w:ascii="仿宋_GB2312" w:hAnsi="仿宋_GB2312" w:eastAsia="仿宋_GB2312" w:cs="仿宋_GB2312"/>
          <w:i w:val="0"/>
          <w:iCs w:val="0"/>
          <w:caps w:val="0"/>
          <w:color w:val="auto"/>
          <w:spacing w:val="0"/>
          <w:sz w:val="32"/>
          <w:szCs w:val="32"/>
          <w:shd w:val="clear" w:fill="FFFFFF"/>
          <w:lang w:val="en-US" w:eastAsia="zh-CN"/>
        </w:rPr>
        <w:t>和</w:t>
      </w:r>
      <w:r>
        <w:rPr>
          <w:rFonts w:hint="eastAsia" w:ascii="仿宋_GB2312" w:hAnsi="仿宋_GB2312" w:eastAsia="仿宋_GB2312" w:cs="仿宋_GB2312"/>
          <w:i w:val="0"/>
          <w:iCs w:val="0"/>
          <w:caps w:val="0"/>
          <w:color w:val="auto"/>
          <w:spacing w:val="0"/>
          <w:sz w:val="32"/>
          <w:szCs w:val="32"/>
          <w:shd w:val="clear" w:fill="FFFFFF"/>
        </w:rPr>
        <w:t>授权运营</w:t>
      </w:r>
      <w:r>
        <w:rPr>
          <w:rFonts w:hint="eastAsia" w:ascii="仿宋_GB2312" w:hAnsi="仿宋_GB2312" w:eastAsia="仿宋_GB2312" w:cs="仿宋_GB2312"/>
          <w:i w:val="0"/>
          <w:iCs w:val="0"/>
          <w:caps w:val="0"/>
          <w:color w:val="auto"/>
          <w:spacing w:val="0"/>
          <w:sz w:val="32"/>
          <w:szCs w:val="32"/>
          <w:shd w:val="clear" w:fill="FFFFFF"/>
          <w:lang w:val="en-US" w:eastAsia="zh-CN"/>
        </w:rPr>
        <w:t>等</w:t>
      </w:r>
      <w:r>
        <w:rPr>
          <w:rFonts w:hint="eastAsia" w:ascii="仿宋_GB2312" w:hAnsi="仿宋_GB2312" w:eastAsia="仿宋_GB2312" w:cs="仿宋_GB2312"/>
          <w:i w:val="0"/>
          <w:iCs w:val="0"/>
          <w:caps w:val="0"/>
          <w:color w:val="auto"/>
          <w:spacing w:val="0"/>
          <w:sz w:val="32"/>
          <w:szCs w:val="32"/>
          <w:shd w:val="clear" w:fill="FFFFFF"/>
        </w:rPr>
        <w:t>工作。市大数据主管部门应会同有关部门建立公共数据</w:t>
      </w:r>
      <w:r>
        <w:rPr>
          <w:rFonts w:hint="eastAsia" w:ascii="仿宋_GB2312" w:hAnsi="仿宋_GB2312" w:eastAsia="仿宋_GB2312" w:cs="仿宋_GB2312"/>
          <w:i w:val="0"/>
          <w:iCs w:val="0"/>
          <w:caps w:val="0"/>
          <w:color w:val="auto"/>
          <w:spacing w:val="0"/>
          <w:sz w:val="32"/>
          <w:szCs w:val="32"/>
          <w:shd w:val="clear" w:fill="FFFFFF"/>
          <w:lang w:val="en-US" w:eastAsia="zh-CN"/>
        </w:rPr>
        <w:t>开发利用</w:t>
      </w:r>
      <w:r>
        <w:rPr>
          <w:rFonts w:hint="eastAsia" w:ascii="仿宋_GB2312" w:hAnsi="仿宋_GB2312" w:eastAsia="仿宋_GB2312" w:cs="仿宋_GB2312"/>
          <w:i w:val="0"/>
          <w:iCs w:val="0"/>
          <w:caps w:val="0"/>
          <w:color w:val="auto"/>
          <w:spacing w:val="0"/>
          <w:sz w:val="32"/>
          <w:szCs w:val="32"/>
          <w:shd w:val="clear" w:fill="FFFFFF"/>
        </w:rPr>
        <w:t>安全保障全链条管理体系，研究探索数据要素权益分配、流通交易等管理制度，逐步推动形成</w:t>
      </w:r>
      <w:r>
        <w:rPr>
          <w:rFonts w:hint="eastAsia" w:ascii="仿宋_GB2312" w:hAnsi="仿宋_GB2312" w:eastAsia="仿宋_GB2312" w:cs="仿宋_GB2312"/>
          <w:i w:val="0"/>
          <w:iCs w:val="0"/>
          <w:caps w:val="0"/>
          <w:color w:val="auto"/>
          <w:spacing w:val="0"/>
          <w:sz w:val="32"/>
          <w:szCs w:val="32"/>
          <w:shd w:val="clear" w:fill="FFFFFF"/>
          <w:lang w:val="en-US" w:eastAsia="zh-CN"/>
        </w:rPr>
        <w:t>市大数据主管部门、数据提供单位、数据运营单位等</w:t>
      </w:r>
      <w:r>
        <w:rPr>
          <w:rFonts w:hint="eastAsia" w:ascii="仿宋_GB2312" w:hAnsi="仿宋_GB2312" w:eastAsia="仿宋_GB2312" w:cs="仿宋_GB2312"/>
          <w:i w:val="0"/>
          <w:iCs w:val="0"/>
          <w:caps w:val="0"/>
          <w:color w:val="auto"/>
          <w:spacing w:val="0"/>
          <w:sz w:val="32"/>
          <w:szCs w:val="32"/>
          <w:shd w:val="clear" w:fill="FFFFFF"/>
        </w:rPr>
        <w:t>多方参与的数据要素生态</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lang w:val="en-US" w:eastAsia="zh-CN"/>
        </w:rPr>
        <w:t>应建立全市</w:t>
      </w:r>
      <w:r>
        <w:rPr>
          <w:rFonts w:hint="eastAsia" w:ascii="仿宋_GB2312" w:hAnsi="仿宋_GB2312" w:eastAsia="仿宋_GB2312" w:cs="仿宋_GB2312"/>
          <w:i w:val="0"/>
          <w:iCs w:val="0"/>
          <w:caps w:val="0"/>
          <w:color w:val="auto"/>
          <w:spacing w:val="0"/>
          <w:sz w:val="32"/>
          <w:szCs w:val="32"/>
          <w:shd w:val="clear" w:fill="FFFFFF"/>
        </w:rPr>
        <w:t>统一的公共数据</w:t>
      </w:r>
      <w:r>
        <w:rPr>
          <w:rFonts w:hint="eastAsia" w:ascii="仿宋_GB2312" w:hAnsi="仿宋_GB2312" w:eastAsia="仿宋_GB2312" w:cs="仿宋_GB2312"/>
          <w:i w:val="0"/>
          <w:iCs w:val="0"/>
          <w:caps w:val="0"/>
          <w:color w:val="auto"/>
          <w:spacing w:val="0"/>
          <w:sz w:val="32"/>
          <w:szCs w:val="32"/>
          <w:shd w:val="clear" w:fill="FFFFFF"/>
          <w:lang w:val="en-US" w:eastAsia="zh-CN"/>
        </w:rPr>
        <w:t>开发利用管理平台（以下均称管理平台），具备公共资源登记、确权、</w:t>
      </w:r>
      <w:r>
        <w:rPr>
          <w:rFonts w:hint="eastAsia" w:ascii="仿宋_GB2312" w:hAnsi="仿宋_GB2312" w:eastAsia="仿宋_GB2312" w:cs="仿宋_GB2312"/>
          <w:i w:val="0"/>
          <w:iCs w:val="0"/>
          <w:caps w:val="0"/>
          <w:color w:val="auto"/>
          <w:spacing w:val="0"/>
          <w:sz w:val="32"/>
          <w:szCs w:val="32"/>
          <w:shd w:val="clear" w:fill="FFFFFF"/>
        </w:rPr>
        <w:t>授权运营</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lang w:val="en-US" w:eastAsia="zh-CN"/>
        </w:rPr>
        <w:t>数据安全监测与防护能力。</w:t>
      </w:r>
    </w:p>
    <w:p w14:paraId="60D62E13">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600" w:lineRule="exact"/>
        <w:ind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数据提供单位负责做好本领域公共数据的提供、治理、安全监管以及配合市大数据主管部门做好登记、确权、数据的申请审核等开发利用相关工作。</w:t>
      </w:r>
    </w:p>
    <w:p w14:paraId="0B843097">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600" w:lineRule="exact"/>
        <w:ind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发展改革、工信、财政、市场监管等单位按照各自职责，做好公共数据产品和服务流通交易的监督管理等工作。</w:t>
      </w:r>
    </w:p>
    <w:p w14:paraId="415185D3">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600" w:lineRule="exact"/>
        <w:ind w:firstLine="640" w:firstLineChars="200"/>
        <w:textAlignment w:val="auto"/>
        <w:rPr>
          <w:rFonts w:hint="eastAsia" w:ascii="仿宋" w:hAnsi="仿宋" w:eastAsia="仿宋" w:cs="仿宋"/>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网信、密码管理、保密行政管理、公安、国家安全等单位按照各自职责，做好开发利用的安全监管等工作。</w:t>
      </w:r>
    </w:p>
    <w:p w14:paraId="7072A068">
      <w:pPr>
        <w:pStyle w:val="5"/>
        <w:keepNext w:val="0"/>
        <w:keepLines w:val="0"/>
        <w:pageBreakBefore w:val="0"/>
        <w:widowControl w:val="0"/>
        <w:numPr>
          <w:ilvl w:val="0"/>
          <w:numId w:val="0"/>
        </w:numPr>
        <w:suppressLineNumbers w:val="0"/>
        <w:kinsoku/>
        <w:wordWrap/>
        <w:overflowPunct w:val="0"/>
        <w:topLinePunct w:val="0"/>
        <w:autoSpaceDE w:val="0"/>
        <w:autoSpaceDN w:val="0"/>
        <w:bidi w:val="0"/>
        <w:adjustRightInd/>
        <w:snapToGrid w:val="0"/>
        <w:spacing w:beforeAutospacing="0" w:after="0" w:afterAutospacing="0" w:line="500" w:lineRule="exact"/>
        <w:ind w:leftChars="200" w:right="0" w:rightChars="0"/>
        <w:textAlignment w:val="auto"/>
        <w:rPr>
          <w:rFonts w:hint="eastAsia" w:ascii="仿宋" w:hAnsi="仿宋" w:eastAsia="仿宋" w:cs="仿宋"/>
          <w:i w:val="0"/>
          <w:iCs w:val="0"/>
          <w:caps w:val="0"/>
          <w:color w:val="000000"/>
          <w:spacing w:val="0"/>
          <w:sz w:val="32"/>
          <w:szCs w:val="32"/>
          <w:shd w:val="clear" w:fill="FFFFFF"/>
        </w:rPr>
      </w:pPr>
    </w:p>
    <w:p w14:paraId="0079AD43">
      <w:pPr>
        <w:pStyle w:val="5"/>
        <w:keepNext w:val="0"/>
        <w:keepLines w:val="0"/>
        <w:pageBreakBefore w:val="0"/>
        <w:widowControl w:val="0"/>
        <w:numPr>
          <w:ilvl w:val="0"/>
          <w:numId w:val="2"/>
        </w:numPr>
        <w:suppressLineNumbers w:val="0"/>
        <w:kinsoku/>
        <w:wordWrap/>
        <w:overflowPunct w:val="0"/>
        <w:topLinePunct w:val="0"/>
        <w:autoSpaceDE w:val="0"/>
        <w:autoSpaceDN w:val="0"/>
        <w:bidi w:val="0"/>
        <w:adjustRightInd/>
        <w:snapToGrid w:val="0"/>
        <w:spacing w:beforeAutospacing="0" w:after="0" w:afterAutospacing="0" w:line="500" w:lineRule="exact"/>
        <w:jc w:val="center"/>
        <w:textAlignment w:val="auto"/>
        <w:rPr>
          <w:rFonts w:hint="eastAsia" w:ascii="黑体" w:hAnsi="黑体" w:eastAsia="黑体" w:cs="黑体"/>
          <w:i w:val="0"/>
          <w:iCs w:val="0"/>
          <w:caps w:val="0"/>
          <w:color w:val="auto"/>
          <w:spacing w:val="0"/>
          <w:sz w:val="32"/>
          <w:szCs w:val="32"/>
          <w:highlight w:val="none"/>
          <w:shd w:val="clear" w:fill="FFFFFF"/>
          <w:lang w:val="en-US" w:eastAsia="zh-CN"/>
        </w:rPr>
      </w:pPr>
      <w:r>
        <w:rPr>
          <w:rFonts w:hint="eastAsia" w:ascii="黑体" w:hAnsi="黑体" w:eastAsia="黑体" w:cs="黑体"/>
          <w:i w:val="0"/>
          <w:iCs w:val="0"/>
          <w:caps w:val="0"/>
          <w:color w:val="000000"/>
          <w:spacing w:val="0"/>
          <w:sz w:val="32"/>
          <w:szCs w:val="32"/>
          <w:highlight w:val="none"/>
          <w:shd w:val="clear" w:fill="FFFFFF"/>
          <w:lang w:val="en-US" w:eastAsia="zh-CN"/>
        </w:rPr>
        <w:t>公共</w:t>
      </w:r>
      <w:r>
        <w:rPr>
          <w:rFonts w:hint="eastAsia" w:ascii="黑体" w:hAnsi="黑体" w:eastAsia="黑体" w:cs="黑体"/>
          <w:i w:val="0"/>
          <w:iCs w:val="0"/>
          <w:caps w:val="0"/>
          <w:color w:val="auto"/>
          <w:spacing w:val="0"/>
          <w:sz w:val="32"/>
          <w:szCs w:val="32"/>
          <w:highlight w:val="none"/>
          <w:shd w:val="clear" w:fill="FFFFFF"/>
          <w:lang w:val="en-US" w:eastAsia="zh-CN"/>
        </w:rPr>
        <w:t>数据资源登记</w:t>
      </w:r>
    </w:p>
    <w:p w14:paraId="6EF46F00">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500" w:lineRule="exact"/>
        <w:ind w:firstLine="640" w:firstLineChars="200"/>
        <w:textAlignment w:val="auto"/>
        <w:rPr>
          <w:rFonts w:hint="eastAsia" w:ascii="仿宋" w:hAnsi="仿宋" w:eastAsia="仿宋" w:cs="仿宋"/>
          <w:i w:val="0"/>
          <w:iCs w:val="0"/>
          <w:caps w:val="0"/>
          <w:color w:val="000000"/>
          <w:spacing w:val="0"/>
          <w:sz w:val="32"/>
          <w:szCs w:val="32"/>
          <w:highlight w:val="none"/>
          <w:shd w:val="clear" w:fill="FFFFFF"/>
          <w:lang w:val="en-US" w:eastAsia="zh-CN"/>
        </w:rPr>
      </w:pPr>
    </w:p>
    <w:p w14:paraId="138C4709">
      <w:pPr>
        <w:pStyle w:val="5"/>
        <w:keepNext w:val="0"/>
        <w:keepLines w:val="0"/>
        <w:pageBreakBefore w:val="0"/>
        <w:widowControl w:val="0"/>
        <w:numPr>
          <w:ilvl w:val="0"/>
          <w:numId w:val="3"/>
        </w:numPr>
        <w:suppressLineNumbers w:val="0"/>
        <w:kinsoku/>
        <w:wordWrap/>
        <w:overflowPunct w:val="0"/>
        <w:topLinePunct w:val="0"/>
        <w:autoSpaceDE w:val="0"/>
        <w:autoSpaceDN w:val="0"/>
        <w:bidi w:val="0"/>
        <w:adjustRightInd/>
        <w:snapToGrid w:val="0"/>
        <w:spacing w:beforeAutospacing="0" w:after="0" w:afterAutospacing="0" w:line="600" w:lineRule="exact"/>
        <w:ind w:left="0" w:leftChars="0" w:firstLine="640" w:firstLineChars="200"/>
        <w:textAlignment w:val="auto"/>
        <w:rPr>
          <w:rFonts w:hint="eastAsia" w:ascii="仿宋_GB2312" w:hAnsi="仿宋_GB2312" w:eastAsia="仿宋_GB2312" w:cs="仿宋_GB2312"/>
          <w:i w:val="0"/>
          <w:iCs w:val="0"/>
          <w:caps w:val="0"/>
          <w:color w:val="auto"/>
          <w:spacing w:val="0"/>
          <w:kern w:val="0"/>
          <w:sz w:val="32"/>
          <w:szCs w:val="32"/>
          <w:shd w:val="clear" w:fill="FFFFFF"/>
          <w:lang w:val="en-US" w:eastAsia="zh-CN" w:bidi="ar"/>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数据提供单位应规范本单位公共数据资源采集和维护流程，按照相关规定开展公共数据汇聚治理，实行公共数据资源统一目录管理，对具有开发利用价值的公共数据资源，应及时通过管理平台向市大数据主管部门申请公共数据资源登记。</w:t>
      </w:r>
    </w:p>
    <w:p w14:paraId="6099685B">
      <w:pPr>
        <w:pStyle w:val="5"/>
        <w:keepNext w:val="0"/>
        <w:keepLines w:val="0"/>
        <w:pageBreakBefore w:val="0"/>
        <w:widowControl w:val="0"/>
        <w:numPr>
          <w:ilvl w:val="0"/>
          <w:numId w:val="3"/>
        </w:numPr>
        <w:suppressLineNumbers w:val="0"/>
        <w:kinsoku/>
        <w:wordWrap/>
        <w:overflowPunct w:val="0"/>
        <w:topLinePunct w:val="0"/>
        <w:autoSpaceDE w:val="0"/>
        <w:autoSpaceDN w:val="0"/>
        <w:bidi w:val="0"/>
        <w:adjustRightInd/>
        <w:snapToGrid w:val="0"/>
        <w:spacing w:beforeAutospacing="0" w:after="0" w:afterAutospacing="0" w:line="600" w:lineRule="exact"/>
        <w:ind w:left="0" w:leftChars="0" w:firstLine="640" w:firstLineChars="200"/>
        <w:textAlignment w:val="auto"/>
        <w:rPr>
          <w:rFonts w:hint="eastAsia" w:ascii="仿宋_GB2312" w:hAnsi="仿宋_GB2312" w:eastAsia="仿宋_GB2312" w:cs="仿宋_GB2312"/>
          <w:i w:val="0"/>
          <w:iCs w:val="0"/>
          <w:caps w:val="0"/>
          <w:color w:val="auto"/>
          <w:spacing w:val="0"/>
          <w:kern w:val="0"/>
          <w:sz w:val="32"/>
          <w:szCs w:val="32"/>
          <w:shd w:val="clear" w:fill="FFFFFF"/>
          <w:lang w:val="en-US" w:eastAsia="zh-CN" w:bidi="ar"/>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数据运营单位在授权运营过程中首次加工处理形成的数据资源，应纳入公共数据资源管理范围，应及时通过管理平台向市大数据主管部门申请公共数据资源登记。</w:t>
      </w:r>
    </w:p>
    <w:p w14:paraId="511F1D9B">
      <w:pPr>
        <w:pStyle w:val="5"/>
        <w:keepNext w:val="0"/>
        <w:keepLines w:val="0"/>
        <w:pageBreakBefore w:val="0"/>
        <w:widowControl w:val="0"/>
        <w:numPr>
          <w:ilvl w:val="0"/>
          <w:numId w:val="0"/>
        </w:numPr>
        <w:suppressLineNumbers w:val="0"/>
        <w:kinsoku/>
        <w:wordWrap/>
        <w:overflowPunct w:val="0"/>
        <w:topLinePunct w:val="0"/>
        <w:autoSpaceDE w:val="0"/>
        <w:autoSpaceDN w:val="0"/>
        <w:bidi w:val="0"/>
        <w:adjustRightInd/>
        <w:snapToGrid w:val="0"/>
        <w:spacing w:beforeAutospacing="0" w:after="0" w:afterAutospacing="0" w:line="600" w:lineRule="exact"/>
        <w:ind w:right="0" w:rightChars="0" w:firstLine="640" w:firstLineChars="200"/>
        <w:textAlignment w:val="auto"/>
        <w:rPr>
          <w:rStyle w:val="8"/>
          <w:rFonts w:hint="eastAsia" w:ascii="仿宋_GB2312" w:hAnsi="仿宋_GB2312" w:eastAsia="仿宋_GB2312" w:cs="仿宋_GB2312"/>
          <w:b w:val="0"/>
          <w:bCs w:val="0"/>
          <w:i w:val="0"/>
          <w:iCs w:val="0"/>
          <w:caps w:val="0"/>
          <w:color w:val="auto"/>
          <w:spacing w:val="0"/>
          <w:sz w:val="32"/>
          <w:szCs w:val="32"/>
          <w:highlight w:val="none"/>
          <w:shd w:val="clear" w:color="auto" w:fill="FFFFFF"/>
          <w:vertAlign w:val="baseline"/>
          <w:lang w:val="en-US" w:eastAsia="zh-CN"/>
        </w:rPr>
      </w:pPr>
      <w:r>
        <w:rPr>
          <w:rFonts w:hint="eastAsia" w:ascii="楷体" w:hAnsi="楷体" w:eastAsia="楷体" w:cs="楷体"/>
          <w:i w:val="0"/>
          <w:iCs w:val="0"/>
          <w:caps w:val="0"/>
          <w:color w:val="auto"/>
          <w:spacing w:val="0"/>
          <w:sz w:val="32"/>
          <w:szCs w:val="32"/>
          <w:highlight w:val="none"/>
          <w:shd w:val="clear" w:fill="FFFFFF"/>
          <w:lang w:val="en-US" w:eastAsia="zh-CN"/>
        </w:rPr>
        <w:t>第九条</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 xml:space="preserve"> 公共数据资源登记实行承诺制。</w:t>
      </w:r>
      <w:r>
        <w:rPr>
          <w:rStyle w:val="8"/>
          <w:rFonts w:hint="eastAsia" w:ascii="仿宋_GB2312" w:hAnsi="仿宋_GB2312" w:eastAsia="仿宋_GB2312" w:cs="仿宋_GB2312"/>
          <w:b w:val="0"/>
          <w:bCs w:val="0"/>
          <w:i w:val="0"/>
          <w:iCs w:val="0"/>
          <w:caps w:val="0"/>
          <w:color w:val="auto"/>
          <w:spacing w:val="0"/>
          <w:sz w:val="32"/>
          <w:szCs w:val="32"/>
          <w:highlight w:val="none"/>
          <w:shd w:val="clear" w:color="auto" w:fill="FFFFFF"/>
          <w:vertAlign w:val="baseline"/>
          <w:lang w:val="en-US" w:eastAsia="zh-CN"/>
        </w:rPr>
        <w:t>应按照登记申请</w:t>
      </w:r>
      <w:r>
        <w:rPr>
          <w:rStyle w:val="8"/>
          <w:rFonts w:hint="eastAsia" w:ascii="仿宋_GB2312" w:hAnsi="仿宋_GB2312" w:eastAsia="仿宋_GB2312" w:cs="仿宋_GB2312"/>
          <w:b w:val="0"/>
          <w:bCs w:val="0"/>
          <w:i w:val="0"/>
          <w:iCs w:val="0"/>
          <w:caps w:val="0"/>
          <w:color w:val="auto"/>
          <w:spacing w:val="0"/>
          <w:sz w:val="32"/>
          <w:szCs w:val="32"/>
          <w:shd w:val="clear" w:color="auto" w:fill="FFFFFF"/>
          <w:vertAlign w:val="baseline"/>
          <w:lang w:val="en-US" w:eastAsia="zh-CN"/>
        </w:rPr>
        <w:t>、登记审查、登记公示、登记公开等基本</w:t>
      </w:r>
      <w:r>
        <w:rPr>
          <w:rStyle w:val="8"/>
          <w:rFonts w:hint="eastAsia" w:ascii="仿宋_GB2312" w:hAnsi="仿宋_GB2312" w:eastAsia="仿宋_GB2312" w:cs="仿宋_GB2312"/>
          <w:b w:val="0"/>
          <w:bCs w:val="0"/>
          <w:i w:val="0"/>
          <w:iCs w:val="0"/>
          <w:caps w:val="0"/>
          <w:color w:val="auto"/>
          <w:spacing w:val="0"/>
          <w:sz w:val="32"/>
          <w:szCs w:val="32"/>
          <w:highlight w:val="none"/>
          <w:shd w:val="clear" w:color="auto" w:fill="FFFFFF"/>
          <w:vertAlign w:val="baseline"/>
          <w:lang w:val="en-US" w:eastAsia="zh-CN"/>
        </w:rPr>
        <w:t>程序组织实施，具体内容如下：</w:t>
      </w:r>
    </w:p>
    <w:p w14:paraId="585C2ED7">
      <w:pPr>
        <w:ind w:firstLine="640" w:firstLineChars="200"/>
        <w:rPr>
          <w:rStyle w:val="8"/>
          <w:rFonts w:hint="eastAsia" w:ascii="仿宋_GB2312" w:hAnsi="仿宋_GB2312" w:eastAsia="仿宋_GB2312" w:cs="仿宋_GB2312"/>
          <w:b w:val="0"/>
          <w:bCs w:val="0"/>
          <w:i w:val="0"/>
          <w:iCs w:val="0"/>
          <w:caps w:val="0"/>
          <w:color w:val="auto"/>
          <w:spacing w:val="0"/>
          <w:sz w:val="32"/>
          <w:szCs w:val="32"/>
          <w:highlight w:val="none"/>
          <w:shd w:val="clear" w:color="auto" w:fill="FFFFFF"/>
          <w:vertAlign w:val="baseline"/>
          <w:lang w:val="en-US" w:eastAsia="zh-CN"/>
        </w:rPr>
      </w:pPr>
      <w:r>
        <w:rPr>
          <w:rStyle w:val="8"/>
          <w:rFonts w:hint="eastAsia" w:ascii="仿宋_GB2312" w:hAnsi="仿宋_GB2312" w:eastAsia="仿宋_GB2312" w:cs="仿宋_GB2312"/>
          <w:b w:val="0"/>
          <w:bCs w:val="0"/>
          <w:i w:val="0"/>
          <w:iCs w:val="0"/>
          <w:caps w:val="0"/>
          <w:color w:val="auto"/>
          <w:spacing w:val="0"/>
          <w:sz w:val="32"/>
          <w:szCs w:val="32"/>
          <w:highlight w:val="none"/>
          <w:shd w:val="clear" w:color="auto" w:fill="FFFFFF"/>
          <w:vertAlign w:val="baseline"/>
          <w:lang w:val="en-US" w:eastAsia="zh-CN"/>
        </w:rPr>
        <w:t>（一）登记申请。</w:t>
      </w:r>
      <w:r>
        <w:rPr>
          <w:rStyle w:val="8"/>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vertAlign w:val="baseline"/>
          <w:lang w:val="en-US" w:eastAsia="zh-CN" w:bidi="ar"/>
        </w:rPr>
        <w:t>数据提供单位和数据运营单位（以下称为登记单位）应根据</w:t>
      </w:r>
      <w:r>
        <w:rPr>
          <w:rStyle w:val="8"/>
          <w:rFonts w:hint="eastAsia" w:ascii="仿宋_GB2312" w:hAnsi="仿宋_GB2312" w:eastAsia="仿宋_GB2312" w:cs="仿宋_GB2312"/>
          <w:b w:val="0"/>
          <w:bCs w:val="0"/>
          <w:i w:val="0"/>
          <w:iCs w:val="0"/>
          <w:caps w:val="0"/>
          <w:color w:val="auto"/>
          <w:spacing w:val="0"/>
          <w:sz w:val="32"/>
          <w:szCs w:val="32"/>
          <w:highlight w:val="none"/>
          <w:shd w:val="clear" w:color="auto" w:fill="FFFFFF"/>
          <w:vertAlign w:val="baseline"/>
          <w:lang w:val="en-US" w:eastAsia="zh-CN"/>
        </w:rPr>
        <w:t>要求填写登记信息，提交相关登记材料，并保证登记信息真实性、完整性以及合规性等。</w:t>
      </w:r>
    </w:p>
    <w:p w14:paraId="5B2E8629">
      <w:pPr>
        <w:ind w:firstLine="640" w:firstLineChars="200"/>
        <w:rPr>
          <w:rStyle w:val="8"/>
          <w:rFonts w:hint="eastAsia" w:ascii="仿宋_GB2312" w:hAnsi="仿宋_GB2312" w:eastAsia="仿宋_GB2312" w:cs="仿宋_GB2312"/>
          <w:b w:val="0"/>
          <w:bCs w:val="0"/>
          <w:i w:val="0"/>
          <w:iCs w:val="0"/>
          <w:caps w:val="0"/>
          <w:color w:val="auto"/>
          <w:spacing w:val="0"/>
          <w:sz w:val="32"/>
          <w:szCs w:val="32"/>
          <w:shd w:val="clear" w:color="auto" w:fill="FFFFFF"/>
          <w:vertAlign w:val="baseline"/>
          <w:lang w:val="en-US" w:eastAsia="zh-CN"/>
        </w:rPr>
      </w:pPr>
      <w:r>
        <w:rPr>
          <w:rStyle w:val="8"/>
          <w:rFonts w:hint="eastAsia" w:ascii="仿宋_GB2312" w:hAnsi="仿宋_GB2312" w:eastAsia="仿宋_GB2312" w:cs="仿宋_GB2312"/>
          <w:b w:val="0"/>
          <w:bCs w:val="0"/>
          <w:i w:val="0"/>
          <w:iCs w:val="0"/>
          <w:caps w:val="0"/>
          <w:color w:val="auto"/>
          <w:spacing w:val="0"/>
          <w:sz w:val="32"/>
          <w:szCs w:val="32"/>
          <w:highlight w:val="none"/>
          <w:shd w:val="clear" w:color="auto" w:fill="FFFFFF"/>
          <w:vertAlign w:val="baseline"/>
          <w:lang w:val="en-US" w:eastAsia="zh-CN"/>
        </w:rPr>
        <w:t>（二）登记审查。市大数据主管部门或其所属机构</w:t>
      </w:r>
      <w:r>
        <w:rPr>
          <w:rStyle w:val="8"/>
          <w:rFonts w:hint="eastAsia" w:ascii="仿宋_GB2312" w:hAnsi="仿宋_GB2312" w:eastAsia="仿宋_GB2312" w:cs="仿宋_GB2312"/>
          <w:b w:val="0"/>
          <w:bCs w:val="0"/>
          <w:i w:val="0"/>
          <w:iCs w:val="0"/>
          <w:caps w:val="0"/>
          <w:color w:val="auto"/>
          <w:spacing w:val="0"/>
          <w:sz w:val="32"/>
          <w:szCs w:val="32"/>
          <w:highlight w:val="none"/>
          <w:shd w:val="clear" w:color="auto" w:fill="FFFFFF"/>
          <w:vertAlign w:val="baseline"/>
          <w:lang w:val="en-US" w:eastAsia="zh-CN"/>
        </w:rPr>
        <w:t>依</w:t>
      </w:r>
      <w:r>
        <w:rPr>
          <w:rStyle w:val="8"/>
          <w:rFonts w:hint="eastAsia" w:ascii="仿宋_GB2312" w:hAnsi="仿宋_GB2312" w:eastAsia="仿宋_GB2312" w:cs="仿宋_GB2312"/>
          <w:b w:val="0"/>
          <w:bCs w:val="0"/>
          <w:i w:val="0"/>
          <w:iCs w:val="0"/>
          <w:caps w:val="0"/>
          <w:color w:val="auto"/>
          <w:spacing w:val="0"/>
          <w:sz w:val="32"/>
          <w:szCs w:val="32"/>
          <w:shd w:val="clear" w:color="auto" w:fill="FFFFFF"/>
          <w:vertAlign w:val="baseline"/>
          <w:lang w:val="en-US" w:eastAsia="zh-CN"/>
        </w:rPr>
        <w:t>据登记材料组织审查，登记材料不齐全或者不符合规定要求的，告知</w:t>
      </w: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登记单位</w:t>
      </w:r>
      <w:r>
        <w:rPr>
          <w:rStyle w:val="8"/>
          <w:rFonts w:hint="eastAsia" w:ascii="仿宋_GB2312" w:hAnsi="仿宋_GB2312" w:eastAsia="仿宋_GB2312" w:cs="仿宋_GB2312"/>
          <w:b w:val="0"/>
          <w:bCs w:val="0"/>
          <w:i w:val="0"/>
          <w:iCs w:val="0"/>
          <w:caps w:val="0"/>
          <w:color w:val="auto"/>
          <w:spacing w:val="0"/>
          <w:sz w:val="32"/>
          <w:szCs w:val="32"/>
          <w:shd w:val="clear" w:color="auto" w:fill="FFFFFF"/>
          <w:vertAlign w:val="baseline"/>
          <w:lang w:val="en-US" w:eastAsia="zh-CN"/>
        </w:rPr>
        <w:t>进行补齐更正。</w:t>
      </w:r>
    </w:p>
    <w:p w14:paraId="4E7192FB">
      <w:pPr>
        <w:ind w:firstLine="640" w:firstLineChars="200"/>
        <w:rPr>
          <w:rStyle w:val="8"/>
          <w:rFonts w:hint="eastAsia" w:ascii="仿宋_GB2312" w:hAnsi="仿宋_GB2312" w:eastAsia="仿宋_GB2312" w:cs="仿宋_GB2312"/>
          <w:b w:val="0"/>
          <w:bCs w:val="0"/>
          <w:i w:val="0"/>
          <w:iCs w:val="0"/>
          <w:caps w:val="0"/>
          <w:color w:val="auto"/>
          <w:spacing w:val="0"/>
          <w:sz w:val="32"/>
          <w:szCs w:val="32"/>
          <w:shd w:val="clear" w:color="auto" w:fill="FFFFFF"/>
          <w:vertAlign w:val="baseline"/>
          <w:lang w:val="en-US" w:eastAsia="zh-CN"/>
        </w:rPr>
      </w:pPr>
      <w:r>
        <w:rPr>
          <w:rStyle w:val="8"/>
          <w:rFonts w:hint="eastAsia" w:ascii="仿宋_GB2312" w:hAnsi="仿宋_GB2312" w:eastAsia="仿宋_GB2312" w:cs="仿宋_GB2312"/>
          <w:b w:val="0"/>
          <w:bCs w:val="0"/>
          <w:i w:val="0"/>
          <w:iCs w:val="0"/>
          <w:caps w:val="0"/>
          <w:color w:val="auto"/>
          <w:spacing w:val="0"/>
          <w:sz w:val="32"/>
          <w:szCs w:val="32"/>
          <w:shd w:val="clear" w:color="auto" w:fill="FFFFFF"/>
          <w:vertAlign w:val="baseline"/>
          <w:lang w:val="en-US" w:eastAsia="zh-CN"/>
        </w:rPr>
        <w:t>（三）登记公示。审查通过的，将可公开的登记信息向社会公示，公示期为5天，公示不通过的，暂缓登记。</w:t>
      </w:r>
    </w:p>
    <w:p w14:paraId="21436638">
      <w:pPr>
        <w:ind w:left="0" w:firstLine="640" w:firstLineChars="200"/>
        <w:rPr>
          <w:rFonts w:hint="eastAsia" w:ascii="仿宋_GB2312" w:hAnsi="仿宋_GB2312" w:eastAsia="仿宋_GB2312" w:cs="仿宋_GB2312"/>
          <w:i w:val="0"/>
          <w:iCs w:val="0"/>
          <w:caps w:val="0"/>
          <w:color w:val="auto"/>
          <w:spacing w:val="0"/>
          <w:kern w:val="0"/>
          <w:sz w:val="32"/>
          <w:szCs w:val="32"/>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shd w:val="clear" w:fill="FFFFFF"/>
          <w:lang w:val="en-US" w:eastAsia="zh-CN" w:bidi="ar"/>
        </w:rPr>
        <w:t>（四）登记公开。公</w:t>
      </w: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示通过后，</w:t>
      </w:r>
      <w:r>
        <w:rPr>
          <w:rStyle w:val="8"/>
          <w:rFonts w:hint="eastAsia" w:ascii="仿宋_GB2312" w:hAnsi="仿宋_GB2312" w:eastAsia="仿宋_GB2312" w:cs="仿宋_GB2312"/>
          <w:b w:val="0"/>
          <w:bCs w:val="0"/>
          <w:i w:val="0"/>
          <w:iCs w:val="0"/>
          <w:caps w:val="0"/>
          <w:color w:val="auto"/>
          <w:spacing w:val="0"/>
          <w:sz w:val="32"/>
          <w:szCs w:val="32"/>
          <w:shd w:val="clear" w:color="auto" w:fill="FFFFFF"/>
          <w:vertAlign w:val="baseline"/>
          <w:lang w:val="en-US" w:eastAsia="zh-CN"/>
        </w:rPr>
        <w:t>由</w:t>
      </w:r>
      <w:r>
        <w:rPr>
          <w:rStyle w:val="8"/>
          <w:rFonts w:hint="eastAsia" w:ascii="仿宋_GB2312" w:hAnsi="仿宋_GB2312" w:eastAsia="仿宋_GB2312" w:cs="仿宋_GB2312"/>
          <w:b w:val="0"/>
          <w:bCs w:val="0"/>
          <w:i w:val="0"/>
          <w:iCs w:val="0"/>
          <w:caps w:val="0"/>
          <w:color w:val="auto"/>
          <w:spacing w:val="0"/>
          <w:sz w:val="32"/>
          <w:szCs w:val="32"/>
          <w:highlight w:val="none"/>
          <w:shd w:val="clear" w:color="auto" w:fill="FFFFFF"/>
          <w:vertAlign w:val="baseline"/>
          <w:lang w:val="en-US" w:eastAsia="zh-CN"/>
        </w:rPr>
        <w:t>市大数据主管部门或其所属机构</w:t>
      </w: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向登记单位发放公共数据资源登记证书，并公开相关登记结果。</w:t>
      </w:r>
    </w:p>
    <w:p w14:paraId="57DE0947">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500" w:lineRule="exact"/>
        <w:jc w:val="center"/>
        <w:textAlignment w:val="auto"/>
        <w:rPr>
          <w:rFonts w:hint="eastAsia" w:ascii="黑体" w:hAnsi="黑体" w:eastAsia="黑体" w:cs="黑体"/>
          <w:i w:val="0"/>
          <w:iCs w:val="0"/>
          <w:caps w:val="0"/>
          <w:color w:val="000000"/>
          <w:spacing w:val="0"/>
          <w:sz w:val="32"/>
          <w:szCs w:val="32"/>
          <w:highlight w:val="yellow"/>
          <w:shd w:val="clear" w:fill="FFFFFF"/>
          <w:lang w:val="en-US" w:eastAsia="zh-CN"/>
        </w:rPr>
      </w:pPr>
    </w:p>
    <w:p w14:paraId="6F3A3863">
      <w:pPr>
        <w:pStyle w:val="5"/>
        <w:keepNext w:val="0"/>
        <w:keepLines w:val="0"/>
        <w:pageBreakBefore w:val="0"/>
        <w:widowControl w:val="0"/>
        <w:numPr>
          <w:ilvl w:val="0"/>
          <w:numId w:val="2"/>
        </w:numPr>
        <w:suppressLineNumbers w:val="0"/>
        <w:kinsoku/>
        <w:wordWrap/>
        <w:overflowPunct w:val="0"/>
        <w:topLinePunct w:val="0"/>
        <w:autoSpaceDE w:val="0"/>
        <w:autoSpaceDN w:val="0"/>
        <w:bidi w:val="0"/>
        <w:adjustRightInd/>
        <w:snapToGrid w:val="0"/>
        <w:spacing w:beforeAutospacing="0" w:after="0" w:afterAutospacing="0" w:line="500" w:lineRule="exact"/>
        <w:jc w:val="center"/>
        <w:textAlignment w:val="auto"/>
        <w:rPr>
          <w:rFonts w:hint="eastAsia" w:ascii="黑体" w:hAnsi="黑体" w:eastAsia="黑体" w:cs="黑体"/>
          <w:i w:val="0"/>
          <w:iCs w:val="0"/>
          <w:caps w:val="0"/>
          <w:color w:val="auto"/>
          <w:spacing w:val="0"/>
          <w:sz w:val="32"/>
          <w:szCs w:val="32"/>
          <w:highlight w:val="none"/>
          <w:shd w:val="clear" w:fill="FFFFFF"/>
          <w:lang w:val="en-US" w:eastAsia="zh-CN"/>
        </w:rPr>
      </w:pPr>
      <w:r>
        <w:rPr>
          <w:rFonts w:hint="eastAsia" w:ascii="黑体" w:hAnsi="黑体" w:eastAsia="黑体" w:cs="黑体"/>
          <w:i w:val="0"/>
          <w:iCs w:val="0"/>
          <w:caps w:val="0"/>
          <w:color w:val="auto"/>
          <w:spacing w:val="0"/>
          <w:sz w:val="32"/>
          <w:szCs w:val="32"/>
          <w:highlight w:val="none"/>
          <w:shd w:val="clear" w:fill="FFFFFF"/>
          <w:lang w:val="en-US" w:eastAsia="zh-CN"/>
        </w:rPr>
        <w:t>公共数据确权</w:t>
      </w:r>
    </w:p>
    <w:p w14:paraId="0433F123">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500" w:lineRule="exact"/>
        <w:jc w:val="center"/>
        <w:textAlignment w:val="auto"/>
        <w:rPr>
          <w:rFonts w:hint="eastAsia" w:ascii="黑体" w:hAnsi="黑体" w:eastAsia="黑体" w:cs="黑体"/>
          <w:i w:val="0"/>
          <w:iCs w:val="0"/>
          <w:caps w:val="0"/>
          <w:color w:val="000000"/>
          <w:spacing w:val="0"/>
          <w:sz w:val="32"/>
          <w:szCs w:val="32"/>
          <w:highlight w:val="yellow"/>
          <w:shd w:val="clear" w:fill="FFFFFF"/>
          <w:lang w:val="en-US" w:eastAsia="zh-CN"/>
        </w:rPr>
      </w:pPr>
    </w:p>
    <w:p w14:paraId="26E544D5">
      <w:pPr>
        <w:pStyle w:val="5"/>
        <w:keepNext w:val="0"/>
        <w:keepLines w:val="0"/>
        <w:pageBreakBefore w:val="0"/>
        <w:widowControl w:val="0"/>
        <w:numPr>
          <w:ilvl w:val="0"/>
          <w:numId w:val="0"/>
        </w:numPr>
        <w:suppressLineNumbers w:val="0"/>
        <w:kinsoku/>
        <w:wordWrap/>
        <w:overflowPunct w:val="0"/>
        <w:topLinePunct w:val="0"/>
        <w:autoSpaceDE w:val="0"/>
        <w:autoSpaceDN w:val="0"/>
        <w:bidi w:val="0"/>
        <w:adjustRightInd/>
        <w:snapToGrid w:val="0"/>
        <w:spacing w:beforeAutospacing="0" w:after="0" w:afterAutospacing="0" w:line="600" w:lineRule="exact"/>
        <w:ind w:right="0" w:rightChars="0" w:firstLine="640" w:firstLineChars="200"/>
        <w:textAlignment w:val="auto"/>
        <w:rPr>
          <w:rFonts w:hint="eastAsia" w:ascii="仿宋_GB2312" w:hAnsi="仿宋_GB2312" w:eastAsia="仿宋_GB2312" w:cs="仿宋_GB2312"/>
          <w:i w:val="0"/>
          <w:iCs w:val="0"/>
          <w:caps w:val="0"/>
          <w:color w:val="auto"/>
          <w:spacing w:val="0"/>
          <w:sz w:val="32"/>
          <w:szCs w:val="32"/>
          <w:highlight w:val="none"/>
          <w:shd w:val="clear" w:fill="FFFFFF"/>
          <w:lang w:val="en-US" w:eastAsia="zh-CN"/>
        </w:rPr>
      </w:pPr>
      <w:r>
        <w:rPr>
          <w:rStyle w:val="8"/>
          <w:rFonts w:hint="eastAsia" w:ascii="楷体" w:hAnsi="楷体" w:eastAsia="楷体" w:cs="楷体"/>
          <w:b w:val="0"/>
          <w:bCs w:val="0"/>
          <w:i w:val="0"/>
          <w:iCs w:val="0"/>
          <w:caps w:val="0"/>
          <w:color w:val="auto"/>
          <w:spacing w:val="0"/>
          <w:sz w:val="32"/>
          <w:szCs w:val="32"/>
          <w:highlight w:val="none"/>
          <w:shd w:val="clear" w:color="auto" w:fill="FFFFFF"/>
          <w:vertAlign w:val="baseline"/>
          <w:lang w:val="en-US" w:eastAsia="zh-CN"/>
        </w:rPr>
        <w:t>第十条</w:t>
      </w:r>
      <w:r>
        <w:rPr>
          <w:rStyle w:val="8"/>
          <w:rFonts w:hint="eastAsia" w:ascii="仿宋_GB2312" w:hAnsi="仿宋_GB2312" w:eastAsia="仿宋_GB2312" w:cs="仿宋_GB2312"/>
          <w:b w:val="0"/>
          <w:bCs w:val="0"/>
          <w:i w:val="0"/>
          <w:iCs w:val="0"/>
          <w:caps w:val="0"/>
          <w:color w:val="auto"/>
          <w:spacing w:val="0"/>
          <w:sz w:val="32"/>
          <w:szCs w:val="32"/>
          <w:highlight w:val="none"/>
          <w:shd w:val="clear" w:color="auto" w:fill="FFFFFF"/>
          <w:vertAlign w:val="baseline"/>
          <w:lang w:val="en-US" w:eastAsia="zh-CN"/>
        </w:rPr>
        <w:t xml:space="preserve"> </w:t>
      </w:r>
      <w:r>
        <w:rPr>
          <w:rStyle w:val="8"/>
          <w:rFonts w:hint="eastAsia" w:ascii="仿宋_GB2312" w:hAnsi="仿宋_GB2312" w:eastAsia="仿宋_GB2312" w:cs="仿宋_GB2312"/>
          <w:b w:val="0"/>
          <w:bCs w:val="0"/>
          <w:i w:val="0"/>
          <w:iCs w:val="0"/>
          <w:caps w:val="0"/>
          <w:color w:val="auto"/>
          <w:spacing w:val="0"/>
          <w:sz w:val="32"/>
          <w:szCs w:val="32"/>
          <w:highlight w:val="none"/>
          <w:shd w:val="clear" w:color="auto" w:fill="FFFFFF"/>
          <w:vertAlign w:val="baseline"/>
          <w:lang w:val="en-US" w:eastAsia="zh-CN"/>
        </w:rPr>
        <w:t>登记单位</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完成公共数据资源登记后，应通过管理平台申请公共数据确权，由</w:t>
      </w:r>
      <w:r>
        <w:rPr>
          <w:rStyle w:val="8"/>
          <w:rFonts w:hint="eastAsia" w:ascii="仿宋_GB2312" w:hAnsi="仿宋_GB2312" w:eastAsia="仿宋_GB2312" w:cs="仿宋_GB2312"/>
          <w:b w:val="0"/>
          <w:bCs w:val="0"/>
          <w:i w:val="0"/>
          <w:iCs w:val="0"/>
          <w:caps w:val="0"/>
          <w:color w:val="auto"/>
          <w:spacing w:val="0"/>
          <w:sz w:val="32"/>
          <w:szCs w:val="32"/>
          <w:highlight w:val="none"/>
          <w:shd w:val="clear" w:color="auto" w:fill="FFFFFF"/>
          <w:vertAlign w:val="baseline"/>
          <w:lang w:val="en-US" w:eastAsia="zh-CN"/>
        </w:rPr>
        <w:t>市大数据主管部门或其所属机构组织审查</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w:t>
      </w:r>
    </w:p>
    <w:p w14:paraId="085C4A0F">
      <w:pPr>
        <w:pStyle w:val="5"/>
        <w:keepNext w:val="0"/>
        <w:keepLines w:val="0"/>
        <w:pageBreakBefore w:val="0"/>
        <w:widowControl w:val="0"/>
        <w:numPr>
          <w:ilvl w:val="0"/>
          <w:numId w:val="0"/>
        </w:numPr>
        <w:suppressLineNumbers w:val="0"/>
        <w:kinsoku/>
        <w:wordWrap/>
        <w:overflowPunct w:val="0"/>
        <w:topLinePunct w:val="0"/>
        <w:autoSpaceDE w:val="0"/>
        <w:autoSpaceDN w:val="0"/>
        <w:bidi w:val="0"/>
        <w:adjustRightInd/>
        <w:snapToGrid w:val="0"/>
        <w:spacing w:beforeAutospacing="0" w:after="0" w:afterAutospacing="0" w:line="600" w:lineRule="exact"/>
        <w:ind w:right="0" w:rightChars="0" w:firstLine="640" w:firstLineChars="200"/>
        <w:textAlignment w:val="auto"/>
        <w:rPr>
          <w:rFonts w:hint="eastAsia" w:ascii="仿宋_GB2312" w:hAnsi="仿宋_GB2312" w:eastAsia="仿宋_GB2312" w:cs="仿宋_GB2312"/>
          <w:i w:val="0"/>
          <w:iCs w:val="0"/>
          <w:caps w:val="0"/>
          <w:color w:val="auto"/>
          <w:spacing w:val="0"/>
          <w:sz w:val="32"/>
          <w:szCs w:val="32"/>
          <w:highlight w:val="none"/>
          <w:shd w:val="clear" w:fill="FFFFFF"/>
          <w:lang w:val="en-US" w:eastAsia="zh-CN"/>
        </w:rPr>
      </w:pP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数据提供单位完成确权后，在保护国家安全、公共利益和数据安全的前提下，依法依规享有相应的数据资源持有权，对数据资源拥有收益分配权利。</w:t>
      </w:r>
    </w:p>
    <w:p w14:paraId="0503DDDF">
      <w:pPr>
        <w:pStyle w:val="5"/>
        <w:keepNext w:val="0"/>
        <w:keepLines w:val="0"/>
        <w:pageBreakBefore w:val="0"/>
        <w:widowControl w:val="0"/>
        <w:numPr>
          <w:ilvl w:val="0"/>
          <w:numId w:val="0"/>
        </w:numPr>
        <w:suppressLineNumbers w:val="0"/>
        <w:kinsoku/>
        <w:wordWrap/>
        <w:overflowPunct w:val="0"/>
        <w:topLinePunct w:val="0"/>
        <w:autoSpaceDE w:val="0"/>
        <w:autoSpaceDN w:val="0"/>
        <w:bidi w:val="0"/>
        <w:adjustRightInd/>
        <w:snapToGrid w:val="0"/>
        <w:spacing w:beforeAutospacing="0" w:after="0" w:afterAutospacing="0" w:line="600" w:lineRule="exact"/>
        <w:ind w:right="0" w:rightChars="0" w:firstLine="640" w:firstLineChars="200"/>
        <w:textAlignment w:val="auto"/>
        <w:rPr>
          <w:rFonts w:hint="eastAsia" w:ascii="仿宋_GB2312" w:hAnsi="仿宋_GB2312" w:eastAsia="仿宋_GB2312" w:cs="仿宋_GB2312"/>
          <w:i w:val="0"/>
          <w:iCs w:val="0"/>
          <w:caps w:val="0"/>
          <w:color w:val="auto"/>
          <w:spacing w:val="0"/>
          <w:sz w:val="32"/>
          <w:szCs w:val="32"/>
          <w:highlight w:val="none"/>
          <w:shd w:val="clear" w:fill="FFFFFF"/>
          <w:lang w:val="en-US" w:eastAsia="zh-CN"/>
        </w:rPr>
      </w:pP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获得运营权利的数据运营单位完成确权后，在保护国家安全、公共利益和数据安全的前提下，按照授权运营协议的相关约定，依法依规享有相应的数据资源持有权、数据加工使用权或数据产品经营权，对数据资源进行使用、收益、加工处理及数据产品经营等行为。</w:t>
      </w:r>
    </w:p>
    <w:p w14:paraId="12EDA847">
      <w:pPr>
        <w:pStyle w:val="5"/>
        <w:keepNext w:val="0"/>
        <w:keepLines w:val="0"/>
        <w:pageBreakBefore w:val="0"/>
        <w:widowControl w:val="0"/>
        <w:numPr>
          <w:ilvl w:val="0"/>
          <w:numId w:val="0"/>
        </w:numPr>
        <w:suppressLineNumbers w:val="0"/>
        <w:kinsoku/>
        <w:wordWrap/>
        <w:overflowPunct w:val="0"/>
        <w:topLinePunct w:val="0"/>
        <w:autoSpaceDE w:val="0"/>
        <w:autoSpaceDN w:val="0"/>
        <w:bidi w:val="0"/>
        <w:adjustRightInd/>
        <w:snapToGrid w:val="0"/>
        <w:spacing w:beforeAutospacing="0" w:after="0" w:afterAutospacing="0" w:line="600" w:lineRule="exact"/>
        <w:ind w:right="0" w:rightChars="0" w:firstLine="640" w:firstLineChars="200"/>
        <w:textAlignment w:val="auto"/>
        <w:rPr>
          <w:rFonts w:hint="eastAsia" w:ascii="仿宋_GB2312" w:hAnsi="仿宋_GB2312" w:eastAsia="仿宋_GB2312" w:cs="仿宋_GB2312"/>
          <w:i w:val="0"/>
          <w:iCs w:val="0"/>
          <w:caps w:val="0"/>
          <w:color w:val="auto"/>
          <w:spacing w:val="0"/>
          <w:sz w:val="32"/>
          <w:szCs w:val="32"/>
          <w:highlight w:val="none"/>
          <w:shd w:val="clear" w:fill="FFFFFF"/>
          <w:lang w:val="en-US" w:eastAsia="zh-CN"/>
        </w:rPr>
      </w:pP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数据提供单位未进行确权的公共数据资源不得纳入授权运营范围，数据运营单位未进行确权的公共数据资源不得开展数据资源入表等活动。</w:t>
      </w:r>
    </w:p>
    <w:p w14:paraId="0B1B39F0">
      <w:pPr>
        <w:numPr>
          <w:ilvl w:val="0"/>
          <w:numId w:val="0"/>
        </w:numPr>
        <w:ind w:firstLine="640" w:firstLineChars="200"/>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楷体" w:hAnsi="楷体" w:eastAsia="楷体" w:cs="楷体"/>
          <w:b w:val="0"/>
          <w:bCs w:val="0"/>
          <w:i w:val="0"/>
          <w:iCs w:val="0"/>
          <w:caps w:val="0"/>
          <w:color w:val="auto"/>
          <w:spacing w:val="0"/>
          <w:sz w:val="32"/>
          <w:szCs w:val="32"/>
          <w:shd w:val="clear" w:fill="FFFFFF"/>
          <w:lang w:val="en-US" w:eastAsia="zh-CN"/>
        </w:rPr>
        <w:t xml:space="preserve">第十一条 </w:t>
      </w:r>
      <w:r>
        <w:rPr>
          <w:rFonts w:hint="eastAsia" w:ascii="仿宋_GB2312" w:hAnsi="仿宋_GB2312" w:eastAsia="仿宋_GB2312" w:cs="仿宋_GB2312"/>
          <w:i w:val="0"/>
          <w:iCs w:val="0"/>
          <w:caps w:val="0"/>
          <w:color w:val="auto"/>
          <w:spacing w:val="0"/>
          <w:sz w:val="32"/>
          <w:szCs w:val="32"/>
          <w:shd w:val="clear" w:fill="FFFFFF"/>
          <w:lang w:val="en-US" w:eastAsia="zh-CN"/>
        </w:rPr>
        <w:t>公共数据确权完成后，</w:t>
      </w:r>
      <w:r>
        <w:rPr>
          <w:rStyle w:val="8"/>
          <w:rFonts w:hint="eastAsia" w:ascii="仿宋_GB2312" w:hAnsi="仿宋_GB2312" w:eastAsia="仿宋_GB2312" w:cs="仿宋_GB2312"/>
          <w:b w:val="0"/>
          <w:bCs w:val="0"/>
          <w:i w:val="0"/>
          <w:iCs w:val="0"/>
          <w:caps w:val="0"/>
          <w:color w:val="auto"/>
          <w:spacing w:val="0"/>
          <w:sz w:val="32"/>
          <w:szCs w:val="32"/>
          <w:shd w:val="clear" w:color="auto" w:fill="FFFFFF"/>
          <w:vertAlign w:val="baseline"/>
          <w:lang w:val="en-US" w:eastAsia="zh-CN"/>
        </w:rPr>
        <w:t>由</w:t>
      </w:r>
      <w:r>
        <w:rPr>
          <w:rStyle w:val="8"/>
          <w:rFonts w:hint="eastAsia" w:ascii="仿宋_GB2312" w:hAnsi="仿宋_GB2312" w:eastAsia="仿宋_GB2312" w:cs="仿宋_GB2312"/>
          <w:b w:val="0"/>
          <w:bCs w:val="0"/>
          <w:i w:val="0"/>
          <w:iCs w:val="0"/>
          <w:caps w:val="0"/>
          <w:color w:val="auto"/>
          <w:spacing w:val="0"/>
          <w:sz w:val="32"/>
          <w:szCs w:val="32"/>
          <w:highlight w:val="none"/>
          <w:shd w:val="clear" w:color="auto" w:fill="FFFFFF"/>
          <w:vertAlign w:val="baseline"/>
          <w:lang w:val="en-US" w:eastAsia="zh-CN"/>
        </w:rPr>
        <w:t>市大数据主管部门或其所属机构</w:t>
      </w: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发放公共数据确权证书，</w:t>
      </w:r>
      <w:r>
        <w:rPr>
          <w:rFonts w:hint="eastAsia" w:ascii="仿宋_GB2312" w:hAnsi="仿宋_GB2312" w:eastAsia="仿宋_GB2312" w:cs="仿宋_GB2312"/>
          <w:i w:val="0"/>
          <w:iCs w:val="0"/>
          <w:caps w:val="0"/>
          <w:color w:val="auto"/>
          <w:spacing w:val="0"/>
          <w:sz w:val="32"/>
          <w:szCs w:val="32"/>
          <w:shd w:val="clear" w:fill="FFFFFF"/>
          <w:lang w:val="en-US" w:eastAsia="zh-CN"/>
        </w:rPr>
        <w:t>并公开相关确权结果。</w:t>
      </w:r>
    </w:p>
    <w:p w14:paraId="433228EC">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500" w:lineRule="exact"/>
        <w:jc w:val="center"/>
        <w:textAlignment w:val="auto"/>
        <w:rPr>
          <w:rFonts w:hint="eastAsia" w:ascii="黑体" w:hAnsi="黑体" w:eastAsia="黑体" w:cs="黑体"/>
          <w:i w:val="0"/>
          <w:iCs w:val="0"/>
          <w:caps w:val="0"/>
          <w:color w:val="000000"/>
          <w:spacing w:val="0"/>
          <w:sz w:val="32"/>
          <w:szCs w:val="32"/>
          <w:highlight w:val="none"/>
          <w:shd w:val="clear" w:fill="FFFFFF"/>
          <w:lang w:val="en-US" w:eastAsia="zh-CN"/>
        </w:rPr>
      </w:pPr>
    </w:p>
    <w:p w14:paraId="1C111773">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500" w:lineRule="exact"/>
        <w:jc w:val="center"/>
        <w:textAlignment w:val="auto"/>
        <w:rPr>
          <w:rFonts w:hint="default" w:ascii="黑体" w:hAnsi="黑体" w:eastAsia="黑体" w:cs="黑体"/>
          <w:i w:val="0"/>
          <w:iCs w:val="0"/>
          <w:caps w:val="0"/>
          <w:color w:val="auto"/>
          <w:spacing w:val="0"/>
          <w:sz w:val="32"/>
          <w:szCs w:val="32"/>
          <w:shd w:val="clear" w:fill="FFFFFF"/>
          <w:lang w:val="en-US" w:eastAsia="zh-CN"/>
        </w:rPr>
      </w:pPr>
      <w:r>
        <w:rPr>
          <w:rFonts w:hint="eastAsia" w:ascii="黑体" w:hAnsi="黑体" w:eastAsia="黑体" w:cs="黑体"/>
          <w:i w:val="0"/>
          <w:iCs w:val="0"/>
          <w:caps w:val="0"/>
          <w:color w:val="000000"/>
          <w:spacing w:val="0"/>
          <w:sz w:val="32"/>
          <w:szCs w:val="32"/>
          <w:highlight w:val="none"/>
          <w:shd w:val="clear" w:fill="FFFFFF"/>
          <w:lang w:val="en-US" w:eastAsia="zh-CN"/>
        </w:rPr>
        <w:t xml:space="preserve">第五章  </w:t>
      </w:r>
      <w:r>
        <w:rPr>
          <w:rFonts w:hint="eastAsia" w:ascii="黑体" w:hAnsi="黑体" w:eastAsia="黑体" w:cs="黑体"/>
          <w:i w:val="0"/>
          <w:iCs w:val="0"/>
          <w:caps w:val="0"/>
          <w:color w:val="auto"/>
          <w:spacing w:val="0"/>
          <w:sz w:val="32"/>
          <w:szCs w:val="32"/>
          <w:shd w:val="clear" w:fill="FFFFFF"/>
          <w:lang w:val="en-US" w:eastAsia="zh-CN"/>
        </w:rPr>
        <w:t>公共数据授权</w:t>
      </w:r>
    </w:p>
    <w:p w14:paraId="7CE93469">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500" w:lineRule="exact"/>
        <w:jc w:val="center"/>
        <w:textAlignment w:val="auto"/>
        <w:rPr>
          <w:rFonts w:hint="eastAsia" w:ascii="黑体" w:hAnsi="黑体" w:eastAsia="黑体" w:cs="黑体"/>
          <w:i w:val="0"/>
          <w:iCs w:val="0"/>
          <w:caps w:val="0"/>
          <w:color w:val="000000"/>
          <w:spacing w:val="0"/>
          <w:sz w:val="32"/>
          <w:szCs w:val="32"/>
          <w:shd w:val="clear" w:fill="FFFFFF"/>
          <w:lang w:val="en-US" w:eastAsia="zh-CN"/>
        </w:rPr>
      </w:pPr>
    </w:p>
    <w:p w14:paraId="3094B7EE">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600" w:lineRule="exact"/>
        <w:ind w:firstLine="640" w:firstLineChars="200"/>
        <w:textAlignment w:val="auto"/>
        <w:rPr>
          <w:rFonts w:hint="default" w:ascii="仿宋" w:hAnsi="仿宋" w:eastAsia="仿宋" w:cs="仿宋"/>
          <w:i w:val="0"/>
          <w:iCs w:val="0"/>
          <w:caps w:val="0"/>
          <w:color w:val="auto"/>
          <w:spacing w:val="0"/>
          <w:kern w:val="0"/>
          <w:sz w:val="32"/>
          <w:szCs w:val="32"/>
          <w:highlight w:val="none"/>
          <w:shd w:val="clear" w:fill="FFFFFF"/>
          <w:lang w:val="en-US" w:eastAsia="zh-CN" w:bidi="ar"/>
        </w:rPr>
      </w:pPr>
      <w:r>
        <w:rPr>
          <w:rFonts w:hint="eastAsia" w:ascii="楷体" w:hAnsi="楷体" w:eastAsia="楷体" w:cs="楷体"/>
          <w:b w:val="0"/>
          <w:bCs w:val="0"/>
          <w:i w:val="0"/>
          <w:iCs w:val="0"/>
          <w:caps w:val="0"/>
          <w:color w:val="auto"/>
          <w:spacing w:val="0"/>
          <w:sz w:val="32"/>
          <w:szCs w:val="32"/>
          <w:shd w:val="clear" w:fill="FFFFFF"/>
          <w:lang w:val="en-US" w:eastAsia="zh-CN"/>
        </w:rPr>
        <w:t xml:space="preserve">第十二条 </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市人民政府授权市大数据主管部门负责本区域公共数据授权运营工作。公共数据授权主要采取综合授权、分领域授权的方式，由市</w:t>
      </w:r>
      <w:r>
        <w:rPr>
          <w:rFonts w:hint="eastAsia" w:ascii="仿宋_GB2312" w:hAnsi="仿宋_GB2312" w:eastAsia="仿宋_GB2312" w:cs="仿宋_GB2312"/>
          <w:i w:val="0"/>
          <w:iCs w:val="0"/>
          <w:caps w:val="0"/>
          <w:color w:val="auto"/>
          <w:spacing w:val="0"/>
          <w:sz w:val="32"/>
          <w:szCs w:val="32"/>
          <w:highlight w:val="none"/>
          <w:shd w:val="clear" w:fill="FFFFFF"/>
        </w:rPr>
        <w:t>大数据主管部门</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组织</w:t>
      </w:r>
      <w:r>
        <w:rPr>
          <w:rFonts w:hint="eastAsia" w:ascii="仿宋_GB2312" w:hAnsi="仿宋_GB2312" w:eastAsia="仿宋_GB2312" w:cs="仿宋_GB2312"/>
          <w:i w:val="0"/>
          <w:iCs w:val="0"/>
          <w:caps w:val="0"/>
          <w:color w:val="auto"/>
          <w:spacing w:val="0"/>
          <w:sz w:val="32"/>
          <w:szCs w:val="32"/>
          <w:highlight w:val="none"/>
          <w:shd w:val="clear" w:fill="FFFFFF"/>
        </w:rPr>
        <w:t>实施</w:t>
      </w:r>
      <w:r>
        <w:rPr>
          <w:rFonts w:hint="eastAsia" w:ascii="仿宋_GB2312" w:hAnsi="仿宋_GB2312" w:eastAsia="仿宋_GB2312" w:cs="仿宋_GB2312"/>
          <w:i w:val="0"/>
          <w:iCs w:val="0"/>
          <w:caps w:val="0"/>
          <w:color w:val="auto"/>
          <w:spacing w:val="0"/>
          <w:sz w:val="32"/>
          <w:szCs w:val="32"/>
          <w:highlight w:val="none"/>
          <w:shd w:val="clear" w:fill="FFFFFF"/>
          <w:lang w:eastAsia="zh-CN"/>
        </w:rPr>
        <w:t>，</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授予</w:t>
      </w:r>
      <w:r>
        <w:rPr>
          <w:rFonts w:hint="eastAsia" w:ascii="仿宋_GB2312" w:hAnsi="仿宋_GB2312" w:eastAsia="仿宋_GB2312" w:cs="仿宋_GB2312"/>
          <w:i w:val="0"/>
          <w:iCs w:val="0"/>
          <w:caps w:val="0"/>
          <w:color w:val="auto"/>
          <w:spacing w:val="0"/>
          <w:sz w:val="32"/>
          <w:szCs w:val="32"/>
          <w:highlight w:val="none"/>
          <w:shd w:val="clear" w:fill="FFFFFF"/>
        </w:rPr>
        <w:t>同一或者不同的</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数据</w:t>
      </w:r>
      <w:r>
        <w:rPr>
          <w:rFonts w:hint="eastAsia" w:ascii="仿宋_GB2312" w:hAnsi="仿宋_GB2312" w:eastAsia="仿宋_GB2312" w:cs="仿宋_GB2312"/>
          <w:i w:val="0"/>
          <w:iCs w:val="0"/>
          <w:caps w:val="0"/>
          <w:color w:val="auto"/>
          <w:spacing w:val="0"/>
          <w:sz w:val="32"/>
          <w:szCs w:val="32"/>
          <w:highlight w:val="none"/>
          <w:shd w:val="clear" w:fill="FFFFFF"/>
        </w:rPr>
        <w:t>运营单位开展</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运营。原则上，跨领域、跨区域的公共数据实行综合授权，单一领域的公共数据实行分领域授权。</w:t>
      </w:r>
      <w:r>
        <w:rPr>
          <w:rFonts w:hint="eastAsia" w:ascii="仿宋_GB2312" w:hAnsi="仿宋_GB2312" w:eastAsia="仿宋_GB2312" w:cs="仿宋_GB2312"/>
          <w:i w:val="0"/>
          <w:iCs w:val="0"/>
          <w:caps w:val="0"/>
          <w:color w:val="auto"/>
          <w:spacing w:val="0"/>
          <w:sz w:val="32"/>
          <w:szCs w:val="32"/>
          <w:highlight w:val="none"/>
          <w:shd w:val="clear" w:fill="FFFFFF"/>
        </w:rPr>
        <w:t>禁止开放的公共数据不得授权运营。</w:t>
      </w:r>
    </w:p>
    <w:p w14:paraId="4686FCD3">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600" w:lineRule="exact"/>
        <w:ind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楷体" w:hAnsi="楷体" w:eastAsia="楷体" w:cs="楷体"/>
          <w:b w:val="0"/>
          <w:bCs w:val="0"/>
          <w:i w:val="0"/>
          <w:iCs w:val="0"/>
          <w:caps w:val="0"/>
          <w:color w:val="auto"/>
          <w:spacing w:val="0"/>
          <w:sz w:val="32"/>
          <w:szCs w:val="32"/>
          <w:shd w:val="clear" w:fill="FFFFFF"/>
        </w:rPr>
        <w:t>第</w:t>
      </w:r>
      <w:r>
        <w:rPr>
          <w:rFonts w:hint="eastAsia" w:ascii="楷体" w:hAnsi="楷体" w:eastAsia="楷体" w:cs="楷体"/>
          <w:b w:val="0"/>
          <w:bCs w:val="0"/>
          <w:i w:val="0"/>
          <w:iCs w:val="0"/>
          <w:caps w:val="0"/>
          <w:color w:val="auto"/>
          <w:spacing w:val="0"/>
          <w:sz w:val="32"/>
          <w:szCs w:val="32"/>
          <w:shd w:val="clear" w:fill="FFFFFF"/>
          <w:lang w:val="en-US" w:eastAsia="zh-CN"/>
        </w:rPr>
        <w:t>十三</w:t>
      </w:r>
      <w:r>
        <w:rPr>
          <w:rFonts w:hint="eastAsia" w:ascii="楷体" w:hAnsi="楷体" w:eastAsia="楷体" w:cs="楷体"/>
          <w:b w:val="0"/>
          <w:bCs w:val="0"/>
          <w:i w:val="0"/>
          <w:iCs w:val="0"/>
          <w:caps w:val="0"/>
          <w:color w:val="auto"/>
          <w:spacing w:val="0"/>
          <w:sz w:val="32"/>
          <w:szCs w:val="32"/>
          <w:shd w:val="clear" w:fill="FFFFFF"/>
        </w:rPr>
        <w:t>条</w:t>
      </w:r>
      <w:r>
        <w:rPr>
          <w:rFonts w:hint="eastAsia" w:ascii="仿宋" w:hAnsi="仿宋" w:eastAsia="仿宋" w:cs="仿宋"/>
          <w:i w:val="0"/>
          <w:iCs w:val="0"/>
          <w:caps w:val="0"/>
          <w:color w:val="auto"/>
          <w:spacing w:val="0"/>
          <w:sz w:val="32"/>
          <w:szCs w:val="32"/>
          <w:shd w:val="clear" w:fill="FFFFFF"/>
        </w:rPr>
        <w:t xml:space="preserve"> </w:t>
      </w:r>
      <w:r>
        <w:rPr>
          <w:rFonts w:hint="eastAsia" w:ascii="仿宋" w:hAnsi="仿宋" w:eastAsia="仿宋" w:cs="仿宋"/>
          <w:i w:val="0"/>
          <w:iCs w:val="0"/>
          <w:caps w:val="0"/>
          <w:color w:val="auto"/>
          <w:spacing w:val="0"/>
          <w:sz w:val="32"/>
          <w:szCs w:val="32"/>
          <w:shd w:val="clear" w:fill="FFFFFF"/>
          <w:lang w:val="en-US" w:eastAsia="zh-CN"/>
        </w:rPr>
        <w:t>数据</w:t>
      </w:r>
      <w:r>
        <w:rPr>
          <w:rFonts w:hint="eastAsia" w:ascii="仿宋_GB2312" w:hAnsi="仿宋_GB2312" w:eastAsia="仿宋_GB2312" w:cs="仿宋_GB2312"/>
          <w:i w:val="0"/>
          <w:iCs w:val="0"/>
          <w:caps w:val="0"/>
          <w:color w:val="auto"/>
          <w:spacing w:val="0"/>
          <w:sz w:val="32"/>
          <w:szCs w:val="32"/>
          <w:shd w:val="clear" w:fill="FFFFFF"/>
        </w:rPr>
        <w:t>运营单位应满足下列</w:t>
      </w:r>
      <w:r>
        <w:rPr>
          <w:rFonts w:hint="eastAsia" w:ascii="仿宋_GB2312" w:hAnsi="仿宋_GB2312" w:eastAsia="仿宋_GB2312" w:cs="仿宋_GB2312"/>
          <w:i w:val="0"/>
          <w:iCs w:val="0"/>
          <w:caps w:val="0"/>
          <w:color w:val="auto"/>
          <w:spacing w:val="0"/>
          <w:sz w:val="32"/>
          <w:szCs w:val="32"/>
          <w:shd w:val="clear" w:fill="FFFFFF"/>
          <w:lang w:val="en-US" w:eastAsia="zh-CN"/>
        </w:rPr>
        <w:t>条件</w:t>
      </w:r>
      <w:r>
        <w:rPr>
          <w:rFonts w:hint="eastAsia" w:ascii="仿宋_GB2312" w:hAnsi="仿宋_GB2312" w:eastAsia="仿宋_GB2312" w:cs="仿宋_GB2312"/>
          <w:i w:val="0"/>
          <w:iCs w:val="0"/>
          <w:caps w:val="0"/>
          <w:color w:val="auto"/>
          <w:spacing w:val="0"/>
          <w:sz w:val="32"/>
          <w:szCs w:val="32"/>
          <w:shd w:val="clear" w:fill="FFFFFF"/>
        </w:rPr>
        <w:t>:</w:t>
      </w:r>
    </w:p>
    <w:p w14:paraId="0BC6C69A">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600" w:lineRule="exact"/>
        <w:ind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rPr>
      </w:pPr>
      <w:r>
        <w:rPr>
          <w:rStyle w:val="8"/>
          <w:rFonts w:hint="eastAsia" w:ascii="仿宋_GB2312" w:hAnsi="仿宋_GB2312" w:eastAsia="仿宋_GB2312" w:cs="仿宋_GB2312"/>
          <w:b w:val="0"/>
          <w:bCs w:val="0"/>
          <w:i w:val="0"/>
          <w:iCs w:val="0"/>
          <w:caps w:val="0"/>
          <w:color w:val="auto"/>
          <w:spacing w:val="0"/>
          <w:kern w:val="2"/>
          <w:sz w:val="32"/>
          <w:szCs w:val="32"/>
          <w:shd w:val="clear" w:color="auto" w:fill="FFFFFF"/>
          <w:vertAlign w:val="baseline"/>
          <w:lang w:val="en-US" w:eastAsia="zh-CN" w:bidi="ar-SA"/>
        </w:rPr>
        <w:t>（一）</w:t>
      </w:r>
      <w:r>
        <w:rPr>
          <w:rFonts w:hint="eastAsia" w:ascii="仿宋_GB2312" w:hAnsi="仿宋_GB2312" w:eastAsia="仿宋_GB2312" w:cs="仿宋_GB2312"/>
          <w:i w:val="0"/>
          <w:iCs w:val="0"/>
          <w:caps w:val="0"/>
          <w:color w:val="auto"/>
          <w:spacing w:val="0"/>
          <w:sz w:val="32"/>
          <w:szCs w:val="32"/>
          <w:shd w:val="clear" w:fill="FFFFFF"/>
        </w:rPr>
        <w:t>经营状况良好，具备运营领域所需的专业资质、知识人才积累和生产服务能力。</w:t>
      </w:r>
    </w:p>
    <w:p w14:paraId="5FB288F2">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600" w:lineRule="exact"/>
        <w:ind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rPr>
      </w:pPr>
      <w:r>
        <w:rPr>
          <w:rStyle w:val="8"/>
          <w:rFonts w:hint="eastAsia" w:ascii="仿宋_GB2312" w:hAnsi="仿宋_GB2312" w:eastAsia="仿宋_GB2312" w:cs="仿宋_GB2312"/>
          <w:b w:val="0"/>
          <w:bCs w:val="0"/>
          <w:i w:val="0"/>
          <w:iCs w:val="0"/>
          <w:caps w:val="0"/>
          <w:color w:val="auto"/>
          <w:spacing w:val="0"/>
          <w:kern w:val="2"/>
          <w:sz w:val="32"/>
          <w:szCs w:val="32"/>
          <w:shd w:val="clear" w:color="auto" w:fill="FFFFFF"/>
          <w:vertAlign w:val="baseline"/>
          <w:lang w:val="en-US" w:eastAsia="zh-CN" w:bidi="ar-SA"/>
        </w:rPr>
        <w:t>（二）</w:t>
      </w:r>
      <w:r>
        <w:rPr>
          <w:rFonts w:hint="eastAsia" w:ascii="仿宋_GB2312" w:hAnsi="仿宋_GB2312" w:eastAsia="仿宋_GB2312" w:cs="仿宋_GB2312"/>
          <w:i w:val="0"/>
          <w:iCs w:val="0"/>
          <w:caps w:val="0"/>
          <w:color w:val="auto"/>
          <w:spacing w:val="0"/>
          <w:sz w:val="32"/>
          <w:szCs w:val="32"/>
          <w:shd w:val="clear" w:fill="FFFFFF"/>
          <w:lang w:val="en-US" w:eastAsia="zh-CN"/>
        </w:rPr>
        <w:t>单位</w:t>
      </w:r>
      <w:r>
        <w:rPr>
          <w:rFonts w:hint="eastAsia" w:ascii="仿宋_GB2312" w:hAnsi="仿宋_GB2312" w:eastAsia="仿宋_GB2312" w:cs="仿宋_GB2312"/>
          <w:i w:val="0"/>
          <w:iCs w:val="0"/>
          <w:caps w:val="0"/>
          <w:color w:val="auto"/>
          <w:spacing w:val="0"/>
          <w:sz w:val="32"/>
          <w:szCs w:val="32"/>
          <w:shd w:val="clear" w:fill="FFFFFF"/>
        </w:rPr>
        <w:t>及其法定代表人无重大违法记录</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未被列入失信被执行人名单、重大税收违法案件当事人名单、严重失信名单。</w:t>
      </w:r>
    </w:p>
    <w:p w14:paraId="21E4234C">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600" w:lineRule="exact"/>
        <w:ind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rPr>
      </w:pPr>
      <w:r>
        <w:rPr>
          <w:rStyle w:val="8"/>
          <w:rFonts w:hint="eastAsia" w:ascii="仿宋_GB2312" w:hAnsi="仿宋_GB2312" w:eastAsia="仿宋_GB2312" w:cs="仿宋_GB2312"/>
          <w:b w:val="0"/>
          <w:bCs w:val="0"/>
          <w:i w:val="0"/>
          <w:iCs w:val="0"/>
          <w:caps w:val="0"/>
          <w:color w:val="auto"/>
          <w:spacing w:val="0"/>
          <w:kern w:val="2"/>
          <w:sz w:val="32"/>
          <w:szCs w:val="32"/>
          <w:shd w:val="clear" w:color="auto" w:fill="FFFFFF"/>
          <w:vertAlign w:val="baseline"/>
          <w:lang w:val="en-US" w:eastAsia="zh-CN" w:bidi="ar-SA"/>
        </w:rPr>
        <w:t>（三）</w:t>
      </w:r>
      <w:r>
        <w:rPr>
          <w:rFonts w:hint="eastAsia" w:ascii="仿宋_GB2312" w:hAnsi="仿宋_GB2312" w:eastAsia="仿宋_GB2312" w:cs="仿宋_GB2312"/>
          <w:i w:val="0"/>
          <w:iCs w:val="0"/>
          <w:caps w:val="0"/>
          <w:color w:val="auto"/>
          <w:spacing w:val="0"/>
          <w:sz w:val="32"/>
          <w:szCs w:val="32"/>
          <w:shd w:val="clear" w:fill="FFFFFF"/>
        </w:rPr>
        <w:t>落实数据安全负责人和管理部门，建立公共数据授权运营内部管理和安全保障制度。具有符合网络安全等级保护三级标准和商用密码安全性评估要求的系统开发和运维实践经验。近3年未发生网络安全或数据安全事件。</w:t>
      </w:r>
    </w:p>
    <w:p w14:paraId="65DAFF96">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600" w:lineRule="exact"/>
        <w:ind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rPr>
      </w:pPr>
      <w:r>
        <w:rPr>
          <w:rStyle w:val="8"/>
          <w:rFonts w:hint="eastAsia" w:ascii="仿宋_GB2312" w:hAnsi="仿宋_GB2312" w:eastAsia="仿宋_GB2312" w:cs="仿宋_GB2312"/>
          <w:b w:val="0"/>
          <w:bCs w:val="0"/>
          <w:i w:val="0"/>
          <w:iCs w:val="0"/>
          <w:caps w:val="0"/>
          <w:color w:val="auto"/>
          <w:spacing w:val="0"/>
          <w:kern w:val="2"/>
          <w:sz w:val="32"/>
          <w:szCs w:val="32"/>
          <w:shd w:val="clear" w:color="auto" w:fill="FFFFFF"/>
          <w:vertAlign w:val="baseline"/>
          <w:lang w:val="en-US" w:eastAsia="zh-CN" w:bidi="ar-SA"/>
        </w:rPr>
        <w:t>（四）</w:t>
      </w:r>
      <w:r>
        <w:rPr>
          <w:rFonts w:hint="eastAsia" w:ascii="仿宋_GB2312" w:hAnsi="仿宋_GB2312" w:eastAsia="仿宋_GB2312" w:cs="仿宋_GB2312"/>
          <w:i w:val="0"/>
          <w:iCs w:val="0"/>
          <w:caps w:val="0"/>
          <w:color w:val="auto"/>
          <w:spacing w:val="0"/>
          <w:sz w:val="32"/>
          <w:szCs w:val="32"/>
          <w:shd w:val="clear" w:fill="FFFFFF"/>
          <w:lang w:val="en-US" w:eastAsia="zh-CN"/>
        </w:rPr>
        <w:t>除以上基本条件外，其余各项具体条件及技术要求，由大数据主管部门会同相关数据提供单位研究确定。</w:t>
      </w:r>
    </w:p>
    <w:p w14:paraId="29D0482C">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600" w:lineRule="exact"/>
        <w:ind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楷体" w:hAnsi="楷体" w:eastAsia="楷体" w:cs="楷体"/>
          <w:b w:val="0"/>
          <w:bCs w:val="0"/>
          <w:i w:val="0"/>
          <w:iCs w:val="0"/>
          <w:caps w:val="0"/>
          <w:color w:val="auto"/>
          <w:spacing w:val="0"/>
          <w:sz w:val="32"/>
          <w:szCs w:val="32"/>
          <w:shd w:val="clear" w:fill="FFFFFF"/>
          <w:lang w:val="en-US" w:eastAsia="zh-CN"/>
        </w:rPr>
        <w:t>第十四条</w:t>
      </w:r>
      <w:r>
        <w:rPr>
          <w:rFonts w:hint="eastAsia" w:ascii="仿宋" w:hAnsi="仿宋" w:eastAsia="仿宋" w:cs="仿宋"/>
          <w:i w:val="0"/>
          <w:iCs w:val="0"/>
          <w:caps w:val="0"/>
          <w:color w:val="FF0000"/>
          <w:spacing w:val="0"/>
          <w:sz w:val="32"/>
          <w:szCs w:val="32"/>
          <w:highlight w:val="none"/>
          <w:shd w:val="clear" w:fill="FFFFFF"/>
          <w:lang w:val="en-US" w:eastAsia="zh-CN"/>
        </w:rPr>
        <w:t xml:space="preserve"> </w:t>
      </w:r>
      <w:r>
        <w:rPr>
          <w:rFonts w:hint="eastAsia" w:ascii="仿宋" w:hAnsi="仿宋" w:eastAsia="仿宋" w:cs="仿宋"/>
          <w:i w:val="0"/>
          <w:iCs w:val="0"/>
          <w:caps w:val="0"/>
          <w:color w:val="auto"/>
          <w:spacing w:val="0"/>
          <w:sz w:val="32"/>
          <w:szCs w:val="32"/>
          <w:highlight w:val="none"/>
          <w:shd w:val="clear" w:fill="FFFFFF"/>
          <w:lang w:val="en-US" w:eastAsia="zh-CN"/>
        </w:rPr>
        <w:t>数据</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运营单位的确定与退出</w:t>
      </w:r>
      <w:r>
        <w:rPr>
          <w:rFonts w:hint="eastAsia" w:ascii="仿宋_GB2312" w:hAnsi="仿宋_GB2312" w:eastAsia="仿宋_GB2312" w:cs="仿宋_GB2312"/>
          <w:i w:val="0"/>
          <w:iCs w:val="0"/>
          <w:caps w:val="0"/>
          <w:color w:val="auto"/>
          <w:spacing w:val="0"/>
          <w:sz w:val="32"/>
          <w:szCs w:val="32"/>
          <w:shd w:val="clear" w:fill="FFFFFF"/>
        </w:rPr>
        <w:t>应按照以下程序进行：</w:t>
      </w:r>
    </w:p>
    <w:p w14:paraId="5E951247">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shd w:val="clear" w:fill="FFFFFF"/>
        </w:rPr>
        <w:t>（一）</w:t>
      </w:r>
      <w:r>
        <w:rPr>
          <w:rFonts w:hint="eastAsia" w:ascii="仿宋_GB2312" w:hAnsi="仿宋_GB2312" w:eastAsia="仿宋_GB2312" w:cs="仿宋_GB2312"/>
          <w:i w:val="0"/>
          <w:iCs w:val="0"/>
          <w:caps w:val="0"/>
          <w:color w:val="auto"/>
          <w:spacing w:val="0"/>
          <w:sz w:val="32"/>
          <w:szCs w:val="32"/>
          <w:shd w:val="clear" w:fill="FFFFFF"/>
          <w:lang w:val="en-US" w:eastAsia="zh-CN"/>
        </w:rPr>
        <w:t>市</w:t>
      </w:r>
      <w:r>
        <w:rPr>
          <w:rFonts w:hint="eastAsia" w:ascii="仿宋_GB2312" w:hAnsi="仿宋_GB2312" w:eastAsia="仿宋_GB2312" w:cs="仿宋_GB2312"/>
          <w:i w:val="0"/>
          <w:iCs w:val="0"/>
          <w:caps w:val="0"/>
          <w:color w:val="auto"/>
          <w:spacing w:val="0"/>
          <w:sz w:val="32"/>
          <w:szCs w:val="32"/>
          <w:shd w:val="clear" w:fill="FFFFFF"/>
        </w:rPr>
        <w:t>大数据主管部门根据</w:t>
      </w:r>
      <w:r>
        <w:rPr>
          <w:rFonts w:hint="eastAsia" w:ascii="仿宋_GB2312" w:hAnsi="仿宋_GB2312" w:eastAsia="仿宋_GB2312" w:cs="仿宋_GB2312"/>
          <w:i w:val="0"/>
          <w:iCs w:val="0"/>
          <w:caps w:val="0"/>
          <w:color w:val="auto"/>
          <w:spacing w:val="0"/>
          <w:sz w:val="32"/>
          <w:szCs w:val="32"/>
          <w:shd w:val="clear" w:fill="FFFFFF"/>
          <w:lang w:val="en-US" w:eastAsia="zh-CN"/>
        </w:rPr>
        <w:t>市场</w:t>
      </w:r>
      <w:r>
        <w:rPr>
          <w:rFonts w:hint="eastAsia" w:ascii="仿宋_GB2312" w:hAnsi="仿宋_GB2312" w:eastAsia="仿宋_GB2312" w:cs="仿宋_GB2312"/>
          <w:i w:val="0"/>
          <w:iCs w:val="0"/>
          <w:caps w:val="0"/>
          <w:color w:val="auto"/>
          <w:spacing w:val="0"/>
          <w:sz w:val="32"/>
          <w:szCs w:val="32"/>
          <w:shd w:val="clear" w:fill="FFFFFF"/>
        </w:rPr>
        <w:t>主体</w:t>
      </w:r>
      <w:r>
        <w:rPr>
          <w:rFonts w:hint="eastAsia" w:ascii="仿宋_GB2312" w:hAnsi="仿宋_GB2312" w:eastAsia="仿宋_GB2312" w:cs="仿宋_GB2312"/>
          <w:i w:val="0"/>
          <w:iCs w:val="0"/>
          <w:caps w:val="0"/>
          <w:color w:val="auto"/>
          <w:spacing w:val="0"/>
          <w:sz w:val="32"/>
          <w:szCs w:val="32"/>
          <w:shd w:val="clear" w:fill="FFFFFF"/>
          <w:lang w:val="en-US" w:eastAsia="zh-CN"/>
        </w:rPr>
        <w:t>或</w:t>
      </w:r>
      <w:r>
        <w:rPr>
          <w:rFonts w:hint="eastAsia" w:ascii="仿宋_GB2312" w:hAnsi="仿宋_GB2312" w:eastAsia="仿宋_GB2312" w:cs="仿宋_GB2312"/>
          <w:i w:val="0"/>
          <w:iCs w:val="0"/>
          <w:caps w:val="0"/>
          <w:color w:val="auto"/>
          <w:spacing w:val="0"/>
          <w:sz w:val="32"/>
          <w:szCs w:val="32"/>
          <w:shd w:val="clear" w:fill="FFFFFF"/>
        </w:rPr>
        <w:t>数据提供单位</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的</w:t>
      </w:r>
      <w:r>
        <w:rPr>
          <w:rFonts w:hint="eastAsia" w:ascii="仿宋_GB2312" w:hAnsi="仿宋_GB2312" w:eastAsia="仿宋_GB2312" w:cs="仿宋_GB2312"/>
          <w:i w:val="0"/>
          <w:iCs w:val="0"/>
          <w:caps w:val="0"/>
          <w:color w:val="auto"/>
          <w:spacing w:val="0"/>
          <w:sz w:val="32"/>
          <w:szCs w:val="32"/>
          <w:shd w:val="clear" w:fill="FFFFFF"/>
        </w:rPr>
        <w:t>申请，发布公共数据授权运营申报公告，明确授权方式、授权范围、申报条件、评审标准及其他有关要求；</w:t>
      </w:r>
    </w:p>
    <w:p w14:paraId="69968F32">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shd w:val="clear" w:fill="FFFFFF"/>
        </w:rPr>
        <w:t>（二）申报公共数据授权运营的单位在公告规定的时间内向大数据主管部门提交申报材料；</w:t>
      </w:r>
    </w:p>
    <w:p w14:paraId="4B44238A">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600" w:lineRule="exact"/>
        <w:ind w:firstLine="640" w:firstLineChars="200"/>
        <w:textAlignment w:val="auto"/>
        <w:rPr>
          <w:rFonts w:hint="eastAsia" w:ascii="仿宋_GB2312" w:hAnsi="仿宋_GB2312" w:eastAsia="仿宋_GB2312" w:cs="仿宋_GB2312"/>
          <w:color w:val="auto"/>
          <w:sz w:val="32"/>
          <w:szCs w:val="32"/>
          <w:highlight w:val="yellow"/>
          <w:lang w:val="en-US"/>
        </w:rPr>
      </w:pPr>
      <w:r>
        <w:rPr>
          <w:rFonts w:hint="eastAsia" w:ascii="仿宋_GB2312" w:hAnsi="仿宋_GB2312" w:eastAsia="仿宋_GB2312" w:cs="仿宋_GB2312"/>
          <w:i w:val="0"/>
          <w:iCs w:val="0"/>
          <w:caps w:val="0"/>
          <w:color w:val="auto"/>
          <w:spacing w:val="0"/>
          <w:sz w:val="32"/>
          <w:szCs w:val="32"/>
          <w:shd w:val="clear" w:fill="FFFFFF"/>
        </w:rPr>
        <w:t>（三）</w:t>
      </w:r>
      <w:r>
        <w:rPr>
          <w:rFonts w:hint="eastAsia" w:ascii="仿宋_GB2312" w:hAnsi="仿宋_GB2312" w:eastAsia="仿宋_GB2312" w:cs="仿宋_GB2312"/>
          <w:i w:val="0"/>
          <w:iCs w:val="0"/>
          <w:caps w:val="0"/>
          <w:color w:val="auto"/>
          <w:spacing w:val="0"/>
          <w:sz w:val="32"/>
          <w:szCs w:val="32"/>
          <w:shd w:val="clear" w:fill="FFFFFF"/>
          <w:lang w:val="en-US" w:eastAsia="zh-CN"/>
        </w:rPr>
        <w:t>申报综合授权的，</w:t>
      </w:r>
      <w:r>
        <w:rPr>
          <w:rFonts w:hint="eastAsia" w:ascii="仿宋_GB2312" w:hAnsi="仿宋_GB2312" w:eastAsia="仿宋_GB2312" w:cs="仿宋_GB2312"/>
          <w:i w:val="0"/>
          <w:iCs w:val="0"/>
          <w:caps w:val="0"/>
          <w:color w:val="auto"/>
          <w:spacing w:val="0"/>
          <w:sz w:val="32"/>
          <w:szCs w:val="32"/>
          <w:shd w:val="clear" w:fill="FFFFFF"/>
        </w:rPr>
        <w:t>由</w:t>
      </w:r>
      <w:r>
        <w:rPr>
          <w:rFonts w:hint="eastAsia" w:ascii="仿宋_GB2312" w:hAnsi="仿宋_GB2312" w:eastAsia="仿宋_GB2312" w:cs="仿宋_GB2312"/>
          <w:i w:val="0"/>
          <w:iCs w:val="0"/>
          <w:caps w:val="0"/>
          <w:color w:val="auto"/>
          <w:spacing w:val="0"/>
          <w:sz w:val="32"/>
          <w:szCs w:val="32"/>
          <w:shd w:val="clear" w:fill="FFFFFF"/>
          <w:lang w:val="en-US" w:eastAsia="zh-CN"/>
        </w:rPr>
        <w:t>市</w:t>
      </w:r>
      <w:r>
        <w:rPr>
          <w:rFonts w:hint="eastAsia" w:ascii="仿宋_GB2312" w:hAnsi="仿宋_GB2312" w:eastAsia="仿宋_GB2312" w:cs="仿宋_GB2312"/>
          <w:i w:val="0"/>
          <w:iCs w:val="0"/>
          <w:caps w:val="0"/>
          <w:color w:val="auto"/>
          <w:spacing w:val="0"/>
          <w:sz w:val="32"/>
          <w:szCs w:val="32"/>
          <w:shd w:val="clear" w:fill="FFFFFF"/>
        </w:rPr>
        <w:t>大数据主管部门组织第三方专家进行综合评审，初步确定运营单位名单</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lang w:val="en-US" w:eastAsia="zh-CN"/>
        </w:rPr>
        <w:t>经市人民政府同意后，</w:t>
      </w:r>
      <w:r>
        <w:rPr>
          <w:rFonts w:hint="eastAsia" w:ascii="仿宋_GB2312" w:hAnsi="仿宋_GB2312" w:eastAsia="仿宋_GB2312" w:cs="仿宋_GB2312"/>
          <w:i w:val="0"/>
          <w:iCs w:val="0"/>
          <w:caps w:val="0"/>
          <w:color w:val="auto"/>
          <w:spacing w:val="0"/>
          <w:sz w:val="32"/>
          <w:szCs w:val="32"/>
          <w:shd w:val="clear" w:fill="FFFFFF"/>
        </w:rPr>
        <w:t>向社会公示</w:t>
      </w:r>
      <w:r>
        <w:rPr>
          <w:rFonts w:hint="eastAsia" w:ascii="仿宋_GB2312" w:hAnsi="仿宋_GB2312" w:eastAsia="仿宋_GB2312" w:cs="仿宋_GB2312"/>
          <w:i w:val="0"/>
          <w:iCs w:val="0"/>
          <w:caps w:val="0"/>
          <w:color w:val="auto"/>
          <w:spacing w:val="0"/>
          <w:sz w:val="32"/>
          <w:szCs w:val="32"/>
          <w:highlight w:val="none"/>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申报</w:t>
      </w:r>
      <w:r>
        <w:rPr>
          <w:rFonts w:hint="eastAsia" w:ascii="仿宋_GB2312" w:hAnsi="仿宋_GB2312" w:eastAsia="仿宋_GB2312" w:cs="仿宋_GB2312"/>
          <w:i w:val="0"/>
          <w:iCs w:val="0"/>
          <w:caps w:val="0"/>
          <w:color w:val="auto"/>
          <w:spacing w:val="0"/>
          <w:sz w:val="32"/>
          <w:szCs w:val="32"/>
          <w:shd w:val="clear" w:fill="FFFFFF"/>
          <w:lang w:val="en-US" w:eastAsia="zh-CN"/>
        </w:rPr>
        <w:t>分领域</w:t>
      </w:r>
      <w:r>
        <w:rPr>
          <w:rFonts w:hint="eastAsia" w:ascii="仿宋_GB2312" w:hAnsi="仿宋_GB2312" w:eastAsia="仿宋_GB2312" w:cs="仿宋_GB2312"/>
          <w:i w:val="0"/>
          <w:iCs w:val="0"/>
          <w:caps w:val="0"/>
          <w:color w:val="auto"/>
          <w:spacing w:val="0"/>
          <w:sz w:val="32"/>
          <w:szCs w:val="32"/>
          <w:shd w:val="clear" w:fill="FFFFFF"/>
        </w:rPr>
        <w:t>授权的，由</w:t>
      </w:r>
      <w:r>
        <w:rPr>
          <w:rFonts w:hint="eastAsia" w:ascii="仿宋_GB2312" w:hAnsi="仿宋_GB2312" w:eastAsia="仿宋_GB2312" w:cs="仿宋_GB2312"/>
          <w:i w:val="0"/>
          <w:iCs w:val="0"/>
          <w:caps w:val="0"/>
          <w:color w:val="auto"/>
          <w:spacing w:val="0"/>
          <w:sz w:val="32"/>
          <w:szCs w:val="32"/>
          <w:shd w:val="clear" w:fill="FFFFFF"/>
          <w:lang w:val="en-US" w:eastAsia="zh-CN"/>
        </w:rPr>
        <w:t>市</w:t>
      </w:r>
      <w:r>
        <w:rPr>
          <w:rFonts w:hint="eastAsia" w:ascii="仿宋_GB2312" w:hAnsi="仿宋_GB2312" w:eastAsia="仿宋_GB2312" w:cs="仿宋_GB2312"/>
          <w:i w:val="0"/>
          <w:iCs w:val="0"/>
          <w:caps w:val="0"/>
          <w:color w:val="auto"/>
          <w:spacing w:val="0"/>
          <w:sz w:val="32"/>
          <w:szCs w:val="32"/>
          <w:shd w:val="clear" w:fill="FFFFFF"/>
        </w:rPr>
        <w:t>大数据主管部门</w:t>
      </w:r>
      <w:r>
        <w:rPr>
          <w:rFonts w:hint="eastAsia" w:ascii="仿宋_GB2312" w:hAnsi="仿宋_GB2312" w:eastAsia="仿宋_GB2312" w:cs="仿宋_GB2312"/>
          <w:i w:val="0"/>
          <w:iCs w:val="0"/>
          <w:caps w:val="0"/>
          <w:color w:val="auto"/>
          <w:spacing w:val="0"/>
          <w:sz w:val="32"/>
          <w:szCs w:val="32"/>
          <w:shd w:val="clear" w:fill="FFFFFF"/>
          <w:lang w:val="en-US" w:eastAsia="zh-CN"/>
        </w:rPr>
        <w:t>会同行业主管部门</w:t>
      </w:r>
      <w:r>
        <w:rPr>
          <w:rFonts w:hint="eastAsia" w:ascii="仿宋_GB2312" w:hAnsi="仿宋_GB2312" w:eastAsia="仿宋_GB2312" w:cs="仿宋_GB2312"/>
          <w:i w:val="0"/>
          <w:iCs w:val="0"/>
          <w:caps w:val="0"/>
          <w:color w:val="auto"/>
          <w:spacing w:val="0"/>
          <w:sz w:val="32"/>
          <w:szCs w:val="32"/>
          <w:shd w:val="clear" w:fill="FFFFFF"/>
        </w:rPr>
        <w:t>组织第三方专家进行综合评审，</w:t>
      </w:r>
      <w:r>
        <w:rPr>
          <w:rFonts w:hint="eastAsia" w:ascii="仿宋_GB2312" w:hAnsi="仿宋_GB2312" w:eastAsia="仿宋_GB2312" w:cs="仿宋_GB2312"/>
          <w:i w:val="0"/>
          <w:iCs w:val="0"/>
          <w:caps w:val="0"/>
          <w:color w:val="auto"/>
          <w:spacing w:val="0"/>
          <w:sz w:val="32"/>
          <w:szCs w:val="32"/>
          <w:highlight w:val="none"/>
          <w:shd w:val="clear" w:fill="FFFFFF"/>
        </w:rPr>
        <w:t>初步确定运营单位名单</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lang w:val="en-US" w:eastAsia="zh-CN"/>
        </w:rPr>
        <w:t>经市人民政府同意后，</w:t>
      </w:r>
      <w:r>
        <w:rPr>
          <w:rFonts w:hint="eastAsia" w:ascii="仿宋_GB2312" w:hAnsi="仿宋_GB2312" w:eastAsia="仿宋_GB2312" w:cs="仿宋_GB2312"/>
          <w:i w:val="0"/>
          <w:iCs w:val="0"/>
          <w:caps w:val="0"/>
          <w:color w:val="auto"/>
          <w:spacing w:val="0"/>
          <w:sz w:val="32"/>
          <w:szCs w:val="32"/>
          <w:highlight w:val="none"/>
          <w:shd w:val="clear" w:fill="FFFFFF"/>
        </w:rPr>
        <w:t>向社会公示</w:t>
      </w:r>
      <w:r>
        <w:rPr>
          <w:rFonts w:hint="eastAsia" w:ascii="仿宋_GB2312" w:hAnsi="仿宋_GB2312" w:eastAsia="仿宋_GB2312" w:cs="仿宋_GB2312"/>
          <w:i w:val="0"/>
          <w:iCs w:val="0"/>
          <w:caps w:val="0"/>
          <w:color w:val="auto"/>
          <w:spacing w:val="0"/>
          <w:sz w:val="32"/>
          <w:szCs w:val="32"/>
          <w:highlight w:val="none"/>
          <w:shd w:val="clear" w:fill="FFFFFF"/>
          <w:lang w:eastAsia="zh-CN"/>
        </w:rPr>
        <w:t>；</w:t>
      </w:r>
    </w:p>
    <w:p w14:paraId="4675B3F6">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600" w:lineRule="exact"/>
        <w:ind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rPr>
        <w:t>（四）公示无异议后，由</w:t>
      </w:r>
      <w:r>
        <w:rPr>
          <w:rFonts w:hint="eastAsia" w:ascii="仿宋_GB2312" w:hAnsi="仿宋_GB2312" w:eastAsia="仿宋_GB2312" w:cs="仿宋_GB2312"/>
          <w:i w:val="0"/>
          <w:iCs w:val="0"/>
          <w:caps w:val="0"/>
          <w:color w:val="auto"/>
          <w:spacing w:val="0"/>
          <w:sz w:val="32"/>
          <w:szCs w:val="32"/>
          <w:shd w:val="clear" w:fill="FFFFFF"/>
          <w:lang w:val="en-US" w:eastAsia="zh-CN"/>
        </w:rPr>
        <w:t>市</w:t>
      </w:r>
      <w:r>
        <w:rPr>
          <w:rFonts w:hint="eastAsia" w:ascii="仿宋_GB2312" w:hAnsi="仿宋_GB2312" w:eastAsia="仿宋_GB2312" w:cs="仿宋_GB2312"/>
          <w:i w:val="0"/>
          <w:iCs w:val="0"/>
          <w:caps w:val="0"/>
          <w:color w:val="auto"/>
          <w:spacing w:val="0"/>
          <w:sz w:val="32"/>
          <w:szCs w:val="32"/>
          <w:shd w:val="clear" w:fill="FFFFFF"/>
        </w:rPr>
        <w:t>大数据主管部门与</w:t>
      </w:r>
      <w:r>
        <w:rPr>
          <w:rFonts w:hint="eastAsia" w:ascii="仿宋_GB2312" w:hAnsi="仿宋_GB2312" w:eastAsia="仿宋_GB2312" w:cs="仿宋_GB2312"/>
          <w:i w:val="0"/>
          <w:iCs w:val="0"/>
          <w:caps w:val="0"/>
          <w:color w:val="auto"/>
          <w:spacing w:val="0"/>
          <w:sz w:val="32"/>
          <w:szCs w:val="32"/>
          <w:shd w:val="clear" w:fill="FFFFFF"/>
          <w:lang w:val="en-US" w:eastAsia="zh-CN"/>
        </w:rPr>
        <w:t>数据</w:t>
      </w:r>
      <w:r>
        <w:rPr>
          <w:rFonts w:hint="eastAsia" w:ascii="仿宋_GB2312" w:hAnsi="仿宋_GB2312" w:eastAsia="仿宋_GB2312" w:cs="仿宋_GB2312"/>
          <w:i w:val="0"/>
          <w:iCs w:val="0"/>
          <w:caps w:val="0"/>
          <w:color w:val="auto"/>
          <w:spacing w:val="0"/>
          <w:sz w:val="32"/>
          <w:szCs w:val="32"/>
          <w:shd w:val="clear" w:fill="FFFFFF"/>
        </w:rPr>
        <w:t>运营单位签订授权运营协议</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运营协议的有效期</w:t>
      </w:r>
      <w:r>
        <w:rPr>
          <w:rFonts w:hint="eastAsia" w:ascii="仿宋_GB2312" w:hAnsi="仿宋_GB2312" w:eastAsia="仿宋_GB2312" w:cs="仿宋_GB2312"/>
          <w:i w:val="0"/>
          <w:iCs w:val="0"/>
          <w:caps w:val="0"/>
          <w:color w:val="auto"/>
          <w:spacing w:val="0"/>
          <w:sz w:val="32"/>
          <w:szCs w:val="32"/>
          <w:shd w:val="clear" w:fill="FFFFFF"/>
          <w:lang w:val="en-US" w:eastAsia="zh-CN"/>
        </w:rPr>
        <w:t>一般不超过3年</w:t>
      </w:r>
      <w:r>
        <w:rPr>
          <w:rFonts w:hint="eastAsia" w:ascii="仿宋_GB2312" w:hAnsi="仿宋_GB2312" w:eastAsia="仿宋_GB2312" w:cs="仿宋_GB2312"/>
          <w:i w:val="0"/>
          <w:iCs w:val="0"/>
          <w:caps w:val="0"/>
          <w:color w:val="auto"/>
          <w:spacing w:val="0"/>
          <w:sz w:val="32"/>
          <w:szCs w:val="32"/>
          <w:shd w:val="clear" w:fill="FFFFFF"/>
        </w:rPr>
        <w:t>；</w:t>
      </w:r>
    </w:p>
    <w:p w14:paraId="00F00046">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600" w:lineRule="exact"/>
        <w:ind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lang w:val="en-US" w:eastAsia="zh-CN"/>
        </w:rPr>
        <w:t>五</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授权运营协议</w:t>
      </w:r>
      <w:r>
        <w:rPr>
          <w:rFonts w:hint="eastAsia" w:ascii="仿宋_GB2312" w:hAnsi="仿宋_GB2312" w:eastAsia="仿宋_GB2312" w:cs="仿宋_GB2312"/>
          <w:i w:val="0"/>
          <w:iCs w:val="0"/>
          <w:caps w:val="0"/>
          <w:color w:val="auto"/>
          <w:spacing w:val="0"/>
          <w:sz w:val="32"/>
          <w:szCs w:val="32"/>
          <w:shd w:val="clear" w:fill="FFFFFF"/>
          <w:lang w:val="en-US" w:eastAsia="zh-CN"/>
        </w:rPr>
        <w:t>签订后，由市</w:t>
      </w:r>
      <w:r>
        <w:rPr>
          <w:rFonts w:hint="eastAsia" w:ascii="仿宋_GB2312" w:hAnsi="仿宋_GB2312" w:eastAsia="仿宋_GB2312" w:cs="仿宋_GB2312"/>
          <w:i w:val="0"/>
          <w:iCs w:val="0"/>
          <w:caps w:val="0"/>
          <w:color w:val="auto"/>
          <w:spacing w:val="0"/>
          <w:sz w:val="32"/>
          <w:szCs w:val="32"/>
          <w:shd w:val="clear" w:fill="FFFFFF"/>
        </w:rPr>
        <w:t>大数据主管部门</w:t>
      </w:r>
      <w:r>
        <w:rPr>
          <w:rFonts w:hint="eastAsia" w:ascii="仿宋_GB2312" w:hAnsi="仿宋_GB2312" w:eastAsia="仿宋_GB2312" w:cs="仿宋_GB2312"/>
          <w:i w:val="0"/>
          <w:iCs w:val="0"/>
          <w:caps w:val="0"/>
          <w:color w:val="auto"/>
          <w:spacing w:val="0"/>
          <w:sz w:val="32"/>
          <w:szCs w:val="32"/>
          <w:shd w:val="clear" w:fill="FFFFFF"/>
          <w:lang w:val="en-US" w:eastAsia="zh-CN"/>
        </w:rPr>
        <w:t>向数据运营单位发放数据授权证书；</w:t>
      </w:r>
    </w:p>
    <w:p w14:paraId="01A2EB1D">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600" w:lineRule="exact"/>
        <w:ind w:firstLine="640" w:firstLineChars="200"/>
        <w:textAlignment w:val="auto"/>
        <w:rPr>
          <w:rFonts w:hint="eastAsia" w:ascii="仿宋_GB2312" w:hAnsi="仿宋_GB2312" w:eastAsia="仿宋_GB2312" w:cs="仿宋_GB2312"/>
          <w:i w:val="0"/>
          <w:iCs w:val="0"/>
          <w:caps w:val="0"/>
          <w:color w:val="auto"/>
          <w:spacing w:val="0"/>
          <w:sz w:val="32"/>
          <w:szCs w:val="32"/>
          <w:highlight w:val="none"/>
          <w:shd w:val="clear" w:fill="FFFFFF"/>
          <w:lang w:eastAsia="zh-CN"/>
        </w:rPr>
      </w:pPr>
      <w:r>
        <w:rPr>
          <w:rFonts w:hint="eastAsia" w:ascii="仿宋_GB2312" w:hAnsi="仿宋_GB2312" w:eastAsia="仿宋_GB2312" w:cs="仿宋_GB2312"/>
          <w:i w:val="0"/>
          <w:iCs w:val="0"/>
          <w:caps w:val="0"/>
          <w:color w:val="auto"/>
          <w:spacing w:val="0"/>
          <w:sz w:val="32"/>
          <w:szCs w:val="32"/>
          <w:shd w:val="clear" w:fill="FFFFFF"/>
        </w:rPr>
        <w:t>（</w:t>
      </w:r>
      <w:r>
        <w:rPr>
          <w:rFonts w:hint="eastAsia" w:ascii="仿宋_GB2312" w:hAnsi="仿宋_GB2312" w:eastAsia="仿宋_GB2312" w:cs="仿宋_GB2312"/>
          <w:i w:val="0"/>
          <w:iCs w:val="0"/>
          <w:caps w:val="0"/>
          <w:color w:val="auto"/>
          <w:spacing w:val="0"/>
          <w:sz w:val="32"/>
          <w:szCs w:val="32"/>
          <w:shd w:val="clear" w:fill="FFFFFF"/>
          <w:lang w:val="en-US" w:eastAsia="zh-CN"/>
        </w:rPr>
        <w:t>六</w:t>
      </w:r>
      <w:r>
        <w:rPr>
          <w:rFonts w:hint="eastAsia" w:ascii="仿宋_GB2312" w:hAnsi="仿宋_GB2312" w:eastAsia="仿宋_GB2312" w:cs="仿宋_GB2312"/>
          <w:i w:val="0"/>
          <w:iCs w:val="0"/>
          <w:caps w:val="0"/>
          <w:color w:val="auto"/>
          <w:spacing w:val="0"/>
          <w:sz w:val="32"/>
          <w:szCs w:val="32"/>
          <w:shd w:val="clear" w:fill="FFFFFF"/>
        </w:rPr>
        <w:t>）授权运营期限届满，</w:t>
      </w:r>
      <w:r>
        <w:rPr>
          <w:rFonts w:hint="eastAsia" w:ascii="仿宋_GB2312" w:hAnsi="仿宋_GB2312" w:eastAsia="仿宋_GB2312" w:cs="仿宋_GB2312"/>
          <w:i w:val="0"/>
          <w:iCs w:val="0"/>
          <w:caps w:val="0"/>
          <w:color w:val="auto"/>
          <w:spacing w:val="0"/>
          <w:sz w:val="32"/>
          <w:szCs w:val="32"/>
          <w:shd w:val="clear" w:fill="FFFFFF"/>
          <w:lang w:val="en-US" w:eastAsia="zh-CN"/>
        </w:rPr>
        <w:t>市</w:t>
      </w:r>
      <w:r>
        <w:rPr>
          <w:rFonts w:hint="eastAsia" w:ascii="仿宋_GB2312" w:hAnsi="仿宋_GB2312" w:eastAsia="仿宋_GB2312" w:cs="仿宋_GB2312"/>
          <w:i w:val="0"/>
          <w:iCs w:val="0"/>
          <w:caps w:val="0"/>
          <w:color w:val="auto"/>
          <w:spacing w:val="0"/>
          <w:sz w:val="32"/>
          <w:szCs w:val="32"/>
          <w:shd w:val="clear" w:fill="FFFFFF"/>
        </w:rPr>
        <w:t>大数据主管部门终止</w:t>
      </w:r>
      <w:r>
        <w:rPr>
          <w:rFonts w:hint="eastAsia" w:ascii="仿宋_GB2312" w:hAnsi="仿宋_GB2312" w:eastAsia="仿宋_GB2312" w:cs="仿宋_GB2312"/>
          <w:i w:val="0"/>
          <w:iCs w:val="0"/>
          <w:caps w:val="0"/>
          <w:color w:val="auto"/>
          <w:spacing w:val="0"/>
          <w:sz w:val="32"/>
          <w:szCs w:val="32"/>
          <w:shd w:val="clear" w:fill="FFFFFF"/>
          <w:lang w:val="en-US" w:eastAsia="zh-CN"/>
        </w:rPr>
        <w:t>数据</w:t>
      </w:r>
      <w:r>
        <w:rPr>
          <w:rFonts w:hint="eastAsia" w:ascii="仿宋_GB2312" w:hAnsi="仿宋_GB2312" w:eastAsia="仿宋_GB2312" w:cs="仿宋_GB2312"/>
          <w:i w:val="0"/>
          <w:iCs w:val="0"/>
          <w:caps w:val="0"/>
          <w:color w:val="auto"/>
          <w:spacing w:val="0"/>
          <w:sz w:val="32"/>
          <w:szCs w:val="32"/>
          <w:shd w:val="clear" w:fill="FFFFFF"/>
        </w:rPr>
        <w:t>运营单位的公共数据使用权限，并留存相关工作日志</w:t>
      </w:r>
      <w:r>
        <w:rPr>
          <w:rFonts w:hint="eastAsia" w:ascii="仿宋_GB2312" w:hAnsi="仿宋_GB2312" w:eastAsia="仿宋_GB2312" w:cs="仿宋_GB2312"/>
          <w:i w:val="0"/>
          <w:iCs w:val="0"/>
          <w:caps w:val="0"/>
          <w:color w:val="auto"/>
          <w:spacing w:val="0"/>
          <w:sz w:val="32"/>
          <w:szCs w:val="32"/>
          <w:shd w:val="clear" w:fill="FFFFFF"/>
          <w:lang w:val="en-US" w:eastAsia="zh-CN"/>
        </w:rPr>
        <w:t>不少于6个月；</w:t>
      </w:r>
      <w:r>
        <w:rPr>
          <w:rFonts w:hint="eastAsia" w:ascii="仿宋_GB2312" w:hAnsi="仿宋_GB2312" w:eastAsia="仿宋_GB2312" w:cs="仿宋_GB2312"/>
          <w:i w:val="0"/>
          <w:iCs w:val="0"/>
          <w:caps w:val="0"/>
          <w:color w:val="auto"/>
          <w:spacing w:val="0"/>
          <w:sz w:val="32"/>
          <w:szCs w:val="32"/>
          <w:highlight w:val="none"/>
          <w:shd w:val="clear" w:fill="FFFFFF"/>
          <w:lang w:eastAsia="zh-CN"/>
        </w:rPr>
        <w:t>需要继续开展授权运营的，</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数据</w:t>
      </w:r>
      <w:r>
        <w:rPr>
          <w:rFonts w:hint="eastAsia" w:ascii="仿宋_GB2312" w:hAnsi="仿宋_GB2312" w:eastAsia="仿宋_GB2312" w:cs="仿宋_GB2312"/>
          <w:i w:val="0"/>
          <w:iCs w:val="0"/>
          <w:caps w:val="0"/>
          <w:color w:val="auto"/>
          <w:spacing w:val="0"/>
          <w:sz w:val="32"/>
          <w:szCs w:val="32"/>
          <w:highlight w:val="none"/>
          <w:shd w:val="clear" w:fill="FFFFFF"/>
          <w:lang w:eastAsia="zh-CN"/>
        </w:rPr>
        <w:t>运营单位可在</w:t>
      </w:r>
      <w:r>
        <w:rPr>
          <w:rFonts w:hint="eastAsia" w:ascii="仿宋_GB2312" w:hAnsi="仿宋_GB2312" w:eastAsia="仿宋_GB2312" w:cs="仿宋_GB2312"/>
          <w:i w:val="0"/>
          <w:iCs w:val="0"/>
          <w:caps w:val="0"/>
          <w:color w:val="auto"/>
          <w:spacing w:val="0"/>
          <w:sz w:val="32"/>
          <w:szCs w:val="32"/>
          <w:shd w:val="clear" w:fill="FFFFFF"/>
        </w:rPr>
        <w:t>期限届满</w:t>
      </w:r>
      <w:r>
        <w:rPr>
          <w:rFonts w:hint="eastAsia" w:ascii="仿宋_GB2312" w:hAnsi="仿宋_GB2312" w:eastAsia="仿宋_GB2312" w:cs="仿宋_GB2312"/>
          <w:i w:val="0"/>
          <w:iCs w:val="0"/>
          <w:caps w:val="0"/>
          <w:color w:val="auto"/>
          <w:spacing w:val="0"/>
          <w:sz w:val="32"/>
          <w:szCs w:val="32"/>
          <w:highlight w:val="none"/>
          <w:shd w:val="clear" w:fill="FFFFFF"/>
          <w:lang w:eastAsia="zh-CN"/>
        </w:rPr>
        <w:t>前6个月内，向</w:t>
      </w:r>
      <w:r>
        <w:rPr>
          <w:rFonts w:hint="eastAsia" w:ascii="仿宋_GB2312" w:hAnsi="仿宋_GB2312" w:eastAsia="仿宋_GB2312" w:cs="仿宋_GB2312"/>
          <w:i w:val="0"/>
          <w:iCs w:val="0"/>
          <w:caps w:val="0"/>
          <w:color w:val="auto"/>
          <w:spacing w:val="0"/>
          <w:sz w:val="32"/>
          <w:szCs w:val="32"/>
          <w:shd w:val="clear" w:fill="FFFFFF"/>
          <w:lang w:val="en-US" w:eastAsia="zh-CN"/>
        </w:rPr>
        <w:t>市</w:t>
      </w:r>
      <w:r>
        <w:rPr>
          <w:rFonts w:hint="eastAsia" w:ascii="仿宋_GB2312" w:hAnsi="仿宋_GB2312" w:eastAsia="仿宋_GB2312" w:cs="仿宋_GB2312"/>
          <w:i w:val="0"/>
          <w:iCs w:val="0"/>
          <w:caps w:val="0"/>
          <w:color w:val="auto"/>
          <w:spacing w:val="0"/>
          <w:sz w:val="32"/>
          <w:szCs w:val="32"/>
          <w:shd w:val="clear" w:fill="FFFFFF"/>
        </w:rPr>
        <w:t>大数据主管部门</w:t>
      </w:r>
      <w:r>
        <w:rPr>
          <w:rFonts w:hint="eastAsia" w:ascii="仿宋_GB2312" w:hAnsi="仿宋_GB2312" w:eastAsia="仿宋_GB2312" w:cs="仿宋_GB2312"/>
          <w:i w:val="0"/>
          <w:iCs w:val="0"/>
          <w:caps w:val="0"/>
          <w:color w:val="auto"/>
          <w:spacing w:val="0"/>
          <w:sz w:val="32"/>
          <w:szCs w:val="32"/>
          <w:highlight w:val="none"/>
          <w:shd w:val="clear" w:fill="FFFFFF"/>
          <w:lang w:eastAsia="zh-CN"/>
        </w:rPr>
        <w:t>重新申请授权运营。</w:t>
      </w:r>
    </w:p>
    <w:p w14:paraId="63C3F3F0">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600" w:lineRule="exact"/>
        <w:ind w:firstLine="640" w:firstLineChars="200"/>
        <w:textAlignment w:val="auto"/>
        <w:rPr>
          <w:rFonts w:hint="default" w:ascii="仿宋" w:hAnsi="仿宋" w:eastAsia="仿宋" w:cs="仿宋"/>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市</w:t>
      </w:r>
      <w:r>
        <w:rPr>
          <w:rFonts w:hint="eastAsia" w:ascii="仿宋_GB2312" w:hAnsi="仿宋_GB2312" w:eastAsia="仿宋_GB2312" w:cs="仿宋_GB2312"/>
          <w:i w:val="0"/>
          <w:iCs w:val="0"/>
          <w:caps w:val="0"/>
          <w:color w:val="auto"/>
          <w:spacing w:val="0"/>
          <w:sz w:val="32"/>
          <w:szCs w:val="32"/>
          <w:shd w:val="clear" w:fill="FFFFFF"/>
        </w:rPr>
        <w:t>大数据主管部门应</w:t>
      </w:r>
      <w:r>
        <w:rPr>
          <w:rFonts w:hint="eastAsia" w:ascii="仿宋_GB2312" w:hAnsi="仿宋_GB2312" w:eastAsia="仿宋_GB2312" w:cs="仿宋_GB2312"/>
          <w:i w:val="0"/>
          <w:iCs w:val="0"/>
          <w:caps w:val="0"/>
          <w:color w:val="auto"/>
          <w:spacing w:val="0"/>
          <w:sz w:val="32"/>
          <w:szCs w:val="32"/>
          <w:shd w:val="clear" w:fill="FFFFFF"/>
          <w:lang w:val="en-US" w:eastAsia="zh-CN"/>
        </w:rPr>
        <w:t>每半年</w:t>
      </w:r>
      <w:r>
        <w:rPr>
          <w:rFonts w:hint="eastAsia" w:ascii="仿宋_GB2312" w:hAnsi="仿宋_GB2312" w:eastAsia="仿宋_GB2312" w:cs="仿宋_GB2312"/>
          <w:i w:val="0"/>
          <w:iCs w:val="0"/>
          <w:caps w:val="0"/>
          <w:color w:val="auto"/>
          <w:spacing w:val="0"/>
          <w:sz w:val="32"/>
          <w:szCs w:val="32"/>
          <w:shd w:val="clear" w:fill="FFFFFF"/>
        </w:rPr>
        <w:t>汇总公共数据授权运营情况报</w:t>
      </w:r>
      <w:r>
        <w:rPr>
          <w:rFonts w:hint="eastAsia" w:ascii="仿宋_GB2312" w:hAnsi="仿宋_GB2312" w:eastAsia="仿宋_GB2312" w:cs="仿宋_GB2312"/>
          <w:i w:val="0"/>
          <w:iCs w:val="0"/>
          <w:caps w:val="0"/>
          <w:color w:val="auto"/>
          <w:spacing w:val="0"/>
          <w:sz w:val="32"/>
          <w:szCs w:val="32"/>
          <w:shd w:val="clear" w:fill="FFFFFF"/>
          <w:lang w:val="en-US" w:eastAsia="zh-CN"/>
        </w:rPr>
        <w:t>市</w:t>
      </w:r>
      <w:r>
        <w:rPr>
          <w:rFonts w:hint="eastAsia" w:ascii="仿宋_GB2312" w:hAnsi="仿宋_GB2312" w:eastAsia="仿宋_GB2312" w:cs="仿宋_GB2312"/>
          <w:i w:val="0"/>
          <w:iCs w:val="0"/>
          <w:caps w:val="0"/>
          <w:color w:val="auto"/>
          <w:spacing w:val="0"/>
          <w:sz w:val="32"/>
          <w:szCs w:val="32"/>
          <w:shd w:val="clear" w:fill="FFFFFF"/>
        </w:rPr>
        <w:t>人民政府备案。</w:t>
      </w:r>
    </w:p>
    <w:p w14:paraId="43CA2828">
      <w:pPr>
        <w:pStyle w:val="5"/>
        <w:keepNext w:val="0"/>
        <w:keepLines w:val="0"/>
        <w:pageBreakBefore w:val="0"/>
        <w:widowControl w:val="0"/>
        <w:numPr>
          <w:numId w:val="0"/>
        </w:numPr>
        <w:suppressLineNumbers w:val="0"/>
        <w:kinsoku/>
        <w:wordWrap/>
        <w:overflowPunct w:val="0"/>
        <w:topLinePunct w:val="0"/>
        <w:autoSpaceDE w:val="0"/>
        <w:autoSpaceDN w:val="0"/>
        <w:bidi w:val="0"/>
        <w:adjustRightInd/>
        <w:snapToGrid w:val="0"/>
        <w:spacing w:beforeAutospacing="0" w:after="0" w:afterAutospacing="0" w:line="600" w:lineRule="exact"/>
        <w:ind w:right="0" w:rightChars="0"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楷体" w:hAnsi="楷体" w:eastAsia="楷体" w:cs="楷体"/>
          <w:b w:val="0"/>
          <w:bCs w:val="0"/>
          <w:i w:val="0"/>
          <w:iCs w:val="0"/>
          <w:caps w:val="0"/>
          <w:color w:val="auto"/>
          <w:spacing w:val="0"/>
          <w:sz w:val="32"/>
          <w:szCs w:val="32"/>
          <w:shd w:val="clear" w:fill="FFFFFF"/>
          <w:lang w:val="en-US" w:eastAsia="zh-CN"/>
        </w:rPr>
        <w:t xml:space="preserve">第十五条 </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数据运营单位提交的数据需求应</w:t>
      </w:r>
      <w:r>
        <w:rPr>
          <w:rFonts w:hint="eastAsia" w:ascii="仿宋_GB2312" w:hAnsi="仿宋_GB2312" w:eastAsia="仿宋_GB2312" w:cs="仿宋_GB2312"/>
          <w:i w:val="0"/>
          <w:iCs w:val="0"/>
          <w:caps w:val="0"/>
          <w:color w:val="auto"/>
          <w:spacing w:val="0"/>
          <w:sz w:val="32"/>
          <w:szCs w:val="32"/>
          <w:shd w:val="clear" w:fill="FFFFFF"/>
        </w:rPr>
        <w:t>满足下列要求:</w:t>
      </w:r>
    </w:p>
    <w:p w14:paraId="44DD321A">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600" w:lineRule="exact"/>
        <w:ind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rPr>
        <w:t>（一）</w:t>
      </w:r>
      <w:r>
        <w:rPr>
          <w:rFonts w:hint="eastAsia" w:ascii="仿宋_GB2312" w:hAnsi="仿宋_GB2312" w:eastAsia="仿宋_GB2312" w:cs="仿宋_GB2312"/>
          <w:i w:val="0"/>
          <w:iCs w:val="0"/>
          <w:caps w:val="0"/>
          <w:color w:val="auto"/>
          <w:spacing w:val="0"/>
          <w:sz w:val="32"/>
          <w:szCs w:val="32"/>
          <w:shd w:val="clear" w:fill="FFFFFF"/>
        </w:rPr>
        <w:t>应用场景明确，且具有</w:t>
      </w:r>
      <w:r>
        <w:rPr>
          <w:rFonts w:hint="eastAsia" w:ascii="仿宋_GB2312" w:hAnsi="仿宋_GB2312" w:eastAsia="仿宋_GB2312" w:cs="仿宋_GB2312"/>
          <w:i w:val="0"/>
          <w:iCs w:val="0"/>
          <w:caps w:val="0"/>
          <w:color w:val="auto"/>
          <w:spacing w:val="0"/>
          <w:sz w:val="32"/>
          <w:szCs w:val="32"/>
          <w:shd w:val="clear" w:fill="FFFFFF"/>
          <w:lang w:val="en-US" w:eastAsia="zh-CN"/>
        </w:rPr>
        <w:t>一定的</w:t>
      </w:r>
      <w:r>
        <w:rPr>
          <w:rFonts w:hint="eastAsia" w:ascii="仿宋_GB2312" w:hAnsi="仿宋_GB2312" w:eastAsia="仿宋_GB2312" w:cs="仿宋_GB2312"/>
          <w:i w:val="0"/>
          <w:iCs w:val="0"/>
          <w:caps w:val="0"/>
          <w:color w:val="auto"/>
          <w:spacing w:val="0"/>
          <w:sz w:val="32"/>
          <w:szCs w:val="32"/>
          <w:shd w:val="clear" w:fill="FFFFFF"/>
        </w:rPr>
        <w:t>经济价值或社会价值。</w:t>
      </w:r>
    </w:p>
    <w:p w14:paraId="76AAF2C2">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600" w:lineRule="exact"/>
        <w:ind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rPr>
        <w:t>（二）</w:t>
      </w:r>
      <w:r>
        <w:rPr>
          <w:rFonts w:hint="eastAsia" w:ascii="仿宋_GB2312" w:hAnsi="仿宋_GB2312" w:eastAsia="仿宋_GB2312" w:cs="仿宋_GB2312"/>
          <w:i w:val="0"/>
          <w:iCs w:val="0"/>
          <w:caps w:val="0"/>
          <w:color w:val="auto"/>
          <w:spacing w:val="0"/>
          <w:sz w:val="32"/>
          <w:szCs w:val="32"/>
          <w:shd w:val="clear" w:fill="FFFFFF"/>
        </w:rPr>
        <w:t>申请使用公共数据应符合最小必要的原则。</w:t>
      </w:r>
    </w:p>
    <w:p w14:paraId="3871EBB7">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600" w:lineRule="exact"/>
        <w:ind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rPr>
      </w:pPr>
      <w:r>
        <w:rPr>
          <w:rStyle w:val="8"/>
          <w:rFonts w:hint="eastAsia" w:ascii="仿宋_GB2312" w:hAnsi="仿宋_GB2312" w:eastAsia="仿宋_GB2312" w:cs="仿宋_GB2312"/>
          <w:b w:val="0"/>
          <w:bCs w:val="0"/>
          <w:i w:val="0"/>
          <w:iCs w:val="0"/>
          <w:caps w:val="0"/>
          <w:color w:val="auto"/>
          <w:spacing w:val="0"/>
          <w:kern w:val="2"/>
          <w:sz w:val="32"/>
          <w:szCs w:val="32"/>
          <w:shd w:val="clear" w:color="auto" w:fill="FFFFFF"/>
          <w:vertAlign w:val="baseline"/>
          <w:lang w:val="en-US" w:eastAsia="zh-CN" w:bidi="ar-SA"/>
        </w:rPr>
        <w:t>（三）</w:t>
      </w:r>
      <w:r>
        <w:rPr>
          <w:rFonts w:hint="eastAsia" w:ascii="仿宋_GB2312" w:hAnsi="仿宋_GB2312" w:eastAsia="仿宋_GB2312" w:cs="仿宋_GB2312"/>
          <w:i w:val="0"/>
          <w:iCs w:val="0"/>
          <w:caps w:val="0"/>
          <w:color w:val="auto"/>
          <w:spacing w:val="0"/>
          <w:sz w:val="32"/>
          <w:szCs w:val="32"/>
          <w:shd w:val="clear" w:fill="FFFFFF"/>
        </w:rPr>
        <w:t>应用场景具有较强的可实施性，在授权运营期限内有明确目标和计划，能够取得显著成效。</w:t>
      </w:r>
    </w:p>
    <w:p w14:paraId="313D49FD">
      <w:pPr>
        <w:pStyle w:val="5"/>
        <w:keepNext w:val="0"/>
        <w:keepLines w:val="0"/>
        <w:pageBreakBefore w:val="0"/>
        <w:widowControl w:val="0"/>
        <w:numPr>
          <w:numId w:val="0"/>
        </w:numPr>
        <w:suppressLineNumbers w:val="0"/>
        <w:kinsoku/>
        <w:wordWrap/>
        <w:overflowPunct w:val="0"/>
        <w:topLinePunct w:val="0"/>
        <w:autoSpaceDE w:val="0"/>
        <w:autoSpaceDN w:val="0"/>
        <w:bidi w:val="0"/>
        <w:adjustRightInd/>
        <w:snapToGrid w:val="0"/>
        <w:spacing w:beforeAutospacing="0" w:after="0" w:afterAutospacing="0" w:line="600" w:lineRule="exact"/>
        <w:ind w:right="0" w:rightChars="0"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lang w:eastAsia="zh-CN"/>
        </w:rPr>
      </w:pPr>
      <w:r>
        <w:rPr>
          <w:rFonts w:hint="eastAsia" w:ascii="楷体" w:hAnsi="楷体" w:eastAsia="楷体" w:cs="楷体"/>
          <w:b w:val="0"/>
          <w:bCs w:val="0"/>
          <w:i w:val="0"/>
          <w:iCs w:val="0"/>
          <w:caps w:val="0"/>
          <w:color w:val="000000"/>
          <w:spacing w:val="0"/>
          <w:sz w:val="32"/>
          <w:szCs w:val="32"/>
          <w:shd w:val="clear" w:fill="FFFFFF"/>
        </w:rPr>
        <w:t>第</w:t>
      </w:r>
      <w:r>
        <w:rPr>
          <w:rFonts w:hint="eastAsia" w:ascii="楷体" w:hAnsi="楷体" w:eastAsia="楷体" w:cs="楷体"/>
          <w:b w:val="0"/>
          <w:bCs w:val="0"/>
          <w:i w:val="0"/>
          <w:iCs w:val="0"/>
          <w:caps w:val="0"/>
          <w:color w:val="000000"/>
          <w:spacing w:val="0"/>
          <w:sz w:val="32"/>
          <w:szCs w:val="32"/>
          <w:shd w:val="clear" w:fill="FFFFFF"/>
          <w:lang w:val="en-US" w:eastAsia="zh-CN"/>
        </w:rPr>
        <w:t>十六</w:t>
      </w:r>
      <w:r>
        <w:rPr>
          <w:rFonts w:hint="eastAsia" w:ascii="楷体" w:hAnsi="楷体" w:eastAsia="楷体" w:cs="楷体"/>
          <w:b w:val="0"/>
          <w:bCs w:val="0"/>
          <w:i w:val="0"/>
          <w:iCs w:val="0"/>
          <w:caps w:val="0"/>
          <w:color w:val="000000"/>
          <w:spacing w:val="0"/>
          <w:sz w:val="32"/>
          <w:szCs w:val="32"/>
          <w:shd w:val="clear" w:fill="FFFFFF"/>
        </w:rPr>
        <w:t>条</w:t>
      </w:r>
      <w:r>
        <w:rPr>
          <w:rFonts w:hint="eastAsia" w:ascii="楷体" w:hAnsi="楷体" w:eastAsia="楷体" w:cs="楷体"/>
          <w:b w:val="0"/>
          <w:bCs w:val="0"/>
          <w:i w:val="0"/>
          <w:iCs w:val="0"/>
          <w:caps w:val="0"/>
          <w:color w:val="000000"/>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fill="FFFFFF"/>
          <w:lang w:val="en-US" w:eastAsia="zh-CN"/>
        </w:rPr>
        <w:t>数据</w:t>
      </w:r>
      <w:r>
        <w:rPr>
          <w:rFonts w:hint="eastAsia" w:ascii="仿宋_GB2312" w:hAnsi="仿宋_GB2312" w:eastAsia="仿宋_GB2312" w:cs="仿宋_GB2312"/>
          <w:i w:val="0"/>
          <w:iCs w:val="0"/>
          <w:caps w:val="0"/>
          <w:color w:val="auto"/>
          <w:spacing w:val="0"/>
          <w:sz w:val="32"/>
          <w:szCs w:val="32"/>
          <w:shd w:val="clear" w:fill="FFFFFF"/>
        </w:rPr>
        <w:t>运营单位应按照</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lang w:val="en-US" w:eastAsia="zh-CN"/>
        </w:rPr>
        <w:t>一场景一申请</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lang w:val="en-US" w:eastAsia="zh-CN"/>
        </w:rPr>
        <w:t>的原则逐项或批量提交数据需求申请，由市大数据主管部门征求数据提供单位同意后提供</w:t>
      </w:r>
      <w:r>
        <w:rPr>
          <w:rFonts w:hint="eastAsia" w:ascii="仿宋_GB2312" w:hAnsi="仿宋_GB2312" w:eastAsia="仿宋_GB2312" w:cs="仿宋_GB2312"/>
          <w:i w:val="0"/>
          <w:iCs w:val="0"/>
          <w:caps w:val="0"/>
          <w:color w:val="auto"/>
          <w:spacing w:val="0"/>
          <w:sz w:val="32"/>
          <w:szCs w:val="32"/>
          <w:shd w:val="clear" w:fill="FFFFFF"/>
          <w:lang w:eastAsia="zh-CN"/>
        </w:rPr>
        <w:t>。</w:t>
      </w:r>
    </w:p>
    <w:p w14:paraId="2D79873D">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600" w:lineRule="exact"/>
        <w:ind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楷体" w:hAnsi="楷体" w:eastAsia="楷体" w:cs="楷体"/>
          <w:b w:val="0"/>
          <w:bCs w:val="0"/>
          <w:i w:val="0"/>
          <w:iCs w:val="0"/>
          <w:caps w:val="0"/>
          <w:color w:val="000000"/>
          <w:spacing w:val="0"/>
          <w:sz w:val="32"/>
          <w:szCs w:val="32"/>
          <w:shd w:val="clear" w:fill="FFFFFF"/>
        </w:rPr>
        <w:t>第</w:t>
      </w:r>
      <w:r>
        <w:rPr>
          <w:rFonts w:hint="eastAsia" w:ascii="楷体" w:hAnsi="楷体" w:eastAsia="楷体" w:cs="楷体"/>
          <w:b w:val="0"/>
          <w:bCs w:val="0"/>
          <w:i w:val="0"/>
          <w:iCs w:val="0"/>
          <w:caps w:val="0"/>
          <w:color w:val="000000"/>
          <w:spacing w:val="0"/>
          <w:sz w:val="32"/>
          <w:szCs w:val="32"/>
          <w:shd w:val="clear" w:fill="FFFFFF"/>
          <w:lang w:val="en-US" w:eastAsia="zh-CN"/>
        </w:rPr>
        <w:t>十七</w:t>
      </w:r>
      <w:r>
        <w:rPr>
          <w:rFonts w:hint="eastAsia" w:ascii="楷体" w:hAnsi="楷体" w:eastAsia="楷体" w:cs="楷体"/>
          <w:b w:val="0"/>
          <w:bCs w:val="0"/>
          <w:i w:val="0"/>
          <w:iCs w:val="0"/>
          <w:caps w:val="0"/>
          <w:color w:val="000000"/>
          <w:spacing w:val="0"/>
          <w:sz w:val="32"/>
          <w:szCs w:val="32"/>
          <w:shd w:val="clear" w:fill="FFFFFF"/>
        </w:rPr>
        <w:t>条</w:t>
      </w:r>
      <w:r>
        <w:rPr>
          <w:rFonts w:hint="eastAsia" w:ascii="仿宋" w:hAnsi="仿宋" w:eastAsia="仿宋" w:cs="仿宋"/>
          <w:i w:val="0"/>
          <w:iCs w:val="0"/>
          <w:caps w:val="0"/>
          <w:color w:val="000000"/>
          <w:spacing w:val="0"/>
          <w:sz w:val="32"/>
          <w:szCs w:val="32"/>
          <w:shd w:val="clear" w:fill="FFFFFF"/>
        </w:rPr>
        <w:t xml:space="preserve"> </w:t>
      </w:r>
      <w:r>
        <w:rPr>
          <w:rFonts w:hint="eastAsia" w:ascii="仿宋_GB2312" w:hAnsi="仿宋_GB2312" w:eastAsia="仿宋_GB2312" w:cs="仿宋_GB2312"/>
          <w:i w:val="0"/>
          <w:iCs w:val="0"/>
          <w:caps w:val="0"/>
          <w:color w:val="000000"/>
          <w:spacing w:val="0"/>
          <w:sz w:val="32"/>
          <w:szCs w:val="32"/>
          <w:shd w:val="clear" w:fill="FFFFFF"/>
        </w:rPr>
        <w:t>公共数</w:t>
      </w:r>
      <w:r>
        <w:rPr>
          <w:rFonts w:hint="eastAsia" w:ascii="仿宋_GB2312" w:hAnsi="仿宋_GB2312" w:eastAsia="仿宋_GB2312" w:cs="仿宋_GB2312"/>
          <w:i w:val="0"/>
          <w:iCs w:val="0"/>
          <w:caps w:val="0"/>
          <w:color w:val="auto"/>
          <w:spacing w:val="0"/>
          <w:sz w:val="32"/>
          <w:szCs w:val="32"/>
          <w:shd w:val="clear" w:fill="FFFFFF"/>
        </w:rPr>
        <w:t>据授权</w:t>
      </w:r>
      <w:r>
        <w:rPr>
          <w:rFonts w:hint="eastAsia" w:ascii="仿宋_GB2312" w:hAnsi="仿宋_GB2312" w:eastAsia="仿宋_GB2312" w:cs="仿宋_GB2312"/>
          <w:i w:val="0"/>
          <w:iCs w:val="0"/>
          <w:caps w:val="0"/>
          <w:color w:val="auto"/>
          <w:spacing w:val="0"/>
          <w:sz w:val="32"/>
          <w:szCs w:val="32"/>
          <w:shd w:val="clear" w:fill="FFFFFF"/>
          <w:lang w:val="en-US" w:eastAsia="zh-CN"/>
        </w:rPr>
        <w:t>运营</w:t>
      </w:r>
      <w:r>
        <w:rPr>
          <w:rFonts w:hint="eastAsia" w:ascii="仿宋_GB2312" w:hAnsi="仿宋_GB2312" w:eastAsia="仿宋_GB2312" w:cs="仿宋_GB2312"/>
          <w:i w:val="0"/>
          <w:iCs w:val="0"/>
          <w:caps w:val="0"/>
          <w:color w:val="auto"/>
          <w:spacing w:val="0"/>
          <w:sz w:val="32"/>
          <w:szCs w:val="32"/>
          <w:shd w:val="clear" w:fill="FFFFFF"/>
        </w:rPr>
        <w:t>协议应包括授权主体、授权</w:t>
      </w:r>
      <w:r>
        <w:rPr>
          <w:rFonts w:hint="eastAsia" w:ascii="仿宋_GB2312" w:hAnsi="仿宋_GB2312" w:eastAsia="仿宋_GB2312" w:cs="仿宋_GB2312"/>
          <w:i w:val="0"/>
          <w:iCs w:val="0"/>
          <w:caps w:val="0"/>
          <w:color w:val="auto"/>
          <w:spacing w:val="0"/>
          <w:sz w:val="32"/>
          <w:szCs w:val="32"/>
          <w:shd w:val="clear" w:fill="FFFFFF"/>
          <w:lang w:val="en-US" w:eastAsia="zh-CN"/>
        </w:rPr>
        <w:t>运营</w:t>
      </w:r>
      <w:r>
        <w:rPr>
          <w:rFonts w:hint="eastAsia" w:ascii="仿宋_GB2312" w:hAnsi="仿宋_GB2312" w:eastAsia="仿宋_GB2312" w:cs="仿宋_GB2312"/>
          <w:i w:val="0"/>
          <w:iCs w:val="0"/>
          <w:caps w:val="0"/>
          <w:color w:val="auto"/>
          <w:spacing w:val="0"/>
          <w:sz w:val="32"/>
          <w:szCs w:val="32"/>
          <w:shd w:val="clear" w:fill="FFFFFF"/>
        </w:rPr>
        <w:t>范围、运营期限、权利和义务、安全要求、退出情形、违约责任、授权期限届满后资产处置等内容。</w:t>
      </w:r>
    </w:p>
    <w:p w14:paraId="031AEB4D">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600" w:lineRule="exact"/>
        <w:ind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市</w:t>
      </w:r>
      <w:r>
        <w:rPr>
          <w:rFonts w:hint="eastAsia" w:ascii="仿宋_GB2312" w:hAnsi="仿宋_GB2312" w:eastAsia="仿宋_GB2312" w:cs="仿宋_GB2312"/>
          <w:i w:val="0"/>
          <w:iCs w:val="0"/>
          <w:caps w:val="0"/>
          <w:color w:val="auto"/>
          <w:spacing w:val="0"/>
          <w:sz w:val="32"/>
          <w:szCs w:val="32"/>
          <w:shd w:val="clear" w:fill="FFFFFF"/>
        </w:rPr>
        <w:t>大数据主管部门应制定公共数据授权</w:t>
      </w:r>
      <w:r>
        <w:rPr>
          <w:rFonts w:hint="eastAsia" w:ascii="仿宋_GB2312" w:hAnsi="仿宋_GB2312" w:eastAsia="仿宋_GB2312" w:cs="仿宋_GB2312"/>
          <w:i w:val="0"/>
          <w:iCs w:val="0"/>
          <w:caps w:val="0"/>
          <w:color w:val="auto"/>
          <w:spacing w:val="0"/>
          <w:sz w:val="32"/>
          <w:szCs w:val="32"/>
          <w:shd w:val="clear" w:fill="FFFFFF"/>
          <w:lang w:val="en-US" w:eastAsia="zh-CN"/>
        </w:rPr>
        <w:t>运营</w:t>
      </w:r>
      <w:r>
        <w:rPr>
          <w:rFonts w:hint="eastAsia" w:ascii="仿宋_GB2312" w:hAnsi="仿宋_GB2312" w:eastAsia="仿宋_GB2312" w:cs="仿宋_GB2312"/>
          <w:i w:val="0"/>
          <w:iCs w:val="0"/>
          <w:caps w:val="0"/>
          <w:color w:val="auto"/>
          <w:spacing w:val="0"/>
          <w:sz w:val="32"/>
          <w:szCs w:val="32"/>
          <w:shd w:val="clear" w:fill="FFFFFF"/>
        </w:rPr>
        <w:t>协议示范文本。</w:t>
      </w:r>
    </w:p>
    <w:p w14:paraId="73050243">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500" w:lineRule="exact"/>
        <w:jc w:val="center"/>
        <w:textAlignment w:val="auto"/>
        <w:rPr>
          <w:rFonts w:hint="eastAsia" w:ascii="黑体" w:hAnsi="黑体" w:eastAsia="黑体" w:cs="黑体"/>
          <w:i w:val="0"/>
          <w:iCs w:val="0"/>
          <w:caps w:val="0"/>
          <w:color w:val="000000"/>
          <w:spacing w:val="0"/>
          <w:sz w:val="32"/>
          <w:szCs w:val="32"/>
          <w:shd w:val="clear" w:fill="FFFFFF"/>
        </w:rPr>
      </w:pPr>
    </w:p>
    <w:p w14:paraId="4EB942E5">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500" w:lineRule="exact"/>
        <w:jc w:val="center"/>
        <w:textAlignment w:val="auto"/>
        <w:rPr>
          <w:rFonts w:hint="eastAsia" w:ascii="黑体" w:hAnsi="黑体" w:eastAsia="黑体" w:cs="黑体"/>
          <w:i w:val="0"/>
          <w:iCs w:val="0"/>
          <w:caps w:val="0"/>
          <w:color w:val="auto"/>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第</w:t>
      </w:r>
      <w:r>
        <w:rPr>
          <w:rFonts w:hint="eastAsia" w:ascii="黑体" w:hAnsi="黑体" w:eastAsia="黑体" w:cs="黑体"/>
          <w:i w:val="0"/>
          <w:iCs w:val="0"/>
          <w:caps w:val="0"/>
          <w:color w:val="000000"/>
          <w:spacing w:val="0"/>
          <w:sz w:val="32"/>
          <w:szCs w:val="32"/>
          <w:shd w:val="clear" w:fill="FFFFFF"/>
          <w:lang w:val="en-US" w:eastAsia="zh-CN"/>
        </w:rPr>
        <w:t>六</w:t>
      </w:r>
      <w:r>
        <w:rPr>
          <w:rFonts w:hint="eastAsia" w:ascii="黑体" w:hAnsi="黑体" w:eastAsia="黑体" w:cs="黑体"/>
          <w:i w:val="0"/>
          <w:iCs w:val="0"/>
          <w:caps w:val="0"/>
          <w:color w:val="000000"/>
          <w:spacing w:val="0"/>
          <w:sz w:val="32"/>
          <w:szCs w:val="32"/>
          <w:shd w:val="clear" w:fill="FFFFFF"/>
        </w:rPr>
        <w:t>章</w:t>
      </w:r>
      <w:r>
        <w:rPr>
          <w:rFonts w:hint="eastAsia" w:ascii="黑体" w:hAnsi="黑体" w:eastAsia="黑体" w:cs="黑体"/>
          <w:i w:val="0"/>
          <w:iCs w:val="0"/>
          <w:caps w:val="0"/>
          <w:color w:val="000000"/>
          <w:spacing w:val="0"/>
          <w:sz w:val="32"/>
          <w:szCs w:val="32"/>
          <w:shd w:val="clear" w:fill="FFFFFF"/>
          <w:lang w:val="en-US" w:eastAsia="zh-CN"/>
        </w:rPr>
        <w:t xml:space="preserve"> </w:t>
      </w:r>
      <w:r>
        <w:rPr>
          <w:rFonts w:hint="eastAsia" w:ascii="黑体" w:hAnsi="黑体" w:eastAsia="黑体" w:cs="黑体"/>
          <w:i w:val="0"/>
          <w:iCs w:val="0"/>
          <w:caps w:val="0"/>
          <w:color w:val="auto"/>
          <w:spacing w:val="0"/>
          <w:sz w:val="32"/>
          <w:szCs w:val="32"/>
          <w:shd w:val="clear" w:fill="FFFFFF"/>
          <w:lang w:val="en-US" w:eastAsia="zh-CN"/>
        </w:rPr>
        <w:t>公共数据</w:t>
      </w:r>
      <w:r>
        <w:rPr>
          <w:rFonts w:hint="eastAsia" w:ascii="黑体" w:hAnsi="黑体" w:eastAsia="黑体" w:cs="黑体"/>
          <w:i w:val="0"/>
          <w:iCs w:val="0"/>
          <w:caps w:val="0"/>
          <w:color w:val="auto"/>
          <w:spacing w:val="0"/>
          <w:sz w:val="32"/>
          <w:szCs w:val="32"/>
          <w:shd w:val="clear" w:fill="FFFFFF"/>
        </w:rPr>
        <w:t>运营</w:t>
      </w:r>
    </w:p>
    <w:p w14:paraId="150AFA73">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500" w:lineRule="exact"/>
        <w:jc w:val="center"/>
        <w:textAlignment w:val="auto"/>
        <w:rPr>
          <w:rFonts w:hint="eastAsia" w:ascii="黑体" w:hAnsi="黑体" w:eastAsia="黑体" w:cs="黑体"/>
          <w:i w:val="0"/>
          <w:iCs w:val="0"/>
          <w:caps w:val="0"/>
          <w:color w:val="000000"/>
          <w:spacing w:val="0"/>
          <w:sz w:val="32"/>
          <w:szCs w:val="32"/>
          <w:shd w:val="clear" w:fill="FFFFFF"/>
        </w:rPr>
      </w:pPr>
    </w:p>
    <w:p w14:paraId="52B3C043">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600" w:lineRule="exact"/>
        <w:ind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楷体" w:hAnsi="楷体" w:eastAsia="楷体" w:cs="楷体"/>
          <w:b w:val="0"/>
          <w:bCs w:val="0"/>
          <w:i w:val="0"/>
          <w:iCs w:val="0"/>
          <w:caps w:val="0"/>
          <w:color w:val="000000"/>
          <w:spacing w:val="0"/>
          <w:sz w:val="32"/>
          <w:szCs w:val="32"/>
          <w:shd w:val="clear" w:fill="FFFFFF"/>
        </w:rPr>
        <w:t>第十</w:t>
      </w:r>
      <w:r>
        <w:rPr>
          <w:rFonts w:hint="eastAsia" w:ascii="楷体" w:hAnsi="楷体" w:eastAsia="楷体" w:cs="楷体"/>
          <w:b w:val="0"/>
          <w:bCs w:val="0"/>
          <w:i w:val="0"/>
          <w:iCs w:val="0"/>
          <w:caps w:val="0"/>
          <w:color w:val="000000"/>
          <w:spacing w:val="0"/>
          <w:sz w:val="32"/>
          <w:szCs w:val="32"/>
          <w:shd w:val="clear" w:fill="FFFFFF"/>
          <w:lang w:val="en-US" w:eastAsia="zh-CN"/>
        </w:rPr>
        <w:t>八</w:t>
      </w:r>
      <w:r>
        <w:rPr>
          <w:rFonts w:hint="eastAsia" w:ascii="楷体" w:hAnsi="楷体" w:eastAsia="楷体" w:cs="楷体"/>
          <w:b w:val="0"/>
          <w:bCs w:val="0"/>
          <w:i w:val="0"/>
          <w:iCs w:val="0"/>
          <w:caps w:val="0"/>
          <w:color w:val="000000"/>
          <w:spacing w:val="0"/>
          <w:sz w:val="32"/>
          <w:szCs w:val="32"/>
          <w:shd w:val="clear" w:fill="FFFFFF"/>
        </w:rPr>
        <w:t>条</w:t>
      </w:r>
      <w:r>
        <w:rPr>
          <w:rFonts w:hint="eastAsia" w:ascii="仿宋" w:hAnsi="仿宋" w:eastAsia="仿宋" w:cs="仿宋"/>
          <w:i w:val="0"/>
          <w:iCs w:val="0"/>
          <w:caps w:val="0"/>
          <w:color w:val="000000"/>
          <w:spacing w:val="0"/>
          <w:sz w:val="32"/>
          <w:szCs w:val="32"/>
          <w:shd w:val="clear" w:fill="FFFFFF"/>
        </w:rPr>
        <w:t xml:space="preserve"> </w:t>
      </w:r>
      <w:r>
        <w:rPr>
          <w:rFonts w:hint="eastAsia" w:ascii="仿宋_GB2312" w:hAnsi="仿宋_GB2312" w:eastAsia="仿宋_GB2312" w:cs="仿宋_GB2312"/>
          <w:i w:val="0"/>
          <w:iCs w:val="0"/>
          <w:caps w:val="0"/>
          <w:color w:val="000000"/>
          <w:spacing w:val="0"/>
          <w:sz w:val="32"/>
          <w:szCs w:val="32"/>
          <w:highlight w:val="none"/>
          <w:shd w:val="clear" w:fill="FFFFFF"/>
        </w:rPr>
        <w:t>公共数据运营应优先用于公共治理和公益事业领域，并</w:t>
      </w:r>
      <w:r>
        <w:rPr>
          <w:rFonts w:hint="eastAsia" w:ascii="仿宋_GB2312" w:hAnsi="仿宋_GB2312" w:eastAsia="仿宋_GB2312" w:cs="仿宋_GB2312"/>
          <w:i w:val="0"/>
          <w:iCs w:val="0"/>
          <w:caps w:val="0"/>
          <w:color w:val="000000"/>
          <w:spacing w:val="0"/>
          <w:sz w:val="32"/>
          <w:szCs w:val="32"/>
          <w:highlight w:val="none"/>
          <w:shd w:val="clear" w:fill="FFFFFF"/>
          <w:lang w:val="en-US" w:eastAsia="zh-CN"/>
        </w:rPr>
        <w:t>发挥数据要素乘数效应，</w:t>
      </w:r>
      <w:r>
        <w:rPr>
          <w:rFonts w:hint="eastAsia" w:ascii="仿宋_GB2312" w:hAnsi="仿宋_GB2312" w:eastAsia="仿宋_GB2312" w:cs="仿宋_GB2312"/>
          <w:i w:val="0"/>
          <w:iCs w:val="0"/>
          <w:caps w:val="0"/>
          <w:color w:val="000000"/>
          <w:spacing w:val="0"/>
          <w:sz w:val="32"/>
          <w:szCs w:val="32"/>
          <w:highlight w:val="none"/>
          <w:shd w:val="clear" w:fill="FFFFFF"/>
        </w:rPr>
        <w:t>积极支持用于与产业发展、行业发展紧密相关且数据增值潜力显著的</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工业、农业、</w:t>
      </w:r>
      <w:r>
        <w:rPr>
          <w:rFonts w:hint="eastAsia" w:ascii="仿宋_GB2312" w:hAnsi="仿宋_GB2312" w:eastAsia="仿宋_GB2312" w:cs="仿宋_GB2312"/>
          <w:i w:val="0"/>
          <w:iCs w:val="0"/>
          <w:caps w:val="0"/>
          <w:color w:val="auto"/>
          <w:spacing w:val="0"/>
          <w:sz w:val="32"/>
          <w:szCs w:val="32"/>
          <w:highlight w:val="none"/>
          <w:shd w:val="clear" w:fill="FFFFFF"/>
        </w:rPr>
        <w:t>文</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旅</w:t>
      </w:r>
      <w:r>
        <w:rPr>
          <w:rFonts w:hint="eastAsia" w:ascii="仿宋_GB2312" w:hAnsi="仿宋_GB2312" w:eastAsia="仿宋_GB2312" w:cs="仿宋_GB2312"/>
          <w:i w:val="0"/>
          <w:iCs w:val="0"/>
          <w:caps w:val="0"/>
          <w:color w:val="auto"/>
          <w:spacing w:val="0"/>
          <w:sz w:val="32"/>
          <w:szCs w:val="32"/>
          <w:highlight w:val="none"/>
          <w:shd w:val="clear" w:fill="FFFFFF"/>
        </w:rPr>
        <w:t>、金融、信用、医疗、交通等领域。</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对用于公共治理、公益事业领域的公共数据应有条件无偿使用，探索用于产业发展、行业发展的公共数据有条件有偿使用。</w:t>
      </w:r>
    </w:p>
    <w:p w14:paraId="3192AFF5">
      <w:pPr>
        <w:pStyle w:val="5"/>
        <w:keepNext w:val="0"/>
        <w:keepLines w:val="0"/>
        <w:pageBreakBefore w:val="0"/>
        <w:widowControl w:val="0"/>
        <w:numPr>
          <w:ilvl w:val="0"/>
          <w:numId w:val="0"/>
        </w:numPr>
        <w:suppressLineNumbers w:val="0"/>
        <w:kinsoku/>
        <w:wordWrap/>
        <w:overflowPunct w:val="0"/>
        <w:topLinePunct w:val="0"/>
        <w:autoSpaceDE w:val="0"/>
        <w:autoSpaceDN w:val="0"/>
        <w:bidi w:val="0"/>
        <w:adjustRightInd/>
        <w:snapToGrid w:val="0"/>
        <w:spacing w:beforeAutospacing="0" w:after="0" w:afterAutospacing="0" w:line="600" w:lineRule="exact"/>
        <w:ind w:left="0" w:leftChars="0" w:right="0" w:rightChars="0" w:firstLine="640" w:firstLineChars="200"/>
        <w:textAlignment w:val="auto"/>
        <w:rPr>
          <w:rFonts w:hint="eastAsia" w:ascii="仿宋" w:hAnsi="仿宋" w:eastAsia="仿宋" w:cs="仿宋"/>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lang w:val="en-US" w:eastAsia="zh-CN"/>
        </w:rPr>
        <w:t>数据</w:t>
      </w:r>
      <w:r>
        <w:rPr>
          <w:rFonts w:hint="eastAsia" w:ascii="仿宋_GB2312" w:hAnsi="仿宋_GB2312" w:eastAsia="仿宋_GB2312" w:cs="仿宋_GB2312"/>
          <w:i w:val="0"/>
          <w:iCs w:val="0"/>
          <w:caps w:val="0"/>
          <w:color w:val="auto"/>
          <w:spacing w:val="0"/>
          <w:sz w:val="32"/>
          <w:szCs w:val="32"/>
          <w:shd w:val="clear" w:fill="FFFFFF"/>
        </w:rPr>
        <w:t>运营单位应主动开展市场调研，挖掘应用场景，提供多样化的</w:t>
      </w:r>
      <w:r>
        <w:rPr>
          <w:rFonts w:hint="eastAsia" w:ascii="仿宋_GB2312" w:hAnsi="仿宋_GB2312" w:eastAsia="仿宋_GB2312" w:cs="仿宋_GB2312"/>
          <w:i w:val="0"/>
          <w:iCs w:val="0"/>
          <w:caps w:val="0"/>
          <w:color w:val="auto"/>
          <w:spacing w:val="0"/>
          <w:sz w:val="32"/>
          <w:szCs w:val="32"/>
          <w:shd w:val="clear" w:fill="FFFFFF"/>
          <w:lang w:val="en-US" w:eastAsia="zh-CN"/>
        </w:rPr>
        <w:t>公共</w:t>
      </w:r>
      <w:r>
        <w:rPr>
          <w:rFonts w:hint="eastAsia" w:ascii="仿宋_GB2312" w:hAnsi="仿宋_GB2312" w:eastAsia="仿宋_GB2312" w:cs="仿宋_GB2312"/>
          <w:i w:val="0"/>
          <w:iCs w:val="0"/>
          <w:caps w:val="0"/>
          <w:color w:val="auto"/>
          <w:spacing w:val="0"/>
          <w:sz w:val="32"/>
          <w:szCs w:val="32"/>
          <w:shd w:val="clear" w:fill="FFFFFF"/>
        </w:rPr>
        <w:t>数据产品，推动公共数据资源为经济社会发展赋能。</w:t>
      </w:r>
    </w:p>
    <w:p w14:paraId="0C592BB9">
      <w:pPr>
        <w:pStyle w:val="5"/>
        <w:keepNext w:val="0"/>
        <w:keepLines w:val="0"/>
        <w:pageBreakBefore w:val="0"/>
        <w:widowControl w:val="0"/>
        <w:numPr>
          <w:ilvl w:val="0"/>
          <w:numId w:val="0"/>
        </w:numPr>
        <w:suppressLineNumbers w:val="0"/>
        <w:kinsoku/>
        <w:wordWrap/>
        <w:overflowPunct w:val="0"/>
        <w:topLinePunct w:val="0"/>
        <w:autoSpaceDE w:val="0"/>
        <w:autoSpaceDN w:val="0"/>
        <w:bidi w:val="0"/>
        <w:adjustRightInd/>
        <w:snapToGrid w:val="0"/>
        <w:spacing w:beforeAutospacing="0" w:after="0" w:afterAutospacing="0" w:line="600" w:lineRule="exact"/>
        <w:ind w:right="0" w:rightChars="0"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rPr>
      </w:pPr>
      <w:r>
        <w:rPr>
          <w:rFonts w:hint="eastAsia" w:ascii="楷体" w:hAnsi="楷体" w:eastAsia="楷体" w:cs="楷体"/>
          <w:b w:val="0"/>
          <w:bCs w:val="0"/>
          <w:i w:val="0"/>
          <w:iCs w:val="0"/>
          <w:caps w:val="0"/>
          <w:color w:val="auto"/>
          <w:spacing w:val="0"/>
          <w:sz w:val="32"/>
          <w:szCs w:val="32"/>
          <w:shd w:val="clear" w:fill="FFFFFF"/>
        </w:rPr>
        <w:t>第</w:t>
      </w:r>
      <w:r>
        <w:rPr>
          <w:rFonts w:hint="eastAsia" w:ascii="楷体" w:hAnsi="楷体" w:eastAsia="楷体" w:cs="楷体"/>
          <w:b w:val="0"/>
          <w:bCs w:val="0"/>
          <w:i w:val="0"/>
          <w:iCs w:val="0"/>
          <w:caps w:val="0"/>
          <w:color w:val="auto"/>
          <w:spacing w:val="0"/>
          <w:sz w:val="32"/>
          <w:szCs w:val="32"/>
          <w:shd w:val="clear" w:fill="FFFFFF"/>
          <w:lang w:val="en-US" w:eastAsia="zh-CN"/>
        </w:rPr>
        <w:t>十九</w:t>
      </w:r>
      <w:r>
        <w:rPr>
          <w:rFonts w:hint="eastAsia" w:ascii="楷体" w:hAnsi="楷体" w:eastAsia="楷体" w:cs="楷体"/>
          <w:b w:val="0"/>
          <w:bCs w:val="0"/>
          <w:i w:val="0"/>
          <w:iCs w:val="0"/>
          <w:caps w:val="0"/>
          <w:color w:val="auto"/>
          <w:spacing w:val="0"/>
          <w:sz w:val="32"/>
          <w:szCs w:val="32"/>
          <w:shd w:val="clear" w:fill="FFFFFF"/>
        </w:rPr>
        <w:t>条</w:t>
      </w:r>
      <w:r>
        <w:rPr>
          <w:rFonts w:hint="eastAsia" w:ascii="仿宋" w:hAnsi="仿宋" w:eastAsia="仿宋" w:cs="仿宋"/>
          <w:b/>
          <w:bCs/>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fill="FFFFFF"/>
          <w:lang w:val="en-US" w:eastAsia="zh-CN"/>
        </w:rPr>
        <w:t>数据</w:t>
      </w:r>
      <w:r>
        <w:rPr>
          <w:rFonts w:hint="eastAsia" w:ascii="仿宋_GB2312" w:hAnsi="仿宋_GB2312" w:eastAsia="仿宋_GB2312" w:cs="仿宋_GB2312"/>
          <w:i w:val="0"/>
          <w:iCs w:val="0"/>
          <w:caps w:val="0"/>
          <w:color w:val="auto"/>
          <w:spacing w:val="0"/>
          <w:sz w:val="32"/>
          <w:szCs w:val="32"/>
          <w:shd w:val="clear" w:fill="FFFFFF"/>
        </w:rPr>
        <w:t>运营单位</w:t>
      </w:r>
      <w:r>
        <w:rPr>
          <w:rFonts w:hint="eastAsia" w:ascii="仿宋_GB2312" w:hAnsi="仿宋_GB2312" w:eastAsia="仿宋_GB2312" w:cs="仿宋_GB2312"/>
          <w:i w:val="0"/>
          <w:iCs w:val="0"/>
          <w:caps w:val="0"/>
          <w:color w:val="auto"/>
          <w:spacing w:val="0"/>
          <w:sz w:val="32"/>
          <w:szCs w:val="32"/>
          <w:shd w:val="clear" w:fill="FFFFFF"/>
          <w:lang w:val="en-US" w:eastAsia="zh-CN"/>
        </w:rPr>
        <w:t>应</w:t>
      </w:r>
      <w:r>
        <w:rPr>
          <w:rFonts w:hint="eastAsia" w:ascii="仿宋_GB2312" w:hAnsi="仿宋_GB2312" w:eastAsia="仿宋_GB2312" w:cs="仿宋_GB2312"/>
          <w:i w:val="0"/>
          <w:iCs w:val="0"/>
          <w:caps w:val="0"/>
          <w:color w:val="auto"/>
          <w:spacing w:val="0"/>
          <w:sz w:val="32"/>
          <w:szCs w:val="32"/>
          <w:shd w:val="clear" w:fill="FFFFFF"/>
        </w:rPr>
        <w:t>在</w:t>
      </w:r>
      <w:r>
        <w:rPr>
          <w:rFonts w:hint="eastAsia" w:ascii="仿宋_GB2312" w:hAnsi="仿宋_GB2312" w:eastAsia="仿宋_GB2312" w:cs="仿宋_GB2312"/>
          <w:i w:val="0"/>
          <w:iCs w:val="0"/>
          <w:caps w:val="0"/>
          <w:color w:val="auto"/>
          <w:spacing w:val="0"/>
          <w:sz w:val="32"/>
          <w:szCs w:val="32"/>
          <w:shd w:val="clear" w:fill="FFFFFF"/>
          <w:lang w:val="en-US" w:eastAsia="zh-CN"/>
        </w:rPr>
        <w:t>管理平台</w:t>
      </w:r>
      <w:r>
        <w:rPr>
          <w:rFonts w:hint="eastAsia" w:ascii="仿宋_GB2312" w:hAnsi="仿宋_GB2312" w:eastAsia="仿宋_GB2312" w:cs="仿宋_GB2312"/>
          <w:i w:val="0"/>
          <w:iCs w:val="0"/>
          <w:caps w:val="0"/>
          <w:color w:val="auto"/>
          <w:spacing w:val="0"/>
          <w:sz w:val="32"/>
          <w:szCs w:val="32"/>
          <w:shd w:val="clear" w:fill="FFFFFF"/>
        </w:rPr>
        <w:t>进行数据加工处理，</w:t>
      </w:r>
      <w:r>
        <w:rPr>
          <w:rFonts w:hint="eastAsia" w:ascii="仿宋_GB2312" w:hAnsi="仿宋_GB2312" w:eastAsia="仿宋_GB2312" w:cs="仿宋_GB2312"/>
          <w:i w:val="0"/>
          <w:iCs w:val="0"/>
          <w:caps w:val="0"/>
          <w:color w:val="auto"/>
          <w:spacing w:val="0"/>
          <w:sz w:val="32"/>
          <w:szCs w:val="32"/>
          <w:shd w:val="clear" w:fill="FFFFFF"/>
          <w:lang w:val="en-US" w:eastAsia="zh-CN"/>
        </w:rPr>
        <w:t>按照“原始数据不出域，数据可用不可见”的原则对外提供公共</w:t>
      </w:r>
      <w:r>
        <w:rPr>
          <w:rFonts w:hint="eastAsia" w:ascii="仿宋_GB2312" w:hAnsi="仿宋_GB2312" w:eastAsia="仿宋_GB2312" w:cs="仿宋_GB2312"/>
          <w:i w:val="0"/>
          <w:iCs w:val="0"/>
          <w:caps w:val="0"/>
          <w:color w:val="000000"/>
          <w:spacing w:val="0"/>
          <w:sz w:val="32"/>
          <w:szCs w:val="32"/>
          <w:shd w:val="clear" w:fill="FFFFFF"/>
          <w:lang w:val="en-US" w:eastAsia="zh-CN"/>
        </w:rPr>
        <w:t>数据产品</w:t>
      </w:r>
      <w:r>
        <w:rPr>
          <w:rFonts w:hint="eastAsia" w:ascii="仿宋_GB2312" w:hAnsi="仿宋_GB2312" w:eastAsia="仿宋_GB2312" w:cs="仿宋_GB2312"/>
          <w:i w:val="0"/>
          <w:iCs w:val="0"/>
          <w:caps w:val="0"/>
          <w:color w:val="000000"/>
          <w:spacing w:val="0"/>
          <w:sz w:val="32"/>
          <w:szCs w:val="32"/>
          <w:shd w:val="clear" w:fill="FFFFFF"/>
        </w:rPr>
        <w:t>。</w:t>
      </w:r>
    </w:p>
    <w:p w14:paraId="756D3EF6">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600" w:lineRule="exact"/>
        <w:ind w:firstLine="640" w:firstLineChars="200"/>
        <w:textAlignment w:val="auto"/>
        <w:rPr>
          <w:rFonts w:hint="eastAsia" w:ascii="仿宋_GB2312" w:hAnsi="仿宋_GB2312" w:eastAsia="仿宋_GB2312" w:cs="仿宋_GB2312"/>
          <w:i w:val="0"/>
          <w:iCs w:val="0"/>
          <w:caps w:val="0"/>
          <w:color w:val="auto"/>
          <w:spacing w:val="0"/>
          <w:sz w:val="32"/>
          <w:szCs w:val="32"/>
          <w:highlight w:val="none"/>
          <w:shd w:val="clear" w:fill="FFFFFF"/>
        </w:rPr>
      </w:pPr>
      <w:r>
        <w:rPr>
          <w:rFonts w:hint="eastAsia" w:ascii="仿宋_GB2312" w:hAnsi="仿宋_GB2312" w:eastAsia="仿宋_GB2312" w:cs="仿宋_GB2312"/>
          <w:i w:val="0"/>
          <w:iCs w:val="0"/>
          <w:caps w:val="0"/>
          <w:color w:val="auto"/>
          <w:spacing w:val="0"/>
          <w:sz w:val="32"/>
          <w:szCs w:val="32"/>
          <w:shd w:val="clear" w:fill="FFFFFF"/>
          <w:lang w:val="en-US" w:eastAsia="zh-CN"/>
        </w:rPr>
        <w:t>数据</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运营单位</w:t>
      </w:r>
      <w:r>
        <w:rPr>
          <w:rFonts w:hint="eastAsia" w:ascii="仿宋_GB2312" w:hAnsi="仿宋_GB2312" w:eastAsia="仿宋_GB2312" w:cs="仿宋_GB2312"/>
          <w:i w:val="0"/>
          <w:iCs w:val="0"/>
          <w:caps w:val="0"/>
          <w:color w:val="auto"/>
          <w:spacing w:val="0"/>
          <w:sz w:val="32"/>
          <w:szCs w:val="32"/>
          <w:highlight w:val="none"/>
          <w:shd w:val="clear" w:fill="FFFFFF"/>
        </w:rPr>
        <w:t>在加工处理或者提供服务过程中发现公共数据存在质量问题的，可以要求</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数据提供单位配合进行</w:t>
      </w:r>
      <w:r>
        <w:rPr>
          <w:rFonts w:hint="eastAsia" w:ascii="仿宋_GB2312" w:hAnsi="仿宋_GB2312" w:eastAsia="仿宋_GB2312" w:cs="仿宋_GB2312"/>
          <w:i w:val="0"/>
          <w:iCs w:val="0"/>
          <w:caps w:val="0"/>
          <w:color w:val="auto"/>
          <w:spacing w:val="0"/>
          <w:sz w:val="32"/>
          <w:szCs w:val="32"/>
          <w:highlight w:val="none"/>
          <w:shd w:val="clear" w:fill="FFFFFF"/>
        </w:rPr>
        <w:t>数据治理</w:t>
      </w:r>
      <w:r>
        <w:rPr>
          <w:rFonts w:hint="eastAsia" w:ascii="仿宋_GB2312" w:hAnsi="仿宋_GB2312" w:eastAsia="仿宋_GB2312" w:cs="仿宋_GB2312"/>
          <w:i w:val="0"/>
          <w:iCs w:val="0"/>
          <w:caps w:val="0"/>
          <w:color w:val="auto"/>
          <w:spacing w:val="0"/>
          <w:sz w:val="32"/>
          <w:szCs w:val="32"/>
          <w:highlight w:val="none"/>
          <w:shd w:val="clear" w:fill="FFFFFF"/>
          <w:lang w:eastAsia="zh-CN"/>
        </w:rPr>
        <w:t>，</w:t>
      </w:r>
      <w:r>
        <w:rPr>
          <w:rFonts w:hint="eastAsia" w:ascii="仿宋_GB2312" w:hAnsi="仿宋_GB2312" w:eastAsia="仿宋_GB2312" w:cs="仿宋_GB2312"/>
          <w:i w:val="0"/>
          <w:iCs w:val="0"/>
          <w:caps w:val="0"/>
          <w:color w:val="auto"/>
          <w:spacing w:val="0"/>
          <w:sz w:val="32"/>
          <w:szCs w:val="32"/>
          <w:highlight w:val="none"/>
          <w:shd w:val="clear" w:fill="FFFFFF"/>
        </w:rPr>
        <w:t>确保提供的数据真实、准确、完整。</w:t>
      </w:r>
    </w:p>
    <w:p w14:paraId="31E93BC7">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600" w:lineRule="exact"/>
        <w:ind w:firstLine="640" w:firstLineChars="200"/>
        <w:textAlignment w:val="auto"/>
        <w:rPr>
          <w:rFonts w:hint="eastAsia" w:ascii="仿宋_GB2312" w:hAnsi="仿宋_GB2312" w:eastAsia="仿宋_GB2312" w:cs="仿宋_GB2312"/>
          <w:i w:val="0"/>
          <w:iCs w:val="0"/>
          <w:caps w:val="0"/>
          <w:color w:val="000000"/>
          <w:spacing w:val="0"/>
          <w:sz w:val="32"/>
          <w:szCs w:val="32"/>
          <w:highlight w:val="none"/>
          <w:shd w:val="clear" w:fill="FFFFFF"/>
        </w:rPr>
      </w:pPr>
      <w:r>
        <w:rPr>
          <w:rFonts w:hint="eastAsia" w:ascii="楷体" w:hAnsi="楷体" w:eastAsia="楷体" w:cs="楷体"/>
          <w:b w:val="0"/>
          <w:bCs w:val="0"/>
          <w:i w:val="0"/>
          <w:iCs w:val="0"/>
          <w:caps w:val="0"/>
          <w:color w:val="auto"/>
          <w:spacing w:val="0"/>
          <w:sz w:val="32"/>
          <w:szCs w:val="32"/>
          <w:shd w:val="clear" w:fill="FFFFFF"/>
          <w:lang w:val="en-US" w:eastAsia="zh-CN"/>
        </w:rPr>
        <w:t>第二十条</w:t>
      </w:r>
      <w:r>
        <w:rPr>
          <w:rFonts w:hint="eastAsia" w:ascii="仿宋" w:hAnsi="仿宋" w:eastAsia="仿宋" w:cs="仿宋"/>
          <w:i w:val="0"/>
          <w:iCs w:val="0"/>
          <w:caps w:val="0"/>
          <w:color w:val="auto"/>
          <w:spacing w:val="0"/>
          <w:sz w:val="32"/>
          <w:szCs w:val="32"/>
          <w:highlight w:val="none"/>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fill="FFFFFF"/>
          <w:lang w:val="en-US" w:eastAsia="zh-CN"/>
        </w:rPr>
        <w:t>数据</w:t>
      </w:r>
      <w:r>
        <w:rPr>
          <w:rFonts w:hint="eastAsia" w:ascii="仿宋_GB2312" w:hAnsi="仿宋_GB2312" w:eastAsia="仿宋_GB2312" w:cs="仿宋_GB2312"/>
          <w:i w:val="0"/>
          <w:iCs w:val="0"/>
          <w:caps w:val="0"/>
          <w:color w:val="auto"/>
          <w:spacing w:val="0"/>
          <w:sz w:val="32"/>
          <w:szCs w:val="32"/>
          <w:shd w:val="clear" w:fill="FFFFFF"/>
        </w:rPr>
        <w:t>运营单位加工形成的</w:t>
      </w:r>
      <w:r>
        <w:rPr>
          <w:rFonts w:hint="eastAsia" w:ascii="仿宋_GB2312" w:hAnsi="仿宋_GB2312" w:eastAsia="仿宋_GB2312" w:cs="仿宋_GB2312"/>
          <w:i w:val="0"/>
          <w:iCs w:val="0"/>
          <w:caps w:val="0"/>
          <w:color w:val="auto"/>
          <w:spacing w:val="0"/>
          <w:sz w:val="32"/>
          <w:szCs w:val="32"/>
          <w:shd w:val="clear" w:fill="FFFFFF"/>
          <w:lang w:val="en-US" w:eastAsia="zh-CN"/>
        </w:rPr>
        <w:t>公共</w:t>
      </w:r>
      <w:r>
        <w:rPr>
          <w:rFonts w:hint="eastAsia" w:ascii="仿宋_GB2312" w:hAnsi="仿宋_GB2312" w:eastAsia="仿宋_GB2312" w:cs="仿宋_GB2312"/>
          <w:i w:val="0"/>
          <w:iCs w:val="0"/>
          <w:caps w:val="0"/>
          <w:color w:val="auto"/>
          <w:spacing w:val="0"/>
          <w:sz w:val="32"/>
          <w:szCs w:val="32"/>
          <w:shd w:val="clear" w:fill="FFFFFF"/>
        </w:rPr>
        <w:t>数据产品</w:t>
      </w:r>
      <w:r>
        <w:rPr>
          <w:rFonts w:hint="eastAsia" w:ascii="仿宋_GB2312" w:hAnsi="仿宋_GB2312" w:eastAsia="仿宋_GB2312" w:cs="仿宋_GB2312"/>
          <w:i w:val="0"/>
          <w:iCs w:val="0"/>
          <w:caps w:val="0"/>
          <w:color w:val="auto"/>
          <w:spacing w:val="0"/>
          <w:sz w:val="32"/>
          <w:szCs w:val="32"/>
          <w:shd w:val="clear" w:fill="FFFFFF"/>
          <w:lang w:val="en-US" w:eastAsia="zh-CN"/>
        </w:rPr>
        <w:t>应</w:t>
      </w:r>
      <w:r>
        <w:rPr>
          <w:rFonts w:hint="eastAsia" w:ascii="仿宋_GB2312" w:hAnsi="仿宋_GB2312" w:eastAsia="仿宋_GB2312" w:cs="仿宋_GB2312"/>
          <w:i w:val="0"/>
          <w:iCs w:val="0"/>
          <w:caps w:val="0"/>
          <w:color w:val="auto"/>
          <w:spacing w:val="0"/>
          <w:sz w:val="32"/>
          <w:szCs w:val="32"/>
          <w:shd w:val="clear" w:fill="FFFFFF"/>
        </w:rPr>
        <w:t>通过依法</w:t>
      </w:r>
      <w:r>
        <w:rPr>
          <w:rFonts w:hint="eastAsia" w:ascii="仿宋_GB2312" w:hAnsi="仿宋_GB2312" w:eastAsia="仿宋_GB2312" w:cs="仿宋_GB2312"/>
          <w:i w:val="0"/>
          <w:iCs w:val="0"/>
          <w:caps w:val="0"/>
          <w:color w:val="auto"/>
          <w:spacing w:val="0"/>
          <w:sz w:val="32"/>
          <w:szCs w:val="32"/>
          <w:shd w:val="clear" w:fill="FFFFFF"/>
          <w:lang w:val="en-US" w:eastAsia="zh-CN"/>
        </w:rPr>
        <w:t>依规</w:t>
      </w:r>
      <w:r>
        <w:rPr>
          <w:rFonts w:hint="eastAsia" w:ascii="仿宋_GB2312" w:hAnsi="仿宋_GB2312" w:eastAsia="仿宋_GB2312" w:cs="仿宋_GB2312"/>
          <w:i w:val="0"/>
          <w:iCs w:val="0"/>
          <w:caps w:val="0"/>
          <w:color w:val="auto"/>
          <w:spacing w:val="0"/>
          <w:sz w:val="32"/>
          <w:szCs w:val="32"/>
          <w:shd w:val="clear" w:fill="FFFFFF"/>
        </w:rPr>
        <w:t>设立的数据交易平台进行交易。</w:t>
      </w:r>
    </w:p>
    <w:p w14:paraId="04D4775B">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600" w:lineRule="exact"/>
        <w:ind w:firstLine="640" w:firstLineChars="200"/>
        <w:textAlignment w:val="auto"/>
        <w:rPr>
          <w:rFonts w:hint="eastAsia" w:ascii="仿宋" w:hAnsi="仿宋" w:eastAsia="仿宋" w:cs="仿宋"/>
          <w:i w:val="0"/>
          <w:iCs w:val="0"/>
          <w:caps w:val="0"/>
          <w:color w:val="auto"/>
          <w:spacing w:val="0"/>
          <w:sz w:val="32"/>
          <w:szCs w:val="32"/>
          <w:highlight w:val="none"/>
          <w:shd w:val="clear" w:fill="FFFFFF"/>
          <w:lang w:val="en-US" w:eastAsia="zh-CN"/>
        </w:rPr>
      </w:pPr>
      <w:r>
        <w:rPr>
          <w:rFonts w:hint="eastAsia" w:ascii="楷体" w:hAnsi="楷体" w:eastAsia="楷体" w:cs="楷体"/>
          <w:b w:val="0"/>
          <w:bCs w:val="0"/>
          <w:i w:val="0"/>
          <w:iCs w:val="0"/>
          <w:caps w:val="0"/>
          <w:color w:val="auto"/>
          <w:spacing w:val="0"/>
          <w:sz w:val="32"/>
          <w:szCs w:val="32"/>
          <w:shd w:val="clear" w:fill="FFFFFF"/>
        </w:rPr>
        <w:t>第</w:t>
      </w:r>
      <w:r>
        <w:rPr>
          <w:rFonts w:hint="eastAsia" w:ascii="楷体" w:hAnsi="楷体" w:eastAsia="楷体" w:cs="楷体"/>
          <w:b w:val="0"/>
          <w:bCs w:val="0"/>
          <w:i w:val="0"/>
          <w:iCs w:val="0"/>
          <w:caps w:val="0"/>
          <w:color w:val="auto"/>
          <w:spacing w:val="0"/>
          <w:sz w:val="32"/>
          <w:szCs w:val="32"/>
          <w:shd w:val="clear" w:fill="FFFFFF"/>
          <w:lang w:val="en-US" w:eastAsia="zh-CN"/>
        </w:rPr>
        <w:t>二十一</w:t>
      </w:r>
      <w:r>
        <w:rPr>
          <w:rFonts w:hint="eastAsia" w:ascii="楷体" w:hAnsi="楷体" w:eastAsia="楷体" w:cs="楷体"/>
          <w:b w:val="0"/>
          <w:bCs w:val="0"/>
          <w:i w:val="0"/>
          <w:iCs w:val="0"/>
          <w:caps w:val="0"/>
          <w:color w:val="auto"/>
          <w:spacing w:val="0"/>
          <w:sz w:val="32"/>
          <w:szCs w:val="32"/>
          <w:shd w:val="clear" w:fill="FFFFFF"/>
        </w:rPr>
        <w:t>条</w:t>
      </w:r>
      <w:r>
        <w:rPr>
          <w:rFonts w:hint="eastAsia" w:ascii="楷体" w:hAnsi="楷体" w:eastAsia="楷体" w:cs="楷体"/>
          <w:b w:val="0"/>
          <w:bCs w:val="0"/>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fill="FFFFFF"/>
          <w:lang w:val="en-US" w:eastAsia="zh-CN"/>
        </w:rPr>
        <w:t>探索建立收益分配机制，</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应坚持依法合规、普惠公平、收益合理的原则执行公共数据产品定价和收益有关规定，合理确定数据产品的价格和公共数据授权运营参与方之间的收益分配，</w:t>
      </w:r>
      <w:r>
        <w:rPr>
          <w:rFonts w:hint="eastAsia" w:ascii="仿宋_GB2312" w:hAnsi="仿宋_GB2312" w:eastAsia="仿宋_GB2312" w:cs="仿宋_GB2312"/>
          <w:i w:val="0"/>
          <w:iCs w:val="0"/>
          <w:caps w:val="0"/>
          <w:color w:val="auto"/>
          <w:spacing w:val="0"/>
          <w:sz w:val="32"/>
          <w:szCs w:val="32"/>
          <w:shd w:val="clear" w:fill="FFFFFF"/>
          <w:lang w:val="en-US" w:eastAsia="zh-CN"/>
        </w:rPr>
        <w:t>维护</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公共数据授权运营参与方</w:t>
      </w:r>
      <w:r>
        <w:rPr>
          <w:rFonts w:hint="eastAsia" w:ascii="仿宋_GB2312" w:hAnsi="仿宋_GB2312" w:eastAsia="仿宋_GB2312" w:cs="仿宋_GB2312"/>
          <w:i w:val="0"/>
          <w:iCs w:val="0"/>
          <w:caps w:val="0"/>
          <w:color w:val="auto"/>
          <w:spacing w:val="0"/>
          <w:sz w:val="32"/>
          <w:szCs w:val="32"/>
          <w:shd w:val="clear" w:fill="FFFFFF"/>
          <w:lang w:val="en-US" w:eastAsia="zh-CN"/>
        </w:rPr>
        <w:t>享有的收益权力</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w:t>
      </w:r>
    </w:p>
    <w:p w14:paraId="4A52A53F">
      <w:pPr>
        <w:pStyle w:val="5"/>
        <w:keepNext w:val="0"/>
        <w:keepLines w:val="0"/>
        <w:pageBreakBefore w:val="0"/>
        <w:widowControl w:val="0"/>
        <w:numPr>
          <w:ilvl w:val="0"/>
          <w:numId w:val="0"/>
        </w:numPr>
        <w:suppressLineNumbers w:val="0"/>
        <w:kinsoku/>
        <w:wordWrap/>
        <w:overflowPunct w:val="0"/>
        <w:topLinePunct w:val="0"/>
        <w:autoSpaceDE w:val="0"/>
        <w:autoSpaceDN w:val="0"/>
        <w:bidi w:val="0"/>
        <w:adjustRightInd/>
        <w:snapToGrid w:val="0"/>
        <w:spacing w:beforeAutospacing="0" w:after="0" w:afterAutospacing="0" w:line="600" w:lineRule="exact"/>
        <w:ind w:left="0" w:leftChars="0" w:right="0" w:rightChars="0" w:firstLine="640" w:firstLineChars="200"/>
        <w:textAlignment w:val="auto"/>
        <w:rPr>
          <w:rFonts w:hint="eastAsia" w:ascii="仿宋_GB2312" w:hAnsi="仿宋_GB2312" w:eastAsia="仿宋_GB2312" w:cs="仿宋_GB2312"/>
          <w:i w:val="0"/>
          <w:iCs w:val="0"/>
          <w:caps w:val="0"/>
          <w:color w:val="auto"/>
          <w:spacing w:val="0"/>
          <w:sz w:val="32"/>
          <w:szCs w:val="32"/>
          <w:highlight w:val="none"/>
          <w:shd w:val="clear" w:fill="FFFFFF"/>
        </w:rPr>
      </w:pPr>
      <w:r>
        <w:rPr>
          <w:rFonts w:hint="eastAsia" w:ascii="楷体" w:hAnsi="楷体" w:eastAsia="楷体" w:cs="楷体"/>
          <w:b w:val="0"/>
          <w:bCs w:val="0"/>
          <w:i w:val="0"/>
          <w:iCs w:val="0"/>
          <w:caps w:val="0"/>
          <w:color w:val="auto"/>
          <w:spacing w:val="0"/>
          <w:kern w:val="0"/>
          <w:sz w:val="32"/>
          <w:szCs w:val="32"/>
          <w:shd w:val="clear" w:fill="FFFFFF"/>
          <w:lang w:val="en-US" w:eastAsia="zh-CN" w:bidi="ar"/>
        </w:rPr>
        <w:t xml:space="preserve">第二十二条 </w:t>
      </w:r>
      <w:r>
        <w:rPr>
          <w:rFonts w:hint="eastAsia" w:ascii="仿宋_GB2312" w:hAnsi="仿宋_GB2312" w:eastAsia="仿宋_GB2312" w:cs="仿宋_GB2312"/>
          <w:i w:val="0"/>
          <w:iCs w:val="0"/>
          <w:caps w:val="0"/>
          <w:color w:val="auto"/>
          <w:spacing w:val="0"/>
          <w:sz w:val="32"/>
          <w:szCs w:val="32"/>
          <w:highlight w:val="none"/>
          <w:shd w:val="clear" w:fill="FFFFFF"/>
        </w:rPr>
        <w:t>加强数据知识产权保护意</w:t>
      </w:r>
      <w:r>
        <w:rPr>
          <w:rFonts w:hint="eastAsia" w:ascii="仿宋_GB2312" w:hAnsi="仿宋_GB2312" w:eastAsia="仿宋_GB2312" w:cs="仿宋_GB2312"/>
          <w:i w:val="0"/>
          <w:iCs w:val="0"/>
          <w:caps w:val="0"/>
          <w:color w:val="000000"/>
          <w:spacing w:val="0"/>
          <w:sz w:val="32"/>
          <w:szCs w:val="32"/>
          <w:highlight w:val="none"/>
          <w:shd w:val="clear" w:fill="FFFFFF"/>
        </w:rPr>
        <w:t>识，鼓励对依法收集、经过一定算法加工、具有实用价值和智力成果属</w:t>
      </w:r>
      <w:r>
        <w:rPr>
          <w:rFonts w:hint="eastAsia" w:ascii="仿宋_GB2312" w:hAnsi="仿宋_GB2312" w:eastAsia="仿宋_GB2312" w:cs="仿宋_GB2312"/>
          <w:i w:val="0"/>
          <w:iCs w:val="0"/>
          <w:caps w:val="0"/>
          <w:color w:val="auto"/>
          <w:spacing w:val="0"/>
          <w:sz w:val="32"/>
          <w:szCs w:val="32"/>
          <w:highlight w:val="none"/>
          <w:shd w:val="clear" w:fill="FFFFFF"/>
        </w:rPr>
        <w:t>性的</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公共</w:t>
      </w:r>
      <w:r>
        <w:rPr>
          <w:rFonts w:hint="eastAsia" w:ascii="仿宋_GB2312" w:hAnsi="仿宋_GB2312" w:eastAsia="仿宋_GB2312" w:cs="仿宋_GB2312"/>
          <w:i w:val="0"/>
          <w:iCs w:val="0"/>
          <w:caps w:val="0"/>
          <w:color w:val="auto"/>
          <w:spacing w:val="0"/>
          <w:sz w:val="32"/>
          <w:szCs w:val="32"/>
          <w:highlight w:val="none"/>
          <w:shd w:val="clear" w:fill="FFFFFF"/>
        </w:rPr>
        <w:t>数据产品提前进行公证存证或者运用区块链等可信技术进行存证，并按规定申请相关数据知识产权登记。</w:t>
      </w:r>
    </w:p>
    <w:p w14:paraId="65F72F3A">
      <w:pPr>
        <w:pStyle w:val="5"/>
        <w:keepNext w:val="0"/>
        <w:keepLines w:val="0"/>
        <w:pageBreakBefore w:val="0"/>
        <w:widowControl w:val="0"/>
        <w:numPr>
          <w:ilvl w:val="0"/>
          <w:numId w:val="0"/>
        </w:numPr>
        <w:suppressLineNumbers w:val="0"/>
        <w:kinsoku/>
        <w:wordWrap/>
        <w:overflowPunct w:val="0"/>
        <w:topLinePunct w:val="0"/>
        <w:autoSpaceDE w:val="0"/>
        <w:autoSpaceDN w:val="0"/>
        <w:bidi w:val="0"/>
        <w:adjustRightInd/>
        <w:snapToGrid w:val="0"/>
        <w:spacing w:beforeAutospacing="0" w:after="0" w:afterAutospacing="0" w:line="600" w:lineRule="exact"/>
        <w:ind w:left="0" w:leftChars="0" w:right="0" w:rightChars="0" w:firstLine="640" w:firstLineChars="200"/>
        <w:textAlignment w:val="auto"/>
        <w:rPr>
          <w:rFonts w:hint="eastAsia" w:ascii="仿宋_GB2312" w:hAnsi="仿宋_GB2312" w:eastAsia="仿宋_GB2312" w:cs="仿宋_GB2312"/>
          <w:i w:val="0"/>
          <w:iCs w:val="0"/>
          <w:caps w:val="0"/>
          <w:color w:val="auto"/>
          <w:spacing w:val="0"/>
          <w:sz w:val="32"/>
          <w:szCs w:val="32"/>
          <w:highlight w:val="none"/>
          <w:shd w:val="clear" w:fill="FFFFFF"/>
        </w:rPr>
      </w:pPr>
      <w:r>
        <w:rPr>
          <w:rFonts w:hint="eastAsia" w:ascii="楷体" w:hAnsi="楷体" w:eastAsia="楷体" w:cs="楷体"/>
          <w:b w:val="0"/>
          <w:bCs w:val="0"/>
          <w:i w:val="0"/>
          <w:iCs w:val="0"/>
          <w:caps w:val="0"/>
          <w:color w:val="auto"/>
          <w:spacing w:val="0"/>
          <w:kern w:val="0"/>
          <w:sz w:val="32"/>
          <w:szCs w:val="32"/>
          <w:shd w:val="clear" w:fill="FFFFFF"/>
          <w:lang w:val="en-US" w:eastAsia="zh-CN" w:bidi="ar"/>
        </w:rPr>
        <w:t xml:space="preserve">第二十三条 </w:t>
      </w:r>
      <w:r>
        <w:rPr>
          <w:rFonts w:hint="eastAsia" w:ascii="仿宋_GB2312" w:hAnsi="仿宋_GB2312" w:eastAsia="仿宋_GB2312" w:cs="仿宋_GB2312"/>
          <w:i w:val="0"/>
          <w:iCs w:val="0"/>
          <w:caps w:val="0"/>
          <w:color w:val="auto"/>
          <w:spacing w:val="0"/>
          <w:sz w:val="32"/>
          <w:szCs w:val="32"/>
          <w:shd w:val="clear" w:fill="FFFFFF"/>
          <w:lang w:val="en-US" w:eastAsia="zh-CN"/>
        </w:rPr>
        <w:t>数据</w:t>
      </w:r>
      <w:r>
        <w:rPr>
          <w:rFonts w:hint="eastAsia" w:ascii="仿宋_GB2312" w:hAnsi="仿宋_GB2312" w:eastAsia="仿宋_GB2312" w:cs="仿宋_GB2312"/>
          <w:i w:val="0"/>
          <w:iCs w:val="0"/>
          <w:caps w:val="0"/>
          <w:color w:val="auto"/>
          <w:spacing w:val="0"/>
          <w:sz w:val="32"/>
          <w:szCs w:val="32"/>
          <w:highlight w:val="none"/>
          <w:shd w:val="clear" w:fill="FFFFFF"/>
        </w:rPr>
        <w:t>运营单位在运营期限内，应</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每半年</w:t>
      </w:r>
      <w:r>
        <w:rPr>
          <w:rFonts w:hint="eastAsia" w:ascii="仿宋_GB2312" w:hAnsi="仿宋_GB2312" w:eastAsia="仿宋_GB2312" w:cs="仿宋_GB2312"/>
          <w:i w:val="0"/>
          <w:iCs w:val="0"/>
          <w:caps w:val="0"/>
          <w:color w:val="auto"/>
          <w:spacing w:val="0"/>
          <w:sz w:val="32"/>
          <w:szCs w:val="32"/>
          <w:highlight w:val="none"/>
          <w:shd w:val="clear" w:fill="FFFFFF"/>
        </w:rPr>
        <w:t>向</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市大</w:t>
      </w:r>
      <w:r>
        <w:rPr>
          <w:rFonts w:hint="eastAsia" w:ascii="仿宋_GB2312" w:hAnsi="仿宋_GB2312" w:eastAsia="仿宋_GB2312" w:cs="仿宋_GB2312"/>
          <w:i w:val="0"/>
          <w:iCs w:val="0"/>
          <w:caps w:val="0"/>
          <w:color w:val="auto"/>
          <w:spacing w:val="0"/>
          <w:sz w:val="32"/>
          <w:szCs w:val="32"/>
          <w:highlight w:val="none"/>
          <w:shd w:val="clear" w:fill="FFFFFF"/>
        </w:rPr>
        <w:t>数据主管部门提交公共数据授权运营报告。报告内容包括：本单位与授权运营相关的</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公共</w:t>
      </w:r>
      <w:r>
        <w:rPr>
          <w:rFonts w:hint="eastAsia" w:ascii="仿宋_GB2312" w:hAnsi="仿宋_GB2312" w:eastAsia="仿宋_GB2312" w:cs="仿宋_GB2312"/>
          <w:i w:val="0"/>
          <w:iCs w:val="0"/>
          <w:caps w:val="0"/>
          <w:color w:val="auto"/>
          <w:spacing w:val="0"/>
          <w:sz w:val="32"/>
          <w:szCs w:val="32"/>
          <w:highlight w:val="none"/>
          <w:shd w:val="clear" w:fill="FFFFFF"/>
        </w:rPr>
        <w:t>数据产品和服务存储、加工处理、分析利用、安全管理及市场运营情况等。</w:t>
      </w:r>
    </w:p>
    <w:p w14:paraId="14FA2BF5">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楷体" w:hAnsi="楷体" w:eastAsia="楷体" w:cs="楷体"/>
          <w:b w:val="0"/>
          <w:bCs w:val="0"/>
          <w:i w:val="0"/>
          <w:iCs w:val="0"/>
          <w:caps w:val="0"/>
          <w:color w:val="auto"/>
          <w:spacing w:val="0"/>
          <w:sz w:val="32"/>
          <w:szCs w:val="32"/>
          <w:shd w:val="clear" w:fill="FFFFFF"/>
        </w:rPr>
        <w:t>第</w:t>
      </w:r>
      <w:r>
        <w:rPr>
          <w:rFonts w:hint="eastAsia" w:ascii="楷体" w:hAnsi="楷体" w:eastAsia="楷体" w:cs="楷体"/>
          <w:b w:val="0"/>
          <w:bCs w:val="0"/>
          <w:i w:val="0"/>
          <w:iCs w:val="0"/>
          <w:caps w:val="0"/>
          <w:color w:val="auto"/>
          <w:spacing w:val="0"/>
          <w:sz w:val="32"/>
          <w:szCs w:val="32"/>
          <w:shd w:val="clear" w:fill="FFFFFF"/>
          <w:lang w:val="en-US" w:eastAsia="zh-CN"/>
        </w:rPr>
        <w:t>二十四</w:t>
      </w:r>
      <w:r>
        <w:rPr>
          <w:rFonts w:hint="eastAsia" w:ascii="楷体" w:hAnsi="楷体" w:eastAsia="楷体" w:cs="楷体"/>
          <w:b w:val="0"/>
          <w:bCs w:val="0"/>
          <w:i w:val="0"/>
          <w:iCs w:val="0"/>
          <w:caps w:val="0"/>
          <w:color w:val="auto"/>
          <w:spacing w:val="0"/>
          <w:sz w:val="32"/>
          <w:szCs w:val="32"/>
          <w:shd w:val="clear" w:fill="FFFFFF"/>
        </w:rPr>
        <w:t>条</w:t>
      </w:r>
      <w:r>
        <w:rPr>
          <w:rFonts w:hint="eastAsia" w:ascii="仿宋" w:hAnsi="仿宋" w:eastAsia="仿宋" w:cs="仿宋"/>
          <w:i w:val="0"/>
          <w:iCs w:val="0"/>
          <w:caps w:val="0"/>
          <w:color w:val="auto"/>
          <w:spacing w:val="0"/>
          <w:sz w:val="32"/>
          <w:szCs w:val="32"/>
          <w:shd w:val="clear" w:fill="FFFFFF"/>
        </w:rPr>
        <w:t xml:space="preserve"> </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市</w:t>
      </w:r>
      <w:r>
        <w:rPr>
          <w:rFonts w:hint="eastAsia" w:ascii="仿宋_GB2312" w:hAnsi="仿宋_GB2312" w:eastAsia="仿宋_GB2312" w:cs="仿宋_GB2312"/>
          <w:i w:val="0"/>
          <w:iCs w:val="0"/>
          <w:caps w:val="0"/>
          <w:color w:val="auto"/>
          <w:spacing w:val="0"/>
          <w:sz w:val="32"/>
          <w:szCs w:val="32"/>
          <w:shd w:val="clear" w:fill="FFFFFF"/>
        </w:rPr>
        <w:t>大数据主管部门负责建立</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市</w:t>
      </w:r>
      <w:r>
        <w:rPr>
          <w:rFonts w:hint="eastAsia" w:ascii="仿宋_GB2312" w:hAnsi="仿宋_GB2312" w:eastAsia="仿宋_GB2312" w:cs="仿宋_GB2312"/>
          <w:i w:val="0"/>
          <w:iCs w:val="0"/>
          <w:caps w:val="0"/>
          <w:color w:val="auto"/>
          <w:spacing w:val="0"/>
          <w:sz w:val="32"/>
          <w:szCs w:val="32"/>
          <w:shd w:val="clear" w:fill="FFFFFF"/>
        </w:rPr>
        <w:t>公共数据授权运营评估机制，定期组织评估公共数据授权运营情况。</w:t>
      </w:r>
      <w:r>
        <w:rPr>
          <w:rFonts w:hint="eastAsia" w:ascii="仿宋_GB2312" w:hAnsi="仿宋_GB2312" w:eastAsia="仿宋_GB2312" w:cs="仿宋_GB2312"/>
          <w:i w:val="0"/>
          <w:iCs w:val="0"/>
          <w:caps w:val="0"/>
          <w:color w:val="auto"/>
          <w:spacing w:val="0"/>
          <w:sz w:val="32"/>
          <w:szCs w:val="32"/>
          <w:shd w:val="clear" w:fill="FFFFFF"/>
          <w:lang w:val="en-US" w:eastAsia="zh-CN"/>
        </w:rPr>
        <w:t>数据</w:t>
      </w:r>
      <w:r>
        <w:rPr>
          <w:rFonts w:hint="eastAsia" w:ascii="仿宋_GB2312" w:hAnsi="仿宋_GB2312" w:eastAsia="仿宋_GB2312" w:cs="仿宋_GB2312"/>
          <w:i w:val="0"/>
          <w:iCs w:val="0"/>
          <w:caps w:val="0"/>
          <w:color w:val="auto"/>
          <w:spacing w:val="0"/>
          <w:sz w:val="32"/>
          <w:szCs w:val="32"/>
          <w:shd w:val="clear" w:fill="FFFFFF"/>
        </w:rPr>
        <w:t>运营单位应配合做好评估工作，如实提供有关资料，不得拒绝、阻挠、逃避评估，不得谎报、隐匿、瞒报。</w:t>
      </w:r>
    </w:p>
    <w:p w14:paraId="12ECB267">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600" w:lineRule="exact"/>
        <w:ind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rPr>
        <w:t>评估结果不符合授权运营</w:t>
      </w:r>
      <w:r>
        <w:rPr>
          <w:rFonts w:hint="eastAsia" w:ascii="仿宋_GB2312" w:hAnsi="仿宋_GB2312" w:eastAsia="仿宋_GB2312" w:cs="仿宋_GB2312"/>
          <w:i w:val="0"/>
          <w:iCs w:val="0"/>
          <w:caps w:val="0"/>
          <w:color w:val="auto"/>
          <w:spacing w:val="0"/>
          <w:sz w:val="32"/>
          <w:szCs w:val="32"/>
          <w:shd w:val="clear" w:fill="FFFFFF"/>
          <w:lang w:val="en-US" w:eastAsia="zh-CN"/>
        </w:rPr>
        <w:t>相关</w:t>
      </w:r>
      <w:r>
        <w:rPr>
          <w:rFonts w:hint="eastAsia" w:ascii="仿宋_GB2312" w:hAnsi="仿宋_GB2312" w:eastAsia="仿宋_GB2312" w:cs="仿宋_GB2312"/>
          <w:i w:val="0"/>
          <w:iCs w:val="0"/>
          <w:caps w:val="0"/>
          <w:color w:val="auto"/>
          <w:spacing w:val="0"/>
          <w:sz w:val="32"/>
          <w:szCs w:val="32"/>
          <w:shd w:val="clear" w:fill="FFFFFF"/>
        </w:rPr>
        <w:t>要求的，</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市</w:t>
      </w:r>
      <w:r>
        <w:rPr>
          <w:rFonts w:hint="eastAsia" w:ascii="仿宋_GB2312" w:hAnsi="仿宋_GB2312" w:eastAsia="仿宋_GB2312" w:cs="仿宋_GB2312"/>
          <w:i w:val="0"/>
          <w:iCs w:val="0"/>
          <w:caps w:val="0"/>
          <w:color w:val="auto"/>
          <w:spacing w:val="0"/>
          <w:sz w:val="32"/>
          <w:szCs w:val="32"/>
          <w:shd w:val="clear" w:fill="FFFFFF"/>
        </w:rPr>
        <w:t>大数据主管部门应立即要求</w:t>
      </w:r>
      <w:r>
        <w:rPr>
          <w:rFonts w:hint="eastAsia" w:ascii="仿宋_GB2312" w:hAnsi="仿宋_GB2312" w:eastAsia="仿宋_GB2312" w:cs="仿宋_GB2312"/>
          <w:i w:val="0"/>
          <w:iCs w:val="0"/>
          <w:caps w:val="0"/>
          <w:color w:val="auto"/>
          <w:spacing w:val="0"/>
          <w:sz w:val="32"/>
          <w:szCs w:val="32"/>
          <w:shd w:val="clear" w:fill="FFFFFF"/>
          <w:lang w:val="en-US" w:eastAsia="zh-CN"/>
        </w:rPr>
        <w:t>数据</w:t>
      </w:r>
      <w:r>
        <w:rPr>
          <w:rFonts w:hint="eastAsia" w:ascii="仿宋_GB2312" w:hAnsi="仿宋_GB2312" w:eastAsia="仿宋_GB2312" w:cs="仿宋_GB2312"/>
          <w:i w:val="0"/>
          <w:iCs w:val="0"/>
          <w:caps w:val="0"/>
          <w:color w:val="auto"/>
          <w:spacing w:val="0"/>
          <w:sz w:val="32"/>
          <w:szCs w:val="32"/>
          <w:shd w:val="clear" w:fill="FFFFFF"/>
        </w:rPr>
        <w:t>运营单位进行整改，并暂时停止</w:t>
      </w:r>
      <w:r>
        <w:rPr>
          <w:rFonts w:hint="eastAsia" w:ascii="仿宋_GB2312" w:hAnsi="仿宋_GB2312" w:eastAsia="仿宋_GB2312" w:cs="仿宋_GB2312"/>
          <w:i w:val="0"/>
          <w:iCs w:val="0"/>
          <w:caps w:val="0"/>
          <w:color w:val="auto"/>
          <w:spacing w:val="0"/>
          <w:sz w:val="32"/>
          <w:szCs w:val="32"/>
          <w:shd w:val="clear" w:fill="FFFFFF"/>
          <w:lang w:val="en-US" w:eastAsia="zh-CN"/>
        </w:rPr>
        <w:t>数据</w:t>
      </w:r>
      <w:r>
        <w:rPr>
          <w:rFonts w:hint="eastAsia" w:ascii="仿宋_GB2312" w:hAnsi="仿宋_GB2312" w:eastAsia="仿宋_GB2312" w:cs="仿宋_GB2312"/>
          <w:i w:val="0"/>
          <w:iCs w:val="0"/>
          <w:caps w:val="0"/>
          <w:color w:val="auto"/>
          <w:spacing w:val="0"/>
          <w:sz w:val="32"/>
          <w:szCs w:val="32"/>
          <w:shd w:val="clear" w:fill="FFFFFF"/>
        </w:rPr>
        <w:t>运营单位公共数据使用权限。</w:t>
      </w:r>
      <w:r>
        <w:rPr>
          <w:rFonts w:hint="eastAsia" w:ascii="仿宋_GB2312" w:hAnsi="仿宋_GB2312" w:eastAsia="仿宋_GB2312" w:cs="仿宋_GB2312"/>
          <w:i w:val="0"/>
          <w:iCs w:val="0"/>
          <w:caps w:val="0"/>
          <w:color w:val="auto"/>
          <w:spacing w:val="0"/>
          <w:sz w:val="32"/>
          <w:szCs w:val="32"/>
          <w:shd w:val="clear" w:fill="FFFFFF"/>
          <w:lang w:val="en-US" w:eastAsia="zh-CN"/>
        </w:rPr>
        <w:t>数据</w:t>
      </w:r>
      <w:r>
        <w:rPr>
          <w:rFonts w:hint="eastAsia" w:ascii="仿宋_GB2312" w:hAnsi="仿宋_GB2312" w:eastAsia="仿宋_GB2312" w:cs="仿宋_GB2312"/>
          <w:i w:val="0"/>
          <w:iCs w:val="0"/>
          <w:caps w:val="0"/>
          <w:color w:val="auto"/>
          <w:spacing w:val="0"/>
          <w:sz w:val="32"/>
          <w:szCs w:val="32"/>
          <w:shd w:val="clear" w:fill="FFFFFF"/>
        </w:rPr>
        <w:t>运营单位按要求完成整改的，由</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市</w:t>
      </w:r>
      <w:r>
        <w:rPr>
          <w:rFonts w:hint="eastAsia" w:ascii="仿宋_GB2312" w:hAnsi="仿宋_GB2312" w:eastAsia="仿宋_GB2312" w:cs="仿宋_GB2312"/>
          <w:i w:val="0"/>
          <w:iCs w:val="0"/>
          <w:caps w:val="0"/>
          <w:color w:val="auto"/>
          <w:spacing w:val="0"/>
          <w:sz w:val="32"/>
          <w:szCs w:val="32"/>
          <w:shd w:val="clear" w:fill="FFFFFF"/>
        </w:rPr>
        <w:t>大数据主管部门恢复其公共数据使用权限；未按要求完成整改的，由</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市</w:t>
      </w:r>
      <w:r>
        <w:rPr>
          <w:rFonts w:hint="eastAsia" w:ascii="仿宋_GB2312" w:hAnsi="仿宋_GB2312" w:eastAsia="仿宋_GB2312" w:cs="仿宋_GB2312"/>
          <w:i w:val="0"/>
          <w:iCs w:val="0"/>
          <w:caps w:val="0"/>
          <w:color w:val="auto"/>
          <w:spacing w:val="0"/>
          <w:sz w:val="32"/>
          <w:szCs w:val="32"/>
          <w:shd w:val="clear" w:fill="FFFFFF"/>
        </w:rPr>
        <w:t>大数据主管部门按照约定终止公共数据授权运营</w:t>
      </w:r>
      <w:r>
        <w:rPr>
          <w:rFonts w:hint="eastAsia" w:ascii="仿宋_GB2312" w:hAnsi="仿宋_GB2312" w:eastAsia="仿宋_GB2312" w:cs="仿宋_GB2312"/>
          <w:i w:val="0"/>
          <w:iCs w:val="0"/>
          <w:caps w:val="0"/>
          <w:color w:val="auto"/>
          <w:spacing w:val="0"/>
          <w:sz w:val="32"/>
          <w:szCs w:val="32"/>
          <w:shd w:val="clear" w:fill="FFFFFF"/>
          <w:lang w:val="en-US" w:eastAsia="zh-CN"/>
        </w:rPr>
        <w:t>协议</w:t>
      </w:r>
      <w:r>
        <w:rPr>
          <w:rFonts w:hint="eastAsia" w:ascii="仿宋_GB2312" w:hAnsi="仿宋_GB2312" w:eastAsia="仿宋_GB2312" w:cs="仿宋_GB2312"/>
          <w:i w:val="0"/>
          <w:iCs w:val="0"/>
          <w:caps w:val="0"/>
          <w:color w:val="auto"/>
          <w:spacing w:val="0"/>
          <w:sz w:val="32"/>
          <w:szCs w:val="32"/>
          <w:shd w:val="clear" w:fill="FFFFFF"/>
        </w:rPr>
        <w:t>。</w:t>
      </w:r>
    </w:p>
    <w:p w14:paraId="1409D0B0">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500" w:lineRule="exact"/>
        <w:ind w:firstLine="640" w:firstLineChars="200"/>
        <w:textAlignment w:val="auto"/>
        <w:rPr>
          <w:rFonts w:hint="eastAsia" w:ascii="仿宋" w:hAnsi="仿宋" w:eastAsia="仿宋" w:cs="仿宋"/>
          <w:i w:val="0"/>
          <w:iCs w:val="0"/>
          <w:caps w:val="0"/>
          <w:color w:val="000000"/>
          <w:spacing w:val="0"/>
          <w:sz w:val="32"/>
          <w:szCs w:val="32"/>
          <w:shd w:val="clear" w:fill="FFFFFF"/>
        </w:rPr>
      </w:pPr>
    </w:p>
    <w:p w14:paraId="08B842D1">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500" w:lineRule="exact"/>
        <w:jc w:val="center"/>
        <w:textAlignment w:val="auto"/>
        <w:rPr>
          <w:rStyle w:val="8"/>
          <w:rFonts w:hint="eastAsia" w:ascii="黑体" w:hAnsi="黑体" w:eastAsia="黑体" w:cs="黑体"/>
          <w:b w:val="0"/>
          <w:bCs w:val="0"/>
          <w:i w:val="0"/>
          <w:iCs w:val="0"/>
          <w:caps w:val="0"/>
          <w:color w:val="333333"/>
          <w:spacing w:val="0"/>
          <w:sz w:val="32"/>
          <w:szCs w:val="32"/>
          <w:shd w:val="clear" w:fill="FFFFFF"/>
          <w:vertAlign w:val="baseline"/>
        </w:rPr>
      </w:pPr>
      <w:r>
        <w:rPr>
          <w:rStyle w:val="8"/>
          <w:rFonts w:hint="eastAsia" w:ascii="黑体" w:hAnsi="黑体" w:eastAsia="黑体" w:cs="黑体"/>
          <w:b w:val="0"/>
          <w:bCs w:val="0"/>
          <w:i w:val="0"/>
          <w:iCs w:val="0"/>
          <w:caps w:val="0"/>
          <w:color w:val="333333"/>
          <w:spacing w:val="0"/>
          <w:sz w:val="32"/>
          <w:szCs w:val="32"/>
          <w:shd w:val="clear" w:fill="FFFFFF"/>
          <w:vertAlign w:val="baseline"/>
          <w:lang w:val="en-US" w:eastAsia="zh-CN"/>
        </w:rPr>
        <w:t xml:space="preserve">第七章 </w:t>
      </w:r>
      <w:r>
        <w:rPr>
          <w:rStyle w:val="8"/>
          <w:rFonts w:hint="eastAsia" w:ascii="黑体" w:hAnsi="黑体" w:eastAsia="黑体" w:cs="黑体"/>
          <w:b w:val="0"/>
          <w:bCs w:val="0"/>
          <w:i w:val="0"/>
          <w:iCs w:val="0"/>
          <w:caps w:val="0"/>
          <w:color w:val="333333"/>
          <w:spacing w:val="0"/>
          <w:sz w:val="32"/>
          <w:szCs w:val="32"/>
          <w:shd w:val="clear" w:fill="FFFFFF"/>
          <w:vertAlign w:val="baseline"/>
        </w:rPr>
        <w:t>数据安全与监督管理</w:t>
      </w:r>
    </w:p>
    <w:p w14:paraId="4975D34A">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500" w:lineRule="exact"/>
        <w:jc w:val="center"/>
        <w:textAlignment w:val="auto"/>
        <w:rPr>
          <w:rStyle w:val="8"/>
          <w:rFonts w:hint="eastAsia" w:ascii="黑体" w:hAnsi="黑体" w:eastAsia="黑体" w:cs="黑体"/>
          <w:b w:val="0"/>
          <w:bCs w:val="0"/>
          <w:i w:val="0"/>
          <w:iCs w:val="0"/>
          <w:caps w:val="0"/>
          <w:color w:val="333333"/>
          <w:spacing w:val="0"/>
          <w:sz w:val="32"/>
          <w:szCs w:val="32"/>
          <w:shd w:val="clear" w:fill="FFFFFF"/>
          <w:vertAlign w:val="baseline"/>
        </w:rPr>
      </w:pPr>
    </w:p>
    <w:p w14:paraId="563BB37B">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600" w:lineRule="exact"/>
        <w:ind w:firstLine="640" w:firstLineChars="200"/>
        <w:textAlignment w:val="auto"/>
        <w:rPr>
          <w:rFonts w:hint="eastAsia" w:ascii="仿宋_GB2312" w:hAnsi="仿宋_GB2312" w:eastAsia="仿宋_GB2312" w:cs="仿宋_GB2312"/>
          <w:i w:val="0"/>
          <w:iCs w:val="0"/>
          <w:caps w:val="0"/>
          <w:color w:val="000000"/>
          <w:spacing w:val="0"/>
          <w:sz w:val="32"/>
          <w:szCs w:val="32"/>
          <w:highlight w:val="yellow"/>
          <w:shd w:val="clear" w:fill="FFFFFF"/>
          <w:lang w:val="en-US" w:eastAsia="zh-CN"/>
        </w:rPr>
      </w:pPr>
      <w:r>
        <w:rPr>
          <w:rFonts w:hint="eastAsia" w:ascii="楷体" w:hAnsi="楷体" w:eastAsia="楷体" w:cs="楷体"/>
          <w:b w:val="0"/>
          <w:bCs w:val="0"/>
          <w:i w:val="0"/>
          <w:iCs w:val="0"/>
          <w:caps w:val="0"/>
          <w:color w:val="000000"/>
          <w:spacing w:val="0"/>
          <w:sz w:val="32"/>
          <w:szCs w:val="32"/>
          <w:shd w:val="clear" w:fill="FFFFFF"/>
        </w:rPr>
        <w:t>第</w:t>
      </w:r>
      <w:r>
        <w:rPr>
          <w:rFonts w:hint="eastAsia" w:ascii="楷体" w:hAnsi="楷体" w:eastAsia="楷体" w:cs="楷体"/>
          <w:b w:val="0"/>
          <w:bCs w:val="0"/>
          <w:i w:val="0"/>
          <w:iCs w:val="0"/>
          <w:caps w:val="0"/>
          <w:color w:val="000000"/>
          <w:spacing w:val="0"/>
          <w:sz w:val="32"/>
          <w:szCs w:val="32"/>
          <w:shd w:val="clear" w:fill="FFFFFF"/>
          <w:lang w:val="en-US" w:eastAsia="zh-CN"/>
        </w:rPr>
        <w:t>二十五</w:t>
      </w:r>
      <w:r>
        <w:rPr>
          <w:rFonts w:hint="eastAsia" w:ascii="楷体" w:hAnsi="楷体" w:eastAsia="楷体" w:cs="楷体"/>
          <w:b w:val="0"/>
          <w:bCs w:val="0"/>
          <w:i w:val="0"/>
          <w:iCs w:val="0"/>
          <w:caps w:val="0"/>
          <w:color w:val="000000"/>
          <w:spacing w:val="0"/>
          <w:sz w:val="32"/>
          <w:szCs w:val="32"/>
          <w:shd w:val="clear" w:fill="FFFFFF"/>
        </w:rPr>
        <w:t>条</w:t>
      </w:r>
      <w:r>
        <w:rPr>
          <w:rFonts w:hint="eastAsia" w:ascii="仿宋" w:hAnsi="仿宋" w:eastAsia="仿宋" w:cs="仿宋"/>
          <w:b/>
          <w:bCs/>
          <w:i w:val="0"/>
          <w:iCs w:val="0"/>
          <w:caps w:val="0"/>
          <w:color w:val="000000"/>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highlight w:val="none"/>
          <w:shd w:val="clear" w:fill="FFFFFF"/>
        </w:rPr>
        <w:t>公共数据</w:t>
      </w:r>
      <w:r>
        <w:rPr>
          <w:rFonts w:hint="eastAsia" w:ascii="仿宋_GB2312" w:hAnsi="仿宋_GB2312" w:eastAsia="仿宋_GB2312" w:cs="仿宋_GB2312"/>
          <w:i w:val="0"/>
          <w:iCs w:val="0"/>
          <w:caps w:val="0"/>
          <w:color w:val="000000"/>
          <w:spacing w:val="0"/>
          <w:sz w:val="32"/>
          <w:szCs w:val="32"/>
          <w:highlight w:val="none"/>
          <w:shd w:val="clear" w:fill="FFFFFF"/>
          <w:lang w:val="en-US" w:eastAsia="zh-CN"/>
        </w:rPr>
        <w:t>开发利用</w:t>
      </w:r>
      <w:r>
        <w:rPr>
          <w:rFonts w:hint="eastAsia" w:ascii="仿宋_GB2312" w:hAnsi="仿宋_GB2312" w:eastAsia="仿宋_GB2312" w:cs="仿宋_GB2312"/>
          <w:i w:val="0"/>
          <w:iCs w:val="0"/>
          <w:caps w:val="0"/>
          <w:color w:val="000000"/>
          <w:spacing w:val="0"/>
          <w:sz w:val="32"/>
          <w:szCs w:val="32"/>
          <w:highlight w:val="none"/>
          <w:shd w:val="clear" w:fill="FFFFFF"/>
        </w:rPr>
        <w:t>实行“谁授权谁监管、谁运营谁负责”</w:t>
      </w:r>
      <w:r>
        <w:rPr>
          <w:rFonts w:hint="eastAsia" w:ascii="仿宋_GB2312" w:hAnsi="仿宋_GB2312" w:eastAsia="仿宋_GB2312" w:cs="仿宋_GB2312"/>
          <w:i w:val="0"/>
          <w:iCs w:val="0"/>
          <w:caps w:val="0"/>
          <w:color w:val="000000"/>
          <w:spacing w:val="0"/>
          <w:sz w:val="32"/>
          <w:szCs w:val="32"/>
          <w:highlight w:val="none"/>
          <w:shd w:val="clear" w:fill="FFFFFF"/>
          <w:lang w:val="en-US" w:eastAsia="zh-CN"/>
        </w:rPr>
        <w:t>的管理</w:t>
      </w:r>
      <w:r>
        <w:rPr>
          <w:rFonts w:hint="eastAsia" w:ascii="仿宋_GB2312" w:hAnsi="仿宋_GB2312" w:eastAsia="仿宋_GB2312" w:cs="仿宋_GB2312"/>
          <w:i w:val="0"/>
          <w:iCs w:val="0"/>
          <w:caps w:val="0"/>
          <w:color w:val="000000"/>
          <w:spacing w:val="0"/>
          <w:sz w:val="32"/>
          <w:szCs w:val="32"/>
          <w:highlight w:val="none"/>
          <w:shd w:val="clear" w:fill="FFFFFF"/>
        </w:rPr>
        <w:t>责任制</w:t>
      </w:r>
      <w:r>
        <w:rPr>
          <w:rFonts w:hint="eastAsia" w:ascii="仿宋_GB2312" w:hAnsi="仿宋_GB2312" w:eastAsia="仿宋_GB2312" w:cs="仿宋_GB2312"/>
          <w:i w:val="0"/>
          <w:iCs w:val="0"/>
          <w:caps w:val="0"/>
          <w:color w:val="000000"/>
          <w:spacing w:val="0"/>
          <w:sz w:val="32"/>
          <w:szCs w:val="32"/>
          <w:highlight w:val="none"/>
          <w:shd w:val="clear" w:fill="FFFFFF"/>
          <w:lang w:eastAsia="zh-CN"/>
        </w:rPr>
        <w:t>，</w:t>
      </w:r>
      <w:r>
        <w:rPr>
          <w:rFonts w:hint="eastAsia" w:ascii="仿宋_GB2312" w:hAnsi="仿宋_GB2312" w:eastAsia="仿宋_GB2312" w:cs="仿宋_GB2312"/>
          <w:i w:val="0"/>
          <w:iCs w:val="0"/>
          <w:caps w:val="0"/>
          <w:color w:val="000000"/>
          <w:spacing w:val="0"/>
          <w:sz w:val="32"/>
          <w:szCs w:val="32"/>
          <w:highlight w:val="none"/>
          <w:shd w:val="clear" w:fill="FFFFFF"/>
          <w:lang w:val="en-US" w:eastAsia="zh-CN"/>
        </w:rPr>
        <w:t>并按照</w:t>
      </w:r>
      <w:r>
        <w:rPr>
          <w:rFonts w:hint="eastAsia" w:ascii="仿宋_GB2312" w:hAnsi="仿宋_GB2312" w:eastAsia="仿宋_GB2312" w:cs="仿宋_GB2312"/>
          <w:i w:val="0"/>
          <w:iCs w:val="0"/>
          <w:caps w:val="0"/>
          <w:color w:val="000000"/>
          <w:spacing w:val="0"/>
          <w:sz w:val="32"/>
          <w:szCs w:val="32"/>
          <w:highlight w:val="none"/>
          <w:shd w:val="clear" w:fill="FFFFFF"/>
        </w:rPr>
        <w:t>“谁收集谁负责”“谁持有谁负责”“谁管理谁负责”“谁使用谁负责”的原则</w:t>
      </w:r>
      <w:r>
        <w:rPr>
          <w:rFonts w:hint="eastAsia" w:ascii="仿宋_GB2312" w:hAnsi="仿宋_GB2312" w:eastAsia="仿宋_GB2312" w:cs="仿宋_GB2312"/>
          <w:i w:val="0"/>
          <w:iCs w:val="0"/>
          <w:caps w:val="0"/>
          <w:color w:val="000000"/>
          <w:spacing w:val="0"/>
          <w:sz w:val="32"/>
          <w:szCs w:val="32"/>
          <w:highlight w:val="none"/>
          <w:shd w:val="clear" w:fill="FFFFFF"/>
          <w:lang w:val="en-US" w:eastAsia="zh-CN"/>
        </w:rPr>
        <w:t>确定数据安全责任。</w:t>
      </w:r>
    </w:p>
    <w:p w14:paraId="78A90E07">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600" w:lineRule="exact"/>
        <w:ind w:firstLine="640" w:firstLineChars="200"/>
        <w:textAlignment w:val="auto"/>
        <w:rPr>
          <w:rFonts w:hint="eastAsia" w:ascii="仿宋_GB2312" w:hAnsi="仿宋_GB2312" w:eastAsia="仿宋_GB2312" w:cs="仿宋_GB2312"/>
          <w:i w:val="0"/>
          <w:iCs w:val="0"/>
          <w:caps w:val="0"/>
          <w:color w:val="auto"/>
          <w:spacing w:val="0"/>
          <w:sz w:val="32"/>
          <w:szCs w:val="32"/>
          <w:highlight w:val="none"/>
          <w:shd w:val="clear" w:fill="FFFFFF"/>
          <w:lang w:eastAsia="zh-CN"/>
        </w:rPr>
      </w:pPr>
      <w:r>
        <w:rPr>
          <w:rFonts w:hint="eastAsia" w:ascii="楷体" w:hAnsi="楷体" w:eastAsia="楷体" w:cs="楷体"/>
          <w:b w:val="0"/>
          <w:bCs w:val="0"/>
          <w:i w:val="0"/>
          <w:iCs w:val="0"/>
          <w:caps w:val="0"/>
          <w:color w:val="000000"/>
          <w:spacing w:val="0"/>
          <w:sz w:val="32"/>
          <w:szCs w:val="32"/>
          <w:shd w:val="clear" w:fill="FFFFFF"/>
        </w:rPr>
        <w:t>第</w:t>
      </w:r>
      <w:r>
        <w:rPr>
          <w:rFonts w:hint="eastAsia" w:ascii="楷体" w:hAnsi="楷体" w:eastAsia="楷体" w:cs="楷体"/>
          <w:b w:val="0"/>
          <w:bCs w:val="0"/>
          <w:i w:val="0"/>
          <w:iCs w:val="0"/>
          <w:caps w:val="0"/>
          <w:color w:val="000000"/>
          <w:spacing w:val="0"/>
          <w:sz w:val="32"/>
          <w:szCs w:val="32"/>
          <w:shd w:val="clear" w:fill="FFFFFF"/>
          <w:lang w:val="en-US" w:eastAsia="zh-CN"/>
        </w:rPr>
        <w:t>二十六</w:t>
      </w:r>
      <w:r>
        <w:rPr>
          <w:rFonts w:hint="eastAsia" w:ascii="楷体" w:hAnsi="楷体" w:eastAsia="楷体" w:cs="楷体"/>
          <w:b w:val="0"/>
          <w:bCs w:val="0"/>
          <w:i w:val="0"/>
          <w:iCs w:val="0"/>
          <w:caps w:val="0"/>
          <w:color w:val="000000"/>
          <w:spacing w:val="0"/>
          <w:sz w:val="32"/>
          <w:szCs w:val="32"/>
          <w:shd w:val="clear" w:fill="FFFFFF"/>
        </w:rPr>
        <w:t>条</w:t>
      </w:r>
      <w:r>
        <w:rPr>
          <w:rFonts w:hint="eastAsia" w:ascii="仿宋" w:hAnsi="仿宋" w:eastAsia="仿宋" w:cs="仿宋"/>
          <w:b/>
          <w:bCs/>
          <w:i w:val="0"/>
          <w:iCs w:val="0"/>
          <w:caps w:val="0"/>
          <w:color w:val="000000"/>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市大</w:t>
      </w:r>
      <w:r>
        <w:rPr>
          <w:rFonts w:hint="eastAsia" w:ascii="仿宋_GB2312" w:hAnsi="仿宋_GB2312" w:eastAsia="仿宋_GB2312" w:cs="仿宋_GB2312"/>
          <w:i w:val="0"/>
          <w:iCs w:val="0"/>
          <w:caps w:val="0"/>
          <w:color w:val="auto"/>
          <w:spacing w:val="0"/>
          <w:sz w:val="32"/>
          <w:szCs w:val="32"/>
          <w:highlight w:val="none"/>
          <w:shd w:val="clear" w:fill="FFFFFF"/>
        </w:rPr>
        <w:t>数据主管部门应建立健全公共数据</w:t>
      </w:r>
      <w:r>
        <w:rPr>
          <w:rFonts w:hint="eastAsia" w:ascii="仿宋_GB2312" w:hAnsi="仿宋_GB2312" w:eastAsia="仿宋_GB2312" w:cs="仿宋_GB2312"/>
          <w:i w:val="0"/>
          <w:iCs w:val="0"/>
          <w:caps w:val="0"/>
          <w:color w:val="auto"/>
          <w:spacing w:val="0"/>
          <w:sz w:val="32"/>
          <w:szCs w:val="32"/>
          <w:shd w:val="clear" w:fill="FFFFFF"/>
          <w:lang w:val="en-US" w:eastAsia="zh-CN"/>
        </w:rPr>
        <w:t>开发利用</w:t>
      </w:r>
      <w:r>
        <w:rPr>
          <w:rFonts w:hint="eastAsia" w:ascii="仿宋_GB2312" w:hAnsi="仿宋_GB2312" w:eastAsia="仿宋_GB2312" w:cs="仿宋_GB2312"/>
          <w:i w:val="0"/>
          <w:iCs w:val="0"/>
          <w:caps w:val="0"/>
          <w:color w:val="auto"/>
          <w:spacing w:val="0"/>
          <w:sz w:val="32"/>
          <w:szCs w:val="32"/>
          <w:shd w:val="clear" w:fill="FFFFFF"/>
        </w:rPr>
        <w:t>安全制度</w:t>
      </w:r>
      <w:r>
        <w:rPr>
          <w:rFonts w:hint="eastAsia" w:ascii="仿宋_GB2312" w:hAnsi="仿宋_GB2312" w:eastAsia="仿宋_GB2312" w:cs="仿宋_GB2312"/>
          <w:i w:val="0"/>
          <w:iCs w:val="0"/>
          <w:caps w:val="0"/>
          <w:color w:val="auto"/>
          <w:spacing w:val="0"/>
          <w:sz w:val="32"/>
          <w:szCs w:val="32"/>
          <w:highlight w:val="none"/>
          <w:shd w:val="clear" w:fill="FFFFFF"/>
          <w:lang w:eastAsia="zh-CN"/>
        </w:rPr>
        <w:t>，</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组织</w:t>
      </w:r>
      <w:r>
        <w:rPr>
          <w:rFonts w:hint="eastAsia" w:ascii="仿宋_GB2312" w:hAnsi="仿宋_GB2312" w:eastAsia="仿宋_GB2312" w:cs="仿宋_GB2312"/>
          <w:i w:val="0"/>
          <w:iCs w:val="0"/>
          <w:caps w:val="0"/>
          <w:color w:val="auto"/>
          <w:spacing w:val="0"/>
          <w:sz w:val="32"/>
          <w:szCs w:val="32"/>
          <w:highlight w:val="none"/>
          <w:shd w:val="clear" w:fill="FFFFFF"/>
        </w:rPr>
        <w:t>专家对</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公共</w:t>
      </w:r>
      <w:r>
        <w:rPr>
          <w:rFonts w:hint="eastAsia" w:ascii="仿宋_GB2312" w:hAnsi="仿宋_GB2312" w:eastAsia="仿宋_GB2312" w:cs="仿宋_GB2312"/>
          <w:i w:val="0"/>
          <w:iCs w:val="0"/>
          <w:caps w:val="0"/>
          <w:color w:val="auto"/>
          <w:spacing w:val="0"/>
          <w:sz w:val="32"/>
          <w:szCs w:val="32"/>
          <w:highlight w:val="none"/>
          <w:shd w:val="clear" w:fill="FFFFFF"/>
        </w:rPr>
        <w:t>数据产品进行合规安全审核</w:t>
      </w:r>
      <w:r>
        <w:rPr>
          <w:rFonts w:hint="eastAsia" w:ascii="仿宋_GB2312" w:hAnsi="仿宋_GB2312" w:eastAsia="仿宋_GB2312" w:cs="仿宋_GB2312"/>
          <w:i w:val="0"/>
          <w:iCs w:val="0"/>
          <w:caps w:val="0"/>
          <w:color w:val="auto"/>
          <w:spacing w:val="0"/>
          <w:sz w:val="32"/>
          <w:szCs w:val="32"/>
          <w:highlight w:val="none"/>
          <w:shd w:val="clear" w:fill="FFFFFF"/>
          <w:lang w:eastAsia="zh-CN"/>
        </w:rPr>
        <w:t>。</w:t>
      </w:r>
    </w:p>
    <w:p w14:paraId="36578C8D">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600" w:lineRule="exact"/>
        <w:ind w:firstLine="640" w:firstLineChars="200"/>
        <w:textAlignment w:val="auto"/>
        <w:rPr>
          <w:rFonts w:hint="eastAsia" w:ascii="仿宋" w:hAnsi="仿宋" w:eastAsia="仿宋" w:cs="仿宋"/>
          <w:i w:val="0"/>
          <w:iCs w:val="0"/>
          <w:caps w:val="0"/>
          <w:color w:val="auto"/>
          <w:spacing w:val="0"/>
          <w:sz w:val="32"/>
          <w:szCs w:val="32"/>
          <w:highlight w:val="yellow"/>
          <w:shd w:val="clear" w:fill="FFFFFF"/>
        </w:rPr>
      </w:pPr>
      <w:r>
        <w:rPr>
          <w:rFonts w:hint="eastAsia" w:ascii="仿宋_GB2312" w:hAnsi="仿宋_GB2312" w:eastAsia="仿宋_GB2312" w:cs="仿宋_GB2312"/>
          <w:i w:val="0"/>
          <w:iCs w:val="0"/>
          <w:caps w:val="0"/>
          <w:color w:val="auto"/>
          <w:spacing w:val="0"/>
          <w:sz w:val="32"/>
          <w:szCs w:val="32"/>
          <w:highlight w:val="none"/>
          <w:shd w:val="clear" w:fill="FFFFFF"/>
        </w:rPr>
        <w:t>经审核批准后导出的</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公共</w:t>
      </w:r>
      <w:r>
        <w:rPr>
          <w:rFonts w:hint="eastAsia" w:ascii="仿宋_GB2312" w:hAnsi="仿宋_GB2312" w:eastAsia="仿宋_GB2312" w:cs="仿宋_GB2312"/>
          <w:i w:val="0"/>
          <w:iCs w:val="0"/>
          <w:caps w:val="0"/>
          <w:color w:val="auto"/>
          <w:spacing w:val="0"/>
          <w:sz w:val="32"/>
          <w:szCs w:val="32"/>
          <w:highlight w:val="none"/>
          <w:shd w:val="clear" w:fill="FFFFFF"/>
        </w:rPr>
        <w:t>数据产品，不得用于或变相用于未经审批的应用场景。通过可逆模型或算法还原出原始数据包的</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公共</w:t>
      </w:r>
      <w:r>
        <w:rPr>
          <w:rFonts w:hint="eastAsia" w:ascii="仿宋_GB2312" w:hAnsi="仿宋_GB2312" w:eastAsia="仿宋_GB2312" w:cs="仿宋_GB2312"/>
          <w:i w:val="0"/>
          <w:iCs w:val="0"/>
          <w:caps w:val="0"/>
          <w:color w:val="auto"/>
          <w:spacing w:val="0"/>
          <w:sz w:val="32"/>
          <w:szCs w:val="32"/>
          <w:highlight w:val="none"/>
          <w:shd w:val="clear" w:fill="FFFFFF"/>
        </w:rPr>
        <w:t>数据产品，不得导出</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管理平台</w:t>
      </w:r>
      <w:r>
        <w:rPr>
          <w:rFonts w:hint="eastAsia" w:ascii="仿宋_GB2312" w:hAnsi="仿宋_GB2312" w:eastAsia="仿宋_GB2312" w:cs="仿宋_GB2312"/>
          <w:i w:val="0"/>
          <w:iCs w:val="0"/>
          <w:caps w:val="0"/>
          <w:color w:val="auto"/>
          <w:spacing w:val="0"/>
          <w:sz w:val="32"/>
          <w:szCs w:val="32"/>
          <w:highlight w:val="none"/>
          <w:shd w:val="clear" w:fill="FFFFFF"/>
        </w:rPr>
        <w:t>。</w:t>
      </w:r>
    </w:p>
    <w:p w14:paraId="35A00673">
      <w:pPr>
        <w:pStyle w:val="5"/>
        <w:keepNext w:val="0"/>
        <w:keepLines w:val="0"/>
        <w:pageBreakBefore w:val="0"/>
        <w:widowControl w:val="0"/>
        <w:numPr>
          <w:ilvl w:val="0"/>
          <w:numId w:val="0"/>
        </w:numPr>
        <w:suppressLineNumbers w:val="0"/>
        <w:kinsoku/>
        <w:wordWrap/>
        <w:overflowPunct w:val="0"/>
        <w:topLinePunct w:val="0"/>
        <w:autoSpaceDE w:val="0"/>
        <w:autoSpaceDN w:val="0"/>
        <w:bidi w:val="0"/>
        <w:adjustRightInd/>
        <w:snapToGrid w:val="0"/>
        <w:spacing w:beforeAutospacing="0" w:after="0" w:afterAutospacing="0" w:line="600" w:lineRule="exact"/>
        <w:ind w:right="0" w:rightChars="0"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楷体" w:hAnsi="楷体" w:eastAsia="楷体" w:cs="楷体"/>
          <w:b w:val="0"/>
          <w:bCs w:val="0"/>
          <w:i w:val="0"/>
          <w:iCs w:val="0"/>
          <w:caps w:val="0"/>
          <w:color w:val="auto"/>
          <w:spacing w:val="0"/>
          <w:sz w:val="32"/>
          <w:szCs w:val="32"/>
          <w:shd w:val="clear" w:fill="FFFFFF"/>
        </w:rPr>
        <w:t>第</w:t>
      </w:r>
      <w:r>
        <w:rPr>
          <w:rFonts w:hint="eastAsia" w:ascii="楷体" w:hAnsi="楷体" w:eastAsia="楷体" w:cs="楷体"/>
          <w:b w:val="0"/>
          <w:bCs w:val="0"/>
          <w:i w:val="0"/>
          <w:iCs w:val="0"/>
          <w:caps w:val="0"/>
          <w:color w:val="auto"/>
          <w:spacing w:val="0"/>
          <w:sz w:val="32"/>
          <w:szCs w:val="32"/>
          <w:shd w:val="clear" w:fill="FFFFFF"/>
          <w:lang w:val="en-US" w:eastAsia="zh-CN"/>
        </w:rPr>
        <w:t>二十七</w:t>
      </w:r>
      <w:r>
        <w:rPr>
          <w:rFonts w:hint="eastAsia" w:ascii="楷体" w:hAnsi="楷体" w:eastAsia="楷体" w:cs="楷体"/>
          <w:b w:val="0"/>
          <w:bCs w:val="0"/>
          <w:i w:val="0"/>
          <w:iCs w:val="0"/>
          <w:caps w:val="0"/>
          <w:color w:val="auto"/>
          <w:spacing w:val="0"/>
          <w:sz w:val="32"/>
          <w:szCs w:val="32"/>
          <w:shd w:val="clear" w:fill="FFFFFF"/>
        </w:rPr>
        <w:t>条</w:t>
      </w:r>
      <w:r>
        <w:rPr>
          <w:rFonts w:hint="eastAsia" w:ascii="仿宋" w:hAnsi="仿宋" w:eastAsia="仿宋" w:cs="仿宋"/>
          <w:b/>
          <w:bCs/>
          <w:i w:val="0"/>
          <w:iCs w:val="0"/>
          <w:caps w:val="0"/>
          <w:color w:val="auto"/>
          <w:spacing w:val="0"/>
          <w:sz w:val="32"/>
          <w:szCs w:val="32"/>
          <w:shd w:val="clear" w:fill="FFFFFF"/>
          <w:lang w:val="en-US" w:eastAsia="zh-CN"/>
        </w:rPr>
        <w:t xml:space="preserve"> </w:t>
      </w:r>
      <w:r>
        <w:rPr>
          <w:rFonts w:hint="eastAsia" w:ascii="仿宋" w:hAnsi="仿宋" w:eastAsia="仿宋" w:cs="仿宋"/>
          <w:b w:val="0"/>
          <w:bCs w:val="0"/>
          <w:i w:val="0"/>
          <w:iCs w:val="0"/>
          <w:caps w:val="0"/>
          <w:color w:val="auto"/>
          <w:spacing w:val="0"/>
          <w:sz w:val="32"/>
          <w:szCs w:val="32"/>
          <w:shd w:val="clear" w:fill="FFFFFF"/>
          <w:lang w:val="en-US" w:eastAsia="zh-CN"/>
        </w:rPr>
        <w:t>数据</w:t>
      </w:r>
      <w:r>
        <w:rPr>
          <w:rFonts w:hint="eastAsia" w:ascii="仿宋_GB2312" w:hAnsi="仿宋_GB2312" w:eastAsia="仿宋_GB2312" w:cs="仿宋_GB2312"/>
          <w:i w:val="0"/>
          <w:iCs w:val="0"/>
          <w:caps w:val="0"/>
          <w:color w:val="auto"/>
          <w:spacing w:val="0"/>
          <w:sz w:val="32"/>
          <w:szCs w:val="32"/>
          <w:shd w:val="clear" w:fill="FFFFFF"/>
        </w:rPr>
        <w:t>运营单位应严格执行</w:t>
      </w:r>
      <w:r>
        <w:rPr>
          <w:rFonts w:hint="eastAsia" w:ascii="仿宋_GB2312" w:hAnsi="仿宋_GB2312" w:eastAsia="仿宋_GB2312" w:cs="仿宋_GB2312"/>
          <w:i w:val="0"/>
          <w:iCs w:val="0"/>
          <w:caps w:val="0"/>
          <w:color w:val="auto"/>
          <w:spacing w:val="0"/>
          <w:sz w:val="32"/>
          <w:szCs w:val="32"/>
          <w:highlight w:val="none"/>
          <w:shd w:val="clear" w:fill="FFFFFF"/>
        </w:rPr>
        <w:t>公共数据</w:t>
      </w:r>
      <w:r>
        <w:rPr>
          <w:rFonts w:hint="eastAsia" w:ascii="仿宋_GB2312" w:hAnsi="仿宋_GB2312" w:eastAsia="仿宋_GB2312" w:cs="仿宋_GB2312"/>
          <w:i w:val="0"/>
          <w:iCs w:val="0"/>
          <w:caps w:val="0"/>
          <w:color w:val="auto"/>
          <w:spacing w:val="0"/>
          <w:sz w:val="32"/>
          <w:szCs w:val="32"/>
          <w:shd w:val="clear" w:fill="FFFFFF"/>
          <w:lang w:val="en-US" w:eastAsia="zh-CN"/>
        </w:rPr>
        <w:t>开发利用</w:t>
      </w:r>
      <w:r>
        <w:rPr>
          <w:rFonts w:hint="eastAsia" w:ascii="仿宋_GB2312" w:hAnsi="仿宋_GB2312" w:eastAsia="仿宋_GB2312" w:cs="仿宋_GB2312"/>
          <w:i w:val="0"/>
          <w:iCs w:val="0"/>
          <w:caps w:val="0"/>
          <w:color w:val="auto"/>
          <w:spacing w:val="0"/>
          <w:sz w:val="32"/>
          <w:szCs w:val="32"/>
          <w:shd w:val="clear" w:fill="FFFFFF"/>
        </w:rPr>
        <w:t>安全制度，</w:t>
      </w:r>
      <w:r>
        <w:rPr>
          <w:rFonts w:hint="eastAsia" w:ascii="仿宋_GB2312" w:hAnsi="仿宋_GB2312" w:eastAsia="仿宋_GB2312" w:cs="仿宋_GB2312"/>
          <w:i w:val="0"/>
          <w:iCs w:val="0"/>
          <w:caps w:val="0"/>
          <w:color w:val="auto"/>
          <w:spacing w:val="0"/>
          <w:sz w:val="32"/>
          <w:szCs w:val="32"/>
          <w:shd w:val="clear" w:fill="FFFFFF"/>
          <w:lang w:val="en-US" w:eastAsia="zh-CN"/>
        </w:rPr>
        <w:t>开展数据分类分级保护，</w:t>
      </w:r>
      <w:r>
        <w:rPr>
          <w:rFonts w:hint="eastAsia" w:ascii="仿宋_GB2312" w:hAnsi="仿宋_GB2312" w:eastAsia="仿宋_GB2312" w:cs="仿宋_GB2312"/>
          <w:i w:val="0"/>
          <w:iCs w:val="0"/>
          <w:caps w:val="0"/>
          <w:color w:val="auto"/>
          <w:spacing w:val="0"/>
          <w:sz w:val="32"/>
          <w:szCs w:val="32"/>
          <w:shd w:val="clear" w:fill="FFFFFF"/>
        </w:rPr>
        <w:t>保障公共数据开发利用全过程安全</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并符合法律法规的有关规定。</w:t>
      </w:r>
    </w:p>
    <w:p w14:paraId="55CEA59D">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600" w:lineRule="exact"/>
        <w:ind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仿宋" w:hAnsi="仿宋" w:eastAsia="仿宋" w:cs="仿宋"/>
          <w:b w:val="0"/>
          <w:bCs w:val="0"/>
          <w:i w:val="0"/>
          <w:iCs w:val="0"/>
          <w:caps w:val="0"/>
          <w:color w:val="auto"/>
          <w:spacing w:val="0"/>
          <w:sz w:val="32"/>
          <w:szCs w:val="32"/>
          <w:shd w:val="clear" w:fill="FFFFFF"/>
          <w:lang w:val="en-US" w:eastAsia="zh-CN"/>
        </w:rPr>
        <w:t>数据</w:t>
      </w:r>
      <w:r>
        <w:rPr>
          <w:rFonts w:hint="eastAsia" w:ascii="仿宋_GB2312" w:hAnsi="仿宋_GB2312" w:eastAsia="仿宋_GB2312" w:cs="仿宋_GB2312"/>
          <w:i w:val="0"/>
          <w:iCs w:val="0"/>
          <w:caps w:val="0"/>
          <w:color w:val="auto"/>
          <w:spacing w:val="0"/>
          <w:sz w:val="32"/>
          <w:szCs w:val="32"/>
          <w:shd w:val="clear" w:fill="FFFFFF"/>
        </w:rPr>
        <w:t>运营单位</w:t>
      </w:r>
      <w:r>
        <w:rPr>
          <w:rFonts w:hint="eastAsia" w:ascii="仿宋_GB2312" w:hAnsi="仿宋_GB2312" w:eastAsia="仿宋_GB2312" w:cs="仿宋_GB2312"/>
          <w:i w:val="0"/>
          <w:iCs w:val="0"/>
          <w:caps w:val="0"/>
          <w:color w:val="auto"/>
          <w:spacing w:val="0"/>
          <w:sz w:val="32"/>
          <w:szCs w:val="32"/>
          <w:shd w:val="clear" w:fill="FFFFFF"/>
          <w:lang w:val="en-US" w:eastAsia="zh-CN"/>
        </w:rPr>
        <w:t>利用</w:t>
      </w:r>
      <w:r>
        <w:rPr>
          <w:rFonts w:hint="eastAsia" w:ascii="仿宋_GB2312" w:hAnsi="仿宋_GB2312" w:eastAsia="仿宋_GB2312" w:cs="仿宋_GB2312"/>
          <w:i w:val="0"/>
          <w:iCs w:val="0"/>
          <w:caps w:val="0"/>
          <w:color w:val="auto"/>
          <w:spacing w:val="0"/>
          <w:sz w:val="32"/>
          <w:szCs w:val="32"/>
          <w:shd w:val="clear" w:fill="FFFFFF"/>
        </w:rPr>
        <w:t>涉及个人信息、商业秘密、保密商务信息的公共数据，应经过脱敏、脱密</w:t>
      </w:r>
      <w:r>
        <w:rPr>
          <w:rFonts w:hint="eastAsia" w:ascii="仿宋_GB2312" w:hAnsi="仿宋_GB2312" w:eastAsia="仿宋_GB2312" w:cs="仿宋_GB2312"/>
          <w:i w:val="0"/>
          <w:iCs w:val="0"/>
          <w:caps w:val="0"/>
          <w:color w:val="auto"/>
          <w:spacing w:val="0"/>
          <w:sz w:val="32"/>
          <w:szCs w:val="32"/>
          <w:shd w:val="clear" w:fill="FFFFFF"/>
          <w:lang w:val="en-US" w:eastAsia="zh-CN"/>
        </w:rPr>
        <w:t>等</w:t>
      </w:r>
      <w:r>
        <w:rPr>
          <w:rFonts w:hint="eastAsia" w:ascii="仿宋_GB2312" w:hAnsi="仿宋_GB2312" w:eastAsia="仿宋_GB2312" w:cs="仿宋_GB2312"/>
          <w:i w:val="0"/>
          <w:iCs w:val="0"/>
          <w:caps w:val="0"/>
          <w:color w:val="auto"/>
          <w:spacing w:val="0"/>
          <w:sz w:val="32"/>
          <w:szCs w:val="32"/>
          <w:shd w:val="clear" w:fill="FFFFFF"/>
        </w:rPr>
        <w:t>处理，或经相关数据所指向的特定自然人、法人、非法人组织</w:t>
      </w:r>
      <w:r>
        <w:rPr>
          <w:rFonts w:hint="eastAsia" w:ascii="仿宋_GB2312" w:hAnsi="仿宋_GB2312" w:eastAsia="仿宋_GB2312" w:cs="仿宋_GB2312"/>
          <w:i w:val="0"/>
          <w:iCs w:val="0"/>
          <w:caps w:val="0"/>
          <w:color w:val="auto"/>
          <w:spacing w:val="0"/>
          <w:sz w:val="32"/>
          <w:szCs w:val="32"/>
          <w:shd w:val="clear" w:fill="FFFFFF"/>
          <w:lang w:val="en-US" w:eastAsia="zh-CN"/>
        </w:rPr>
        <w:t>等</w:t>
      </w:r>
      <w:r>
        <w:rPr>
          <w:rFonts w:hint="eastAsia" w:ascii="仿宋_GB2312" w:hAnsi="仿宋_GB2312" w:eastAsia="仿宋_GB2312" w:cs="仿宋_GB2312"/>
          <w:i w:val="0"/>
          <w:iCs w:val="0"/>
          <w:caps w:val="0"/>
          <w:color w:val="auto"/>
          <w:spacing w:val="0"/>
          <w:sz w:val="32"/>
          <w:szCs w:val="32"/>
          <w:shd w:val="clear" w:fill="FFFFFF"/>
        </w:rPr>
        <w:t>依法授权同意后获取。相关数据不得以“一揽子授权”、强制同意等方式获取。</w:t>
      </w:r>
    </w:p>
    <w:p w14:paraId="6EEC7A34">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600" w:lineRule="exact"/>
        <w:ind w:firstLine="640" w:firstLineChars="200"/>
        <w:textAlignment w:val="auto"/>
        <w:rPr>
          <w:rFonts w:hint="eastAsia" w:ascii="仿宋" w:hAnsi="仿宋" w:eastAsia="仿宋" w:cs="仿宋"/>
          <w:i w:val="0"/>
          <w:iCs w:val="0"/>
          <w:caps w:val="0"/>
          <w:color w:val="auto"/>
          <w:spacing w:val="0"/>
          <w:sz w:val="32"/>
          <w:szCs w:val="32"/>
          <w:shd w:val="clear" w:fill="FFFFFF"/>
        </w:rPr>
      </w:pPr>
      <w:r>
        <w:rPr>
          <w:rFonts w:hint="eastAsia" w:ascii="楷体" w:hAnsi="楷体" w:eastAsia="楷体" w:cs="楷体"/>
          <w:b w:val="0"/>
          <w:bCs w:val="0"/>
          <w:i w:val="0"/>
          <w:iCs w:val="0"/>
          <w:caps w:val="0"/>
          <w:color w:val="auto"/>
          <w:spacing w:val="0"/>
          <w:sz w:val="32"/>
          <w:szCs w:val="32"/>
          <w:shd w:val="clear" w:fill="FFFFFF"/>
        </w:rPr>
        <w:t>第二十</w:t>
      </w:r>
      <w:r>
        <w:rPr>
          <w:rFonts w:hint="eastAsia" w:ascii="楷体" w:hAnsi="楷体" w:eastAsia="楷体" w:cs="楷体"/>
          <w:b w:val="0"/>
          <w:bCs w:val="0"/>
          <w:i w:val="0"/>
          <w:iCs w:val="0"/>
          <w:caps w:val="0"/>
          <w:color w:val="auto"/>
          <w:spacing w:val="0"/>
          <w:sz w:val="32"/>
          <w:szCs w:val="32"/>
          <w:shd w:val="clear" w:fill="FFFFFF"/>
          <w:lang w:val="en-US" w:eastAsia="zh-CN"/>
        </w:rPr>
        <w:t>八</w:t>
      </w:r>
      <w:r>
        <w:rPr>
          <w:rFonts w:hint="eastAsia" w:ascii="楷体" w:hAnsi="楷体" w:eastAsia="楷体" w:cs="楷体"/>
          <w:b w:val="0"/>
          <w:bCs w:val="0"/>
          <w:i w:val="0"/>
          <w:iCs w:val="0"/>
          <w:caps w:val="0"/>
          <w:color w:val="auto"/>
          <w:spacing w:val="0"/>
          <w:sz w:val="32"/>
          <w:szCs w:val="32"/>
          <w:shd w:val="clear" w:fill="FFFFFF"/>
        </w:rPr>
        <w:t>条</w:t>
      </w:r>
      <w:r>
        <w:rPr>
          <w:rFonts w:hint="eastAsia" w:ascii="仿宋" w:hAnsi="仿宋" w:eastAsia="仿宋" w:cs="仿宋"/>
          <w:b/>
          <w:bCs/>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highlight w:val="none"/>
          <w:shd w:val="clear" w:fill="FFFFFF"/>
        </w:rPr>
        <w:t>原始数据对数据加工人员应不可见，</w:t>
      </w:r>
      <w:r>
        <w:rPr>
          <w:rFonts w:hint="eastAsia" w:ascii="仿宋" w:hAnsi="仿宋" w:eastAsia="仿宋" w:cs="仿宋"/>
          <w:b w:val="0"/>
          <w:bCs w:val="0"/>
          <w:i w:val="0"/>
          <w:iCs w:val="0"/>
          <w:caps w:val="0"/>
          <w:color w:val="auto"/>
          <w:spacing w:val="0"/>
          <w:sz w:val="32"/>
          <w:szCs w:val="32"/>
          <w:shd w:val="clear" w:fill="FFFFFF"/>
          <w:lang w:val="en-US" w:eastAsia="zh-CN"/>
        </w:rPr>
        <w:t>数据</w:t>
      </w:r>
      <w:r>
        <w:rPr>
          <w:rFonts w:hint="eastAsia" w:ascii="仿宋_GB2312" w:hAnsi="仿宋_GB2312" w:eastAsia="仿宋_GB2312" w:cs="仿宋_GB2312"/>
          <w:i w:val="0"/>
          <w:iCs w:val="0"/>
          <w:caps w:val="0"/>
          <w:color w:val="auto"/>
          <w:spacing w:val="0"/>
          <w:sz w:val="32"/>
          <w:szCs w:val="32"/>
          <w:highlight w:val="none"/>
          <w:shd w:val="clear" w:fill="FFFFFF"/>
        </w:rPr>
        <w:t>运营单位应使用经抽样、脱敏</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等处理</w:t>
      </w:r>
      <w:r>
        <w:rPr>
          <w:rFonts w:hint="eastAsia" w:ascii="仿宋_GB2312" w:hAnsi="仿宋_GB2312" w:eastAsia="仿宋_GB2312" w:cs="仿宋_GB2312"/>
          <w:i w:val="0"/>
          <w:iCs w:val="0"/>
          <w:caps w:val="0"/>
          <w:color w:val="auto"/>
          <w:spacing w:val="0"/>
          <w:sz w:val="32"/>
          <w:szCs w:val="32"/>
          <w:highlight w:val="none"/>
          <w:shd w:val="clear" w:fill="FFFFFF"/>
        </w:rPr>
        <w:t>后的公共数据进行</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公共</w:t>
      </w:r>
      <w:r>
        <w:rPr>
          <w:rFonts w:hint="eastAsia" w:ascii="仿宋_GB2312" w:hAnsi="仿宋_GB2312" w:eastAsia="仿宋_GB2312" w:cs="仿宋_GB2312"/>
          <w:i w:val="0"/>
          <w:iCs w:val="0"/>
          <w:caps w:val="0"/>
          <w:color w:val="auto"/>
          <w:spacing w:val="0"/>
          <w:sz w:val="32"/>
          <w:szCs w:val="32"/>
          <w:highlight w:val="none"/>
          <w:shd w:val="clear" w:fill="FFFFFF"/>
        </w:rPr>
        <w:t>数据产品的模型训练与验证。参与数据加工处理的人员须经实名认证、备案与审查，签订保密协议，操作行为应做到有记录、可审查。</w:t>
      </w:r>
    </w:p>
    <w:p w14:paraId="0AEE5D21">
      <w:pPr>
        <w:pStyle w:val="5"/>
        <w:keepNext w:val="0"/>
        <w:keepLines w:val="0"/>
        <w:pageBreakBefore w:val="0"/>
        <w:widowControl w:val="0"/>
        <w:numPr>
          <w:ilvl w:val="0"/>
          <w:numId w:val="0"/>
        </w:numPr>
        <w:suppressLineNumbers w:val="0"/>
        <w:kinsoku/>
        <w:wordWrap/>
        <w:overflowPunct w:val="0"/>
        <w:topLinePunct w:val="0"/>
        <w:autoSpaceDE w:val="0"/>
        <w:autoSpaceDN w:val="0"/>
        <w:bidi w:val="0"/>
        <w:adjustRightInd/>
        <w:snapToGrid w:val="0"/>
        <w:spacing w:beforeAutospacing="0" w:after="0" w:afterAutospacing="0" w:line="600" w:lineRule="exact"/>
        <w:ind w:right="0" w:rightChars="0"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楷体" w:hAnsi="楷体" w:eastAsia="楷体" w:cs="楷体"/>
          <w:b w:val="0"/>
          <w:bCs w:val="0"/>
          <w:i w:val="0"/>
          <w:iCs w:val="0"/>
          <w:caps w:val="0"/>
          <w:color w:val="auto"/>
          <w:spacing w:val="0"/>
          <w:sz w:val="32"/>
          <w:szCs w:val="32"/>
          <w:shd w:val="clear" w:fill="FFFFFF"/>
        </w:rPr>
        <w:t>第</w:t>
      </w:r>
      <w:r>
        <w:rPr>
          <w:rFonts w:hint="eastAsia" w:ascii="楷体" w:hAnsi="楷体" w:eastAsia="楷体" w:cs="楷体"/>
          <w:b w:val="0"/>
          <w:bCs w:val="0"/>
          <w:i w:val="0"/>
          <w:iCs w:val="0"/>
          <w:caps w:val="0"/>
          <w:color w:val="auto"/>
          <w:spacing w:val="0"/>
          <w:sz w:val="32"/>
          <w:szCs w:val="32"/>
          <w:shd w:val="clear" w:fill="FFFFFF"/>
          <w:lang w:val="en-US" w:eastAsia="zh-CN"/>
        </w:rPr>
        <w:t>二十九</w:t>
      </w:r>
      <w:r>
        <w:rPr>
          <w:rFonts w:hint="eastAsia" w:ascii="楷体" w:hAnsi="楷体" w:eastAsia="楷体" w:cs="楷体"/>
          <w:b w:val="0"/>
          <w:bCs w:val="0"/>
          <w:i w:val="0"/>
          <w:iCs w:val="0"/>
          <w:caps w:val="0"/>
          <w:color w:val="auto"/>
          <w:spacing w:val="0"/>
          <w:sz w:val="32"/>
          <w:szCs w:val="32"/>
          <w:shd w:val="clear" w:fill="FFFFFF"/>
        </w:rPr>
        <w:t>条</w:t>
      </w:r>
      <w:r>
        <w:rPr>
          <w:rFonts w:hint="eastAsia" w:ascii="仿宋" w:hAnsi="仿宋" w:eastAsia="仿宋" w:cs="仿宋"/>
          <w:b/>
          <w:bCs/>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fill="FFFFFF"/>
          <w:lang w:val="en-US" w:eastAsia="zh-CN"/>
        </w:rPr>
        <w:t>网信、密码管理、保密行政管理、公安、国家安全、</w:t>
      </w:r>
      <w:r>
        <w:rPr>
          <w:rFonts w:hint="eastAsia" w:ascii="仿宋_GB2312" w:hAnsi="仿宋_GB2312" w:eastAsia="仿宋_GB2312" w:cs="仿宋_GB2312"/>
          <w:i w:val="0"/>
          <w:iCs w:val="0"/>
          <w:caps w:val="0"/>
          <w:color w:val="auto"/>
          <w:spacing w:val="0"/>
          <w:sz w:val="32"/>
          <w:szCs w:val="32"/>
          <w:shd w:val="clear" w:fill="FFFFFF"/>
        </w:rPr>
        <w:t>大数据主管部</w:t>
      </w:r>
      <w:bookmarkStart w:id="0" w:name="_GoBack"/>
      <w:bookmarkEnd w:id="0"/>
      <w:r>
        <w:rPr>
          <w:rFonts w:hint="eastAsia" w:ascii="仿宋_GB2312" w:hAnsi="仿宋_GB2312" w:eastAsia="仿宋_GB2312" w:cs="仿宋_GB2312"/>
          <w:i w:val="0"/>
          <w:iCs w:val="0"/>
          <w:caps w:val="0"/>
          <w:color w:val="auto"/>
          <w:spacing w:val="0"/>
          <w:sz w:val="32"/>
          <w:szCs w:val="32"/>
          <w:shd w:val="clear" w:fill="FFFFFF"/>
        </w:rPr>
        <w:t>门</w:t>
      </w:r>
      <w:r>
        <w:rPr>
          <w:rFonts w:hint="eastAsia" w:ascii="仿宋_GB2312" w:hAnsi="仿宋_GB2312" w:eastAsia="仿宋_GB2312" w:cs="仿宋_GB2312"/>
          <w:i w:val="0"/>
          <w:iCs w:val="0"/>
          <w:caps w:val="0"/>
          <w:color w:val="auto"/>
          <w:spacing w:val="0"/>
          <w:sz w:val="32"/>
          <w:szCs w:val="32"/>
          <w:shd w:val="clear" w:fill="FFFFFF"/>
          <w:lang w:val="en-US" w:eastAsia="zh-CN"/>
        </w:rPr>
        <w:t>及相关单位按照各自职责</w:t>
      </w:r>
      <w:r>
        <w:rPr>
          <w:rFonts w:hint="eastAsia" w:ascii="仿宋_GB2312" w:hAnsi="仿宋_GB2312" w:eastAsia="仿宋_GB2312" w:cs="仿宋_GB2312"/>
          <w:i w:val="0"/>
          <w:iCs w:val="0"/>
          <w:caps w:val="0"/>
          <w:color w:val="auto"/>
          <w:spacing w:val="0"/>
          <w:sz w:val="32"/>
          <w:szCs w:val="32"/>
          <w:shd w:val="clear" w:fill="FFFFFF"/>
        </w:rPr>
        <w:t>监督运营单位落实公共数据开发利用安全管理责任</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lang w:val="en-US" w:eastAsia="zh-CN"/>
        </w:rPr>
        <w:t>定期</w:t>
      </w:r>
      <w:r>
        <w:rPr>
          <w:rFonts w:hint="eastAsia" w:ascii="仿宋_GB2312" w:hAnsi="仿宋_GB2312" w:eastAsia="仿宋_GB2312" w:cs="仿宋_GB2312"/>
          <w:i w:val="0"/>
          <w:iCs w:val="0"/>
          <w:caps w:val="0"/>
          <w:color w:val="auto"/>
          <w:spacing w:val="0"/>
          <w:sz w:val="32"/>
          <w:szCs w:val="32"/>
          <w:shd w:val="clear" w:fill="FFFFFF"/>
        </w:rPr>
        <w:t>开展安全培训和应急演练</w:t>
      </w:r>
      <w:r>
        <w:rPr>
          <w:rFonts w:hint="eastAsia" w:ascii="仿宋_GB2312" w:hAnsi="仿宋_GB2312" w:eastAsia="仿宋_GB2312" w:cs="仿宋_GB2312"/>
          <w:i w:val="0"/>
          <w:iCs w:val="0"/>
          <w:caps w:val="0"/>
          <w:color w:val="auto"/>
          <w:spacing w:val="0"/>
          <w:sz w:val="32"/>
          <w:szCs w:val="32"/>
          <w:shd w:val="clear" w:fill="FFFFFF"/>
          <w:lang w:val="en-US" w:eastAsia="zh-CN"/>
        </w:rPr>
        <w:t>，对</w:t>
      </w:r>
      <w:r>
        <w:rPr>
          <w:rFonts w:hint="eastAsia" w:ascii="仿宋" w:hAnsi="仿宋" w:eastAsia="仿宋" w:cs="仿宋"/>
          <w:b w:val="0"/>
          <w:bCs w:val="0"/>
          <w:i w:val="0"/>
          <w:iCs w:val="0"/>
          <w:caps w:val="0"/>
          <w:color w:val="auto"/>
          <w:spacing w:val="0"/>
          <w:sz w:val="32"/>
          <w:szCs w:val="32"/>
          <w:shd w:val="clear" w:fill="FFFFFF"/>
          <w:lang w:val="en-US" w:eastAsia="zh-CN"/>
        </w:rPr>
        <w:t>数据</w:t>
      </w:r>
      <w:r>
        <w:rPr>
          <w:rFonts w:hint="eastAsia" w:ascii="仿宋_GB2312" w:hAnsi="仿宋_GB2312" w:eastAsia="仿宋_GB2312" w:cs="仿宋_GB2312"/>
          <w:i w:val="0"/>
          <w:iCs w:val="0"/>
          <w:caps w:val="0"/>
          <w:color w:val="auto"/>
          <w:spacing w:val="0"/>
          <w:sz w:val="32"/>
          <w:szCs w:val="32"/>
          <w:shd w:val="clear" w:fill="FFFFFF"/>
          <w:lang w:val="en-US" w:eastAsia="zh-CN"/>
        </w:rPr>
        <w:t>运营</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单位</w:t>
      </w:r>
      <w:r>
        <w:rPr>
          <w:rFonts w:hint="eastAsia" w:ascii="仿宋_GB2312" w:hAnsi="仿宋_GB2312" w:eastAsia="仿宋_GB2312" w:cs="仿宋_GB2312"/>
          <w:i w:val="0"/>
          <w:iCs w:val="0"/>
          <w:caps w:val="0"/>
          <w:color w:val="auto"/>
          <w:spacing w:val="0"/>
          <w:sz w:val="32"/>
          <w:szCs w:val="32"/>
          <w:shd w:val="clear" w:fill="FFFFFF"/>
          <w:lang w:val="en-US" w:eastAsia="zh-CN"/>
        </w:rPr>
        <w:t>进行数据安全监测监管</w:t>
      </w:r>
      <w:r>
        <w:rPr>
          <w:rFonts w:hint="eastAsia" w:ascii="仿宋_GB2312" w:hAnsi="仿宋_GB2312" w:eastAsia="仿宋_GB2312" w:cs="仿宋_GB2312"/>
          <w:i w:val="0"/>
          <w:iCs w:val="0"/>
          <w:caps w:val="0"/>
          <w:color w:val="auto"/>
          <w:spacing w:val="0"/>
          <w:sz w:val="32"/>
          <w:szCs w:val="32"/>
          <w:shd w:val="clear" w:fill="FFFFFF"/>
          <w:lang w:eastAsia="zh-CN"/>
        </w:rPr>
        <w:t>。</w:t>
      </w:r>
    </w:p>
    <w:p w14:paraId="08BEAD8C">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600" w:lineRule="exact"/>
        <w:ind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楷体" w:hAnsi="楷体" w:eastAsia="楷体" w:cs="楷体"/>
          <w:b w:val="0"/>
          <w:bCs w:val="0"/>
          <w:i w:val="0"/>
          <w:iCs w:val="0"/>
          <w:caps w:val="0"/>
          <w:color w:val="auto"/>
          <w:spacing w:val="0"/>
          <w:sz w:val="32"/>
          <w:szCs w:val="32"/>
          <w:shd w:val="clear" w:fill="FFFFFF"/>
        </w:rPr>
        <w:t>第</w:t>
      </w:r>
      <w:r>
        <w:rPr>
          <w:rFonts w:hint="eastAsia" w:ascii="楷体" w:hAnsi="楷体" w:eastAsia="楷体" w:cs="楷体"/>
          <w:b w:val="0"/>
          <w:bCs w:val="0"/>
          <w:i w:val="0"/>
          <w:iCs w:val="0"/>
          <w:caps w:val="0"/>
          <w:color w:val="auto"/>
          <w:spacing w:val="0"/>
          <w:sz w:val="32"/>
          <w:szCs w:val="32"/>
          <w:shd w:val="clear" w:fill="FFFFFF"/>
          <w:lang w:val="en-US" w:eastAsia="zh-CN"/>
        </w:rPr>
        <w:t>三十</w:t>
      </w:r>
      <w:r>
        <w:rPr>
          <w:rFonts w:hint="eastAsia" w:ascii="楷体" w:hAnsi="楷体" w:eastAsia="楷体" w:cs="楷体"/>
          <w:b w:val="0"/>
          <w:bCs w:val="0"/>
          <w:i w:val="0"/>
          <w:iCs w:val="0"/>
          <w:caps w:val="0"/>
          <w:color w:val="auto"/>
          <w:spacing w:val="0"/>
          <w:sz w:val="32"/>
          <w:szCs w:val="32"/>
          <w:shd w:val="clear" w:fill="FFFFFF"/>
        </w:rPr>
        <w:t>条</w:t>
      </w:r>
      <w:r>
        <w:rPr>
          <w:rFonts w:hint="eastAsia" w:ascii="仿宋" w:hAnsi="仿宋" w:eastAsia="仿宋" w:cs="仿宋"/>
          <w:b/>
          <w:bCs/>
          <w:i w:val="0"/>
          <w:iCs w:val="0"/>
          <w:caps w:val="0"/>
          <w:color w:val="auto"/>
          <w:spacing w:val="0"/>
          <w:sz w:val="32"/>
          <w:szCs w:val="32"/>
          <w:shd w:val="clear" w:fill="FFFFFF"/>
          <w:lang w:val="en-US" w:eastAsia="zh-CN"/>
        </w:rPr>
        <w:t xml:space="preserve"> </w:t>
      </w:r>
      <w:r>
        <w:rPr>
          <w:rFonts w:hint="eastAsia" w:ascii="仿宋" w:hAnsi="仿宋" w:eastAsia="仿宋" w:cs="仿宋"/>
          <w:b w:val="0"/>
          <w:bCs w:val="0"/>
          <w:i w:val="0"/>
          <w:iCs w:val="0"/>
          <w:caps w:val="0"/>
          <w:color w:val="auto"/>
          <w:spacing w:val="0"/>
          <w:sz w:val="32"/>
          <w:szCs w:val="32"/>
          <w:shd w:val="clear" w:fill="FFFFFF"/>
          <w:lang w:val="en-US" w:eastAsia="zh-CN"/>
        </w:rPr>
        <w:t>数据</w:t>
      </w:r>
      <w:r>
        <w:rPr>
          <w:rFonts w:hint="eastAsia" w:ascii="仿宋_GB2312" w:hAnsi="仿宋_GB2312" w:eastAsia="仿宋_GB2312" w:cs="仿宋_GB2312"/>
          <w:i w:val="0"/>
          <w:iCs w:val="0"/>
          <w:caps w:val="0"/>
          <w:color w:val="auto"/>
          <w:spacing w:val="0"/>
          <w:sz w:val="32"/>
          <w:szCs w:val="32"/>
          <w:shd w:val="clear" w:fill="FFFFFF"/>
        </w:rPr>
        <w:t>运营单位应开展</w:t>
      </w:r>
      <w:r>
        <w:rPr>
          <w:rFonts w:hint="eastAsia" w:ascii="仿宋_GB2312" w:hAnsi="仿宋_GB2312" w:eastAsia="仿宋_GB2312" w:cs="仿宋_GB2312"/>
          <w:i w:val="0"/>
          <w:iCs w:val="0"/>
          <w:caps w:val="0"/>
          <w:color w:val="auto"/>
          <w:spacing w:val="0"/>
          <w:sz w:val="32"/>
          <w:szCs w:val="32"/>
          <w:shd w:val="clear" w:fill="FFFFFF"/>
          <w:lang w:val="en-US" w:eastAsia="zh-CN"/>
        </w:rPr>
        <w:t>相关</w:t>
      </w:r>
      <w:r>
        <w:rPr>
          <w:rFonts w:hint="eastAsia" w:ascii="仿宋_GB2312" w:hAnsi="仿宋_GB2312" w:eastAsia="仿宋_GB2312" w:cs="仿宋_GB2312"/>
          <w:i w:val="0"/>
          <w:iCs w:val="0"/>
          <w:caps w:val="0"/>
          <w:color w:val="auto"/>
          <w:spacing w:val="0"/>
          <w:sz w:val="32"/>
          <w:szCs w:val="32"/>
          <w:shd w:val="clear" w:fill="FFFFFF"/>
        </w:rPr>
        <w:t>人员岗前安全培训，发生数据安全事件，依法启动应急预案，采取应急处置措施。</w:t>
      </w:r>
    </w:p>
    <w:p w14:paraId="40E57EBE">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600" w:lineRule="exact"/>
        <w:ind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rPr>
      </w:pPr>
      <w:r>
        <w:rPr>
          <w:rFonts w:hint="eastAsia" w:ascii="仿宋" w:hAnsi="仿宋" w:eastAsia="仿宋" w:cs="仿宋"/>
          <w:b w:val="0"/>
          <w:bCs w:val="0"/>
          <w:i w:val="0"/>
          <w:iCs w:val="0"/>
          <w:caps w:val="0"/>
          <w:color w:val="auto"/>
          <w:spacing w:val="0"/>
          <w:sz w:val="32"/>
          <w:szCs w:val="32"/>
          <w:shd w:val="clear" w:fill="FFFFFF"/>
          <w:lang w:val="en-US" w:eastAsia="zh-CN"/>
        </w:rPr>
        <w:t>数据</w:t>
      </w:r>
      <w:r>
        <w:rPr>
          <w:rFonts w:hint="eastAsia" w:ascii="仿宋_GB2312" w:hAnsi="仿宋_GB2312" w:eastAsia="仿宋_GB2312" w:cs="仿宋_GB2312"/>
          <w:i w:val="0"/>
          <w:iCs w:val="0"/>
          <w:caps w:val="0"/>
          <w:color w:val="auto"/>
          <w:spacing w:val="0"/>
          <w:sz w:val="32"/>
          <w:szCs w:val="32"/>
          <w:shd w:val="clear" w:fill="FFFFFF"/>
        </w:rPr>
        <w:t>运营单位不得擅自留存、泄露</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lang w:val="en-US" w:eastAsia="zh-CN"/>
        </w:rPr>
        <w:t>篡改或者毁损公共数据，不得将授权运营的公共数据提供给第三方</w:t>
      </w:r>
      <w:r>
        <w:rPr>
          <w:rFonts w:hint="eastAsia" w:ascii="仿宋_GB2312" w:hAnsi="仿宋_GB2312" w:eastAsia="仿宋_GB2312" w:cs="仿宋_GB2312"/>
          <w:i w:val="0"/>
          <w:iCs w:val="0"/>
          <w:caps w:val="0"/>
          <w:color w:val="auto"/>
          <w:spacing w:val="0"/>
          <w:sz w:val="32"/>
          <w:szCs w:val="32"/>
          <w:shd w:val="clear" w:fill="FFFFFF"/>
        </w:rPr>
        <w:t>，自觉接受</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市</w:t>
      </w:r>
      <w:r>
        <w:rPr>
          <w:rFonts w:hint="eastAsia" w:ascii="仿宋_GB2312" w:hAnsi="仿宋_GB2312" w:eastAsia="仿宋_GB2312" w:cs="仿宋_GB2312"/>
          <w:i w:val="0"/>
          <w:iCs w:val="0"/>
          <w:caps w:val="0"/>
          <w:color w:val="auto"/>
          <w:spacing w:val="0"/>
          <w:sz w:val="32"/>
          <w:szCs w:val="32"/>
          <w:shd w:val="clear" w:fill="FFFFFF"/>
        </w:rPr>
        <w:t>大数据主管部门的监督检查，</w:t>
      </w:r>
      <w:r>
        <w:rPr>
          <w:rFonts w:hint="eastAsia" w:ascii="仿宋_GB2312" w:hAnsi="仿宋_GB2312" w:eastAsia="仿宋_GB2312" w:cs="仿宋_GB2312"/>
          <w:i w:val="0"/>
          <w:iCs w:val="0"/>
          <w:caps w:val="0"/>
          <w:color w:val="000000"/>
          <w:spacing w:val="0"/>
          <w:sz w:val="32"/>
          <w:szCs w:val="32"/>
          <w:shd w:val="clear" w:fill="FFFFFF"/>
        </w:rPr>
        <w:t>按要求定期报告运营安全情况。</w:t>
      </w:r>
    </w:p>
    <w:p w14:paraId="02835942">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500" w:lineRule="exact"/>
        <w:ind w:firstLine="640" w:firstLineChars="200"/>
        <w:textAlignment w:val="auto"/>
        <w:rPr>
          <w:rFonts w:hint="eastAsia" w:ascii="仿宋" w:hAnsi="仿宋" w:eastAsia="仿宋" w:cs="仿宋"/>
          <w:i w:val="0"/>
          <w:iCs w:val="0"/>
          <w:caps w:val="0"/>
          <w:color w:val="000000"/>
          <w:spacing w:val="0"/>
          <w:sz w:val="32"/>
          <w:szCs w:val="32"/>
          <w:shd w:val="clear" w:fill="FFFFFF"/>
        </w:rPr>
      </w:pPr>
    </w:p>
    <w:p w14:paraId="77C03E45">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500" w:lineRule="exact"/>
        <w:jc w:val="center"/>
        <w:textAlignment w:val="auto"/>
        <w:rPr>
          <w:rFonts w:hint="eastAsia" w:ascii="黑体" w:hAnsi="黑体" w:eastAsia="黑体" w:cs="黑体"/>
          <w:i w:val="0"/>
          <w:iCs w:val="0"/>
          <w:caps w:val="0"/>
          <w:color w:val="000000"/>
          <w:spacing w:val="0"/>
          <w:sz w:val="32"/>
          <w:szCs w:val="32"/>
          <w:shd w:val="clear" w:fill="FFFFFF"/>
          <w:lang w:val="en-US" w:eastAsia="zh-CN"/>
        </w:rPr>
      </w:pPr>
      <w:r>
        <w:rPr>
          <w:rFonts w:hint="eastAsia" w:ascii="黑体" w:hAnsi="黑体" w:eastAsia="黑体" w:cs="黑体"/>
          <w:i w:val="0"/>
          <w:iCs w:val="0"/>
          <w:caps w:val="0"/>
          <w:color w:val="000000"/>
          <w:spacing w:val="0"/>
          <w:sz w:val="32"/>
          <w:szCs w:val="32"/>
          <w:shd w:val="clear" w:fill="FFFFFF"/>
          <w:lang w:val="en-US" w:eastAsia="zh-CN"/>
        </w:rPr>
        <w:t>第八章 附则</w:t>
      </w:r>
    </w:p>
    <w:p w14:paraId="21CF509C">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500" w:lineRule="exact"/>
        <w:jc w:val="center"/>
        <w:textAlignment w:val="auto"/>
        <w:rPr>
          <w:rFonts w:hint="eastAsia" w:ascii="黑体" w:hAnsi="黑体" w:eastAsia="黑体" w:cs="黑体"/>
          <w:i w:val="0"/>
          <w:iCs w:val="0"/>
          <w:caps w:val="0"/>
          <w:color w:val="000000"/>
          <w:spacing w:val="0"/>
          <w:sz w:val="32"/>
          <w:szCs w:val="32"/>
          <w:shd w:val="clear" w:fill="FFFFFF"/>
          <w:lang w:val="en-US" w:eastAsia="zh-CN"/>
        </w:rPr>
      </w:pPr>
    </w:p>
    <w:p w14:paraId="215B4E20">
      <w:pPr>
        <w:pStyle w:val="5"/>
        <w:keepNext w:val="0"/>
        <w:keepLines w:val="0"/>
        <w:pageBreakBefore w:val="0"/>
        <w:widowControl w:val="0"/>
        <w:suppressLineNumbers w:val="0"/>
        <w:kinsoku/>
        <w:wordWrap/>
        <w:overflowPunct w:val="0"/>
        <w:topLinePunct w:val="0"/>
        <w:autoSpaceDE w:val="0"/>
        <w:autoSpaceDN w:val="0"/>
        <w:bidi w:val="0"/>
        <w:adjustRightInd/>
        <w:snapToGrid w:val="0"/>
        <w:spacing w:beforeAutospacing="0" w:after="0" w:afterAutospacing="0" w:line="600" w:lineRule="exact"/>
        <w:ind w:firstLine="640" w:firstLineChars="200"/>
        <w:textAlignment w:val="auto"/>
        <w:rPr>
          <w:rFonts w:hint="eastAsia" w:ascii="仿宋" w:hAnsi="仿宋" w:eastAsia="仿宋" w:cs="仿宋"/>
          <w:i w:val="0"/>
          <w:iCs w:val="0"/>
          <w:caps w:val="0"/>
          <w:color w:val="000000"/>
          <w:spacing w:val="0"/>
          <w:sz w:val="32"/>
          <w:szCs w:val="32"/>
          <w:shd w:val="clear" w:fill="FFFFFF"/>
        </w:rPr>
      </w:pPr>
      <w:r>
        <w:rPr>
          <w:rFonts w:hint="eastAsia" w:ascii="楷体" w:hAnsi="楷体" w:eastAsia="楷体" w:cs="楷体"/>
          <w:b w:val="0"/>
          <w:bCs w:val="0"/>
          <w:i w:val="0"/>
          <w:iCs w:val="0"/>
          <w:caps w:val="0"/>
          <w:color w:val="000000"/>
          <w:spacing w:val="0"/>
          <w:sz w:val="32"/>
          <w:szCs w:val="32"/>
          <w:shd w:val="clear" w:fill="FFFFFF"/>
        </w:rPr>
        <w:t>第</w:t>
      </w:r>
      <w:r>
        <w:rPr>
          <w:rFonts w:hint="eastAsia" w:ascii="楷体" w:hAnsi="楷体" w:eastAsia="楷体" w:cs="楷体"/>
          <w:b w:val="0"/>
          <w:bCs w:val="0"/>
          <w:i w:val="0"/>
          <w:iCs w:val="0"/>
          <w:caps w:val="0"/>
          <w:color w:val="000000"/>
          <w:spacing w:val="0"/>
          <w:sz w:val="32"/>
          <w:szCs w:val="32"/>
          <w:shd w:val="clear" w:fill="FFFFFF"/>
          <w:lang w:val="en-US" w:eastAsia="zh-CN"/>
        </w:rPr>
        <w:t>三十一</w:t>
      </w:r>
      <w:r>
        <w:rPr>
          <w:rFonts w:hint="eastAsia" w:ascii="楷体" w:hAnsi="楷体" w:eastAsia="楷体" w:cs="楷体"/>
          <w:b w:val="0"/>
          <w:bCs w:val="0"/>
          <w:i w:val="0"/>
          <w:iCs w:val="0"/>
          <w:caps w:val="0"/>
          <w:color w:val="000000"/>
          <w:spacing w:val="0"/>
          <w:sz w:val="32"/>
          <w:szCs w:val="32"/>
          <w:shd w:val="clear" w:fill="FFFFFF"/>
        </w:rPr>
        <w:t>条</w:t>
      </w:r>
      <w:r>
        <w:rPr>
          <w:rFonts w:hint="eastAsia" w:ascii="仿宋" w:hAnsi="仿宋" w:eastAsia="仿宋" w:cs="仿宋"/>
          <w:i w:val="0"/>
          <w:iCs w:val="0"/>
          <w:caps w:val="0"/>
          <w:color w:val="000000"/>
          <w:spacing w:val="0"/>
          <w:sz w:val="32"/>
          <w:szCs w:val="32"/>
          <w:shd w:val="clear" w:fill="FFFFFF"/>
        </w:rPr>
        <w:t xml:space="preserve"> </w:t>
      </w:r>
      <w:r>
        <w:rPr>
          <w:rFonts w:hint="eastAsia" w:ascii="仿宋_GB2312" w:hAnsi="仿宋_GB2312" w:eastAsia="仿宋_GB2312" w:cs="仿宋_GB2312"/>
          <w:i w:val="0"/>
          <w:iCs w:val="0"/>
          <w:caps w:val="0"/>
          <w:color w:val="000000"/>
          <w:spacing w:val="0"/>
          <w:sz w:val="32"/>
          <w:szCs w:val="32"/>
          <w:shd w:val="clear" w:fill="FFFFFF"/>
        </w:rPr>
        <w:t>本办法自</w:t>
      </w:r>
      <w:r>
        <w:rPr>
          <w:rFonts w:hint="eastAsia" w:ascii="仿宋_GB2312" w:hAnsi="仿宋_GB2312" w:eastAsia="仿宋_GB2312" w:cs="仿宋_GB2312"/>
          <w:i w:val="0"/>
          <w:iCs w:val="0"/>
          <w:caps w:val="0"/>
          <w:color w:val="000000"/>
          <w:spacing w:val="0"/>
          <w:sz w:val="32"/>
          <w:szCs w:val="32"/>
          <w:shd w:val="clear" w:fill="FFFFFF"/>
          <w:lang w:val="en-US" w:eastAsia="zh-CN"/>
        </w:rPr>
        <w:t>2024</w:t>
      </w:r>
      <w:r>
        <w:rPr>
          <w:rFonts w:hint="eastAsia" w:ascii="仿宋_GB2312" w:hAnsi="仿宋_GB2312" w:eastAsia="仿宋_GB2312" w:cs="仿宋_GB2312"/>
          <w:i w:val="0"/>
          <w:iCs w:val="0"/>
          <w:caps w:val="0"/>
          <w:color w:val="000000"/>
          <w:spacing w:val="0"/>
          <w:sz w:val="32"/>
          <w:szCs w:val="32"/>
          <w:shd w:val="clear" w:fill="FFFFFF"/>
        </w:rPr>
        <w:t>年</w:t>
      </w:r>
      <w:r>
        <w:rPr>
          <w:rFonts w:hint="eastAsia" w:ascii="仿宋_GB2312" w:hAnsi="仿宋_GB2312" w:eastAsia="仿宋_GB2312" w:cs="仿宋_GB2312"/>
          <w:i w:val="0"/>
          <w:iCs w:val="0"/>
          <w:caps w:val="0"/>
          <w:color w:val="000000"/>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shd w:val="clear" w:fill="FFFFFF"/>
        </w:rPr>
        <w:t>月</w:t>
      </w:r>
      <w:r>
        <w:rPr>
          <w:rFonts w:hint="eastAsia" w:ascii="仿宋_GB2312" w:hAnsi="仿宋_GB2312" w:eastAsia="仿宋_GB2312" w:cs="仿宋_GB2312"/>
          <w:i w:val="0"/>
          <w:iCs w:val="0"/>
          <w:caps w:val="0"/>
          <w:color w:val="000000"/>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shd w:val="clear" w:fill="FFFFFF"/>
        </w:rPr>
        <w:t>日起施行</w:t>
      </w:r>
      <w:r>
        <w:rPr>
          <w:rFonts w:hint="eastAsia" w:ascii="仿宋_GB2312" w:hAnsi="仿宋_GB2312" w:eastAsia="仿宋_GB2312" w:cs="仿宋_GB2312"/>
          <w:i w:val="0"/>
          <w:iCs w:val="0"/>
          <w:caps w:val="0"/>
          <w:color w:val="000000"/>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lang w:val="en-US" w:eastAsia="zh-CN"/>
        </w:rPr>
        <w:t>有效期两年</w:t>
      </w:r>
      <w:r>
        <w:rPr>
          <w:rFonts w:hint="eastAsia" w:ascii="仿宋_GB2312" w:hAnsi="仿宋_GB2312" w:eastAsia="仿宋_GB2312" w:cs="仿宋_GB2312"/>
          <w:i w:val="0"/>
          <w:iCs w:val="0"/>
          <w:caps w:val="0"/>
          <w:color w:val="000000"/>
          <w:spacing w:val="0"/>
          <w:sz w:val="32"/>
          <w:szCs w:val="32"/>
          <w:shd w:val="clear" w:fill="FFFFFF"/>
        </w:rPr>
        <w:t>。国家和省对公共数据</w:t>
      </w:r>
      <w:r>
        <w:rPr>
          <w:rFonts w:hint="eastAsia" w:ascii="仿宋_GB2312" w:hAnsi="仿宋_GB2312" w:eastAsia="仿宋_GB2312" w:cs="仿宋_GB2312"/>
          <w:i w:val="0"/>
          <w:iCs w:val="0"/>
          <w:caps w:val="0"/>
          <w:color w:val="000000"/>
          <w:spacing w:val="0"/>
          <w:sz w:val="32"/>
          <w:szCs w:val="32"/>
          <w:shd w:val="clear" w:fill="FFFFFF"/>
          <w:lang w:val="en-US" w:eastAsia="zh-CN"/>
        </w:rPr>
        <w:t>开发利用</w:t>
      </w:r>
      <w:r>
        <w:rPr>
          <w:rFonts w:hint="eastAsia" w:ascii="仿宋_GB2312" w:hAnsi="仿宋_GB2312" w:eastAsia="仿宋_GB2312" w:cs="仿宋_GB2312"/>
          <w:i w:val="0"/>
          <w:iCs w:val="0"/>
          <w:caps w:val="0"/>
          <w:color w:val="000000"/>
          <w:spacing w:val="0"/>
          <w:sz w:val="32"/>
          <w:szCs w:val="32"/>
          <w:shd w:val="clear" w:fill="FFFFFF"/>
        </w:rPr>
        <w:t>管理有新规定的，从其规定。</w:t>
      </w:r>
    </w:p>
    <w:sectPr>
      <w:footerReference r:id="rId3" w:type="default"/>
      <w:pgSz w:w="11906" w:h="16838"/>
      <w:pgMar w:top="1440" w:right="1689" w:bottom="1440" w:left="1689"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FF276A9-40E2-4F42-AB57-A8C26070856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00000001" w:usb1="08000000" w:usb2="00000000" w:usb3="00000000" w:csb0="00040000" w:csb1="00000000"/>
    <w:embedRegular r:id="rId2" w:fontKey="{E028C43D-94F8-4BA5-8C84-66A28769789F}"/>
  </w:font>
  <w:font w:name="仿宋">
    <w:panose1 w:val="02010609060101010101"/>
    <w:charset w:val="86"/>
    <w:family w:val="auto"/>
    <w:pitch w:val="default"/>
    <w:sig w:usb0="800002BF" w:usb1="38CF7CFA" w:usb2="00000016" w:usb3="00000000" w:csb0="00040001" w:csb1="00000000"/>
    <w:embedRegular r:id="rId3" w:fontKey="{9FFE3075-FC01-42FA-AA36-FBF821EDD3B7}"/>
  </w:font>
  <w:font w:name="仿宋_GB2312">
    <w:panose1 w:val="02010609030101010101"/>
    <w:charset w:val="86"/>
    <w:family w:val="auto"/>
    <w:pitch w:val="default"/>
    <w:sig w:usb0="00000001" w:usb1="080E0000" w:usb2="00000000" w:usb3="00000000" w:csb0="00040000" w:csb1="00000000"/>
    <w:embedRegular r:id="rId4" w:fontKey="{FF711750-1DF7-4469-BD05-AC35FDAD06BA}"/>
  </w:font>
  <w:font w:name="楷体">
    <w:panose1 w:val="02010609060101010101"/>
    <w:charset w:val="86"/>
    <w:family w:val="auto"/>
    <w:pitch w:val="default"/>
    <w:sig w:usb0="800002BF" w:usb1="38CF7CFA" w:usb2="00000016" w:usb3="00000000" w:csb0="00040001" w:csb1="00000000"/>
    <w:embedRegular r:id="rId5" w:fontKey="{DD6C74A7-A766-4643-AEE3-626EA2B4765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469253">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3A6ABCA">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13A6ABCA">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85C70C"/>
    <w:multiLevelType w:val="singleLevel"/>
    <w:tmpl w:val="8585C70C"/>
    <w:lvl w:ilvl="0" w:tentative="0">
      <w:start w:val="6"/>
      <w:numFmt w:val="chineseCounting"/>
      <w:suff w:val="space"/>
      <w:lvlText w:val="第%1条"/>
      <w:lvlJc w:val="left"/>
      <w:rPr>
        <w:rFonts w:hint="eastAsia" w:ascii="楷体" w:hAnsi="楷体" w:eastAsia="楷体" w:cs="楷体"/>
        <w:color w:val="auto"/>
      </w:rPr>
    </w:lvl>
  </w:abstractNum>
  <w:abstractNum w:abstractNumId="1">
    <w:nsid w:val="D0F5C169"/>
    <w:multiLevelType w:val="singleLevel"/>
    <w:tmpl w:val="D0F5C169"/>
    <w:lvl w:ilvl="0" w:tentative="0">
      <w:start w:val="3"/>
      <w:numFmt w:val="chineseCounting"/>
      <w:suff w:val="space"/>
      <w:lvlText w:val="第%1章"/>
      <w:lvlJc w:val="left"/>
      <w:rPr>
        <w:rFonts w:hint="eastAsia"/>
      </w:rPr>
    </w:lvl>
  </w:abstractNum>
  <w:abstractNum w:abstractNumId="2">
    <w:nsid w:val="31C2F494"/>
    <w:multiLevelType w:val="singleLevel"/>
    <w:tmpl w:val="31C2F494"/>
    <w:lvl w:ilvl="0" w:tentative="0">
      <w:start w:val="7"/>
      <w:numFmt w:val="chineseCounting"/>
      <w:suff w:val="space"/>
      <w:lvlText w:val="第%1条"/>
      <w:lvlJc w:val="left"/>
      <w:rPr>
        <w:rFonts w:hint="eastAsia" w:ascii="楷体" w:hAnsi="楷体" w:eastAsia="楷体" w:cs="楷体"/>
        <w:b w:val="0"/>
        <w:bCs w:val="0"/>
        <w:color w:val="auto"/>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JjMjg3MGNhY2MwMzg3MjRiMjQ4Mjc5NzFlZjMwMGIifQ=="/>
  </w:docVars>
  <w:rsids>
    <w:rsidRoot w:val="642C3161"/>
    <w:rsid w:val="00043144"/>
    <w:rsid w:val="000C3DA7"/>
    <w:rsid w:val="001A2294"/>
    <w:rsid w:val="005501F1"/>
    <w:rsid w:val="006E1F90"/>
    <w:rsid w:val="010448E5"/>
    <w:rsid w:val="01BA1CF0"/>
    <w:rsid w:val="01E342A4"/>
    <w:rsid w:val="01F80550"/>
    <w:rsid w:val="01FF0067"/>
    <w:rsid w:val="023F66B6"/>
    <w:rsid w:val="02915404"/>
    <w:rsid w:val="02BB4F0B"/>
    <w:rsid w:val="02BE582C"/>
    <w:rsid w:val="02DA4630"/>
    <w:rsid w:val="039D18E6"/>
    <w:rsid w:val="03B2357B"/>
    <w:rsid w:val="043200DA"/>
    <w:rsid w:val="04826D2E"/>
    <w:rsid w:val="04890147"/>
    <w:rsid w:val="04C80BE4"/>
    <w:rsid w:val="04FE254A"/>
    <w:rsid w:val="05145BD8"/>
    <w:rsid w:val="051C4018"/>
    <w:rsid w:val="054E7EAC"/>
    <w:rsid w:val="0557019C"/>
    <w:rsid w:val="057B5165"/>
    <w:rsid w:val="057C377D"/>
    <w:rsid w:val="059C5BCD"/>
    <w:rsid w:val="05B46A7B"/>
    <w:rsid w:val="05FC3CB7"/>
    <w:rsid w:val="063965B6"/>
    <w:rsid w:val="0662623C"/>
    <w:rsid w:val="06FC77F9"/>
    <w:rsid w:val="074529F1"/>
    <w:rsid w:val="076B1CFB"/>
    <w:rsid w:val="07702E6D"/>
    <w:rsid w:val="079B25E0"/>
    <w:rsid w:val="07AA33EC"/>
    <w:rsid w:val="07AD3016"/>
    <w:rsid w:val="08485D09"/>
    <w:rsid w:val="08A90D2D"/>
    <w:rsid w:val="08BC0A60"/>
    <w:rsid w:val="09077801"/>
    <w:rsid w:val="09301352"/>
    <w:rsid w:val="09322AD0"/>
    <w:rsid w:val="09497E1A"/>
    <w:rsid w:val="095D0797"/>
    <w:rsid w:val="09E82DAC"/>
    <w:rsid w:val="09EB0617"/>
    <w:rsid w:val="0A1D5B56"/>
    <w:rsid w:val="0A456833"/>
    <w:rsid w:val="0A7C3745"/>
    <w:rsid w:val="0AC37758"/>
    <w:rsid w:val="0ADC3A6D"/>
    <w:rsid w:val="0AE64E8C"/>
    <w:rsid w:val="0B1526A9"/>
    <w:rsid w:val="0B4B7E79"/>
    <w:rsid w:val="0B884C29"/>
    <w:rsid w:val="0B8D66E4"/>
    <w:rsid w:val="0BA61553"/>
    <w:rsid w:val="0BD95485"/>
    <w:rsid w:val="0BEE2322"/>
    <w:rsid w:val="0C0D0196"/>
    <w:rsid w:val="0C3A4977"/>
    <w:rsid w:val="0C525837"/>
    <w:rsid w:val="0C5E598A"/>
    <w:rsid w:val="0CD359B6"/>
    <w:rsid w:val="0CF34325"/>
    <w:rsid w:val="0D6E0CB2"/>
    <w:rsid w:val="0DBC0BBA"/>
    <w:rsid w:val="0DE46363"/>
    <w:rsid w:val="0E2B3F92"/>
    <w:rsid w:val="0E2E49B8"/>
    <w:rsid w:val="0E481CF2"/>
    <w:rsid w:val="0E5422B3"/>
    <w:rsid w:val="0E576B35"/>
    <w:rsid w:val="0E794CFD"/>
    <w:rsid w:val="0F0504C4"/>
    <w:rsid w:val="0F1B1009"/>
    <w:rsid w:val="0F223564"/>
    <w:rsid w:val="0F9E3017"/>
    <w:rsid w:val="0FB32491"/>
    <w:rsid w:val="103F7933"/>
    <w:rsid w:val="107A3537"/>
    <w:rsid w:val="10A5046F"/>
    <w:rsid w:val="10B464C1"/>
    <w:rsid w:val="10FC5772"/>
    <w:rsid w:val="110E3E23"/>
    <w:rsid w:val="11394FC4"/>
    <w:rsid w:val="11544F18"/>
    <w:rsid w:val="115C505F"/>
    <w:rsid w:val="117808D5"/>
    <w:rsid w:val="11C71B25"/>
    <w:rsid w:val="11F900C1"/>
    <w:rsid w:val="120A7CE3"/>
    <w:rsid w:val="12160A2F"/>
    <w:rsid w:val="121F6B03"/>
    <w:rsid w:val="12433C10"/>
    <w:rsid w:val="126051BF"/>
    <w:rsid w:val="12AE6DAB"/>
    <w:rsid w:val="12B96A15"/>
    <w:rsid w:val="12BA4DD1"/>
    <w:rsid w:val="132316DC"/>
    <w:rsid w:val="134E1CE9"/>
    <w:rsid w:val="13EE1CEA"/>
    <w:rsid w:val="13F13588"/>
    <w:rsid w:val="13F75F72"/>
    <w:rsid w:val="14870B74"/>
    <w:rsid w:val="148C3C1A"/>
    <w:rsid w:val="14902DA1"/>
    <w:rsid w:val="14972381"/>
    <w:rsid w:val="14D7277E"/>
    <w:rsid w:val="15316403"/>
    <w:rsid w:val="15604521"/>
    <w:rsid w:val="1566746D"/>
    <w:rsid w:val="15BC1ED4"/>
    <w:rsid w:val="15C7252E"/>
    <w:rsid w:val="15E50ECA"/>
    <w:rsid w:val="16A9014A"/>
    <w:rsid w:val="16C15493"/>
    <w:rsid w:val="16F05D79"/>
    <w:rsid w:val="17342CD0"/>
    <w:rsid w:val="175956CC"/>
    <w:rsid w:val="179D1A5D"/>
    <w:rsid w:val="179F51FB"/>
    <w:rsid w:val="17BD20FF"/>
    <w:rsid w:val="180A13BE"/>
    <w:rsid w:val="180A5BB5"/>
    <w:rsid w:val="183C74C7"/>
    <w:rsid w:val="1840063A"/>
    <w:rsid w:val="184B770B"/>
    <w:rsid w:val="18581E27"/>
    <w:rsid w:val="185D3FFB"/>
    <w:rsid w:val="186366E1"/>
    <w:rsid w:val="18D47700"/>
    <w:rsid w:val="18EB2DBB"/>
    <w:rsid w:val="18F733EE"/>
    <w:rsid w:val="196A036B"/>
    <w:rsid w:val="19D454DE"/>
    <w:rsid w:val="19E80F89"/>
    <w:rsid w:val="19F618F8"/>
    <w:rsid w:val="19F73267"/>
    <w:rsid w:val="1A295829"/>
    <w:rsid w:val="1A4B2E09"/>
    <w:rsid w:val="1A5D54D3"/>
    <w:rsid w:val="1A626DED"/>
    <w:rsid w:val="1B0911B7"/>
    <w:rsid w:val="1B66485B"/>
    <w:rsid w:val="1B866CAC"/>
    <w:rsid w:val="1BF6798D"/>
    <w:rsid w:val="1C224C26"/>
    <w:rsid w:val="1C556DAA"/>
    <w:rsid w:val="1C5E3A2A"/>
    <w:rsid w:val="1C5E5533"/>
    <w:rsid w:val="1C8878DF"/>
    <w:rsid w:val="1C986C96"/>
    <w:rsid w:val="1D0D1432"/>
    <w:rsid w:val="1D314D25"/>
    <w:rsid w:val="1D384D14"/>
    <w:rsid w:val="1D3C0729"/>
    <w:rsid w:val="1D7C2114"/>
    <w:rsid w:val="1D835251"/>
    <w:rsid w:val="1DBB5183"/>
    <w:rsid w:val="1DFE1B3C"/>
    <w:rsid w:val="1E220F0E"/>
    <w:rsid w:val="1E390005"/>
    <w:rsid w:val="1E3A5071"/>
    <w:rsid w:val="1E593B9C"/>
    <w:rsid w:val="1E815005"/>
    <w:rsid w:val="1E85324A"/>
    <w:rsid w:val="1EAC4C7B"/>
    <w:rsid w:val="1F084EE0"/>
    <w:rsid w:val="204C132C"/>
    <w:rsid w:val="206030D2"/>
    <w:rsid w:val="20931C4F"/>
    <w:rsid w:val="209606BC"/>
    <w:rsid w:val="20A200E4"/>
    <w:rsid w:val="20FB3A27"/>
    <w:rsid w:val="20FD531A"/>
    <w:rsid w:val="210675F3"/>
    <w:rsid w:val="212F7E0C"/>
    <w:rsid w:val="21A97250"/>
    <w:rsid w:val="21B13C65"/>
    <w:rsid w:val="21CB18BC"/>
    <w:rsid w:val="21D73F0A"/>
    <w:rsid w:val="21F4671D"/>
    <w:rsid w:val="22590C76"/>
    <w:rsid w:val="22715FC0"/>
    <w:rsid w:val="230C0DFC"/>
    <w:rsid w:val="235A591C"/>
    <w:rsid w:val="236F76B1"/>
    <w:rsid w:val="237829D7"/>
    <w:rsid w:val="23B4085A"/>
    <w:rsid w:val="23DA154A"/>
    <w:rsid w:val="23DA4F44"/>
    <w:rsid w:val="23DC390D"/>
    <w:rsid w:val="24443260"/>
    <w:rsid w:val="24A86976"/>
    <w:rsid w:val="24AF1021"/>
    <w:rsid w:val="24FE78B3"/>
    <w:rsid w:val="257471DD"/>
    <w:rsid w:val="259B4CBC"/>
    <w:rsid w:val="261310D6"/>
    <w:rsid w:val="261E645E"/>
    <w:rsid w:val="26215A74"/>
    <w:rsid w:val="26243349"/>
    <w:rsid w:val="26255372"/>
    <w:rsid w:val="26725F02"/>
    <w:rsid w:val="267970AE"/>
    <w:rsid w:val="26B50445"/>
    <w:rsid w:val="26D11723"/>
    <w:rsid w:val="27060DC5"/>
    <w:rsid w:val="271A0FDD"/>
    <w:rsid w:val="27220ABE"/>
    <w:rsid w:val="27296B3B"/>
    <w:rsid w:val="27675BE3"/>
    <w:rsid w:val="27814EF7"/>
    <w:rsid w:val="27916924"/>
    <w:rsid w:val="279835FF"/>
    <w:rsid w:val="27E92788"/>
    <w:rsid w:val="284E28FF"/>
    <w:rsid w:val="285F13BE"/>
    <w:rsid w:val="287348EA"/>
    <w:rsid w:val="287F6F5C"/>
    <w:rsid w:val="288822B5"/>
    <w:rsid w:val="288E0F4E"/>
    <w:rsid w:val="289B1FE8"/>
    <w:rsid w:val="28A41639"/>
    <w:rsid w:val="28BC0DE6"/>
    <w:rsid w:val="28BE0004"/>
    <w:rsid w:val="28CF3A40"/>
    <w:rsid w:val="28D77E8C"/>
    <w:rsid w:val="28FB06AD"/>
    <w:rsid w:val="290978DB"/>
    <w:rsid w:val="29270892"/>
    <w:rsid w:val="299E5599"/>
    <w:rsid w:val="29A32517"/>
    <w:rsid w:val="29C02312"/>
    <w:rsid w:val="29C966E1"/>
    <w:rsid w:val="29DA6B40"/>
    <w:rsid w:val="2A234197"/>
    <w:rsid w:val="2A3E70CF"/>
    <w:rsid w:val="2A701253"/>
    <w:rsid w:val="2AAF1D7B"/>
    <w:rsid w:val="2AF10402"/>
    <w:rsid w:val="2AF23A05"/>
    <w:rsid w:val="2B330D0F"/>
    <w:rsid w:val="2B715282"/>
    <w:rsid w:val="2BDA44EE"/>
    <w:rsid w:val="2BF0264B"/>
    <w:rsid w:val="2C1A2C3B"/>
    <w:rsid w:val="2C324A12"/>
    <w:rsid w:val="2C491D5B"/>
    <w:rsid w:val="2C7E7C57"/>
    <w:rsid w:val="2C8B57B8"/>
    <w:rsid w:val="2CD76EDE"/>
    <w:rsid w:val="2CE90E48"/>
    <w:rsid w:val="2CF10822"/>
    <w:rsid w:val="2D12214D"/>
    <w:rsid w:val="2D5B1D46"/>
    <w:rsid w:val="2D5C19AA"/>
    <w:rsid w:val="2D886230"/>
    <w:rsid w:val="2DA90D03"/>
    <w:rsid w:val="2DE45412"/>
    <w:rsid w:val="2E132621"/>
    <w:rsid w:val="2E225989"/>
    <w:rsid w:val="2E474078"/>
    <w:rsid w:val="2E6772C4"/>
    <w:rsid w:val="2E7349E8"/>
    <w:rsid w:val="2EC2159B"/>
    <w:rsid w:val="2EC672E7"/>
    <w:rsid w:val="2F3553F3"/>
    <w:rsid w:val="2FBC78DE"/>
    <w:rsid w:val="2FBE4755"/>
    <w:rsid w:val="300E4123"/>
    <w:rsid w:val="3011493E"/>
    <w:rsid w:val="302A3C52"/>
    <w:rsid w:val="304129A1"/>
    <w:rsid w:val="304D1C24"/>
    <w:rsid w:val="305F7D9F"/>
    <w:rsid w:val="30AE2A04"/>
    <w:rsid w:val="30C82816"/>
    <w:rsid w:val="30D37E45"/>
    <w:rsid w:val="319A3277"/>
    <w:rsid w:val="319C0B7F"/>
    <w:rsid w:val="31AF2060"/>
    <w:rsid w:val="31CB7144"/>
    <w:rsid w:val="31D64091"/>
    <w:rsid w:val="31E06CBE"/>
    <w:rsid w:val="321B05D9"/>
    <w:rsid w:val="32327F16"/>
    <w:rsid w:val="32546D64"/>
    <w:rsid w:val="3267118D"/>
    <w:rsid w:val="328E3B36"/>
    <w:rsid w:val="32B17DBC"/>
    <w:rsid w:val="334D1628"/>
    <w:rsid w:val="33C323F3"/>
    <w:rsid w:val="346E1C27"/>
    <w:rsid w:val="34CA0ED9"/>
    <w:rsid w:val="355F659D"/>
    <w:rsid w:val="358B2D34"/>
    <w:rsid w:val="35B20C85"/>
    <w:rsid w:val="364517E5"/>
    <w:rsid w:val="36681030"/>
    <w:rsid w:val="36C26D87"/>
    <w:rsid w:val="37077321"/>
    <w:rsid w:val="37751C56"/>
    <w:rsid w:val="37991DE9"/>
    <w:rsid w:val="37B440DE"/>
    <w:rsid w:val="37EB3979"/>
    <w:rsid w:val="38097EDE"/>
    <w:rsid w:val="380B25BB"/>
    <w:rsid w:val="383E3E48"/>
    <w:rsid w:val="384C4B84"/>
    <w:rsid w:val="386C6024"/>
    <w:rsid w:val="3881462B"/>
    <w:rsid w:val="3894610C"/>
    <w:rsid w:val="389B2FBA"/>
    <w:rsid w:val="38D267BD"/>
    <w:rsid w:val="39283330"/>
    <w:rsid w:val="396216A6"/>
    <w:rsid w:val="3962445C"/>
    <w:rsid w:val="39A97D7D"/>
    <w:rsid w:val="39DD7084"/>
    <w:rsid w:val="3A10210A"/>
    <w:rsid w:val="3A31209F"/>
    <w:rsid w:val="3A3951BD"/>
    <w:rsid w:val="3A614714"/>
    <w:rsid w:val="3A920D71"/>
    <w:rsid w:val="3AB94550"/>
    <w:rsid w:val="3AD925C9"/>
    <w:rsid w:val="3AE177EC"/>
    <w:rsid w:val="3AEE2EAB"/>
    <w:rsid w:val="3B2F036E"/>
    <w:rsid w:val="3B651FE2"/>
    <w:rsid w:val="3BBE3E3F"/>
    <w:rsid w:val="3BC27434"/>
    <w:rsid w:val="3C2B4FD9"/>
    <w:rsid w:val="3C3C0F95"/>
    <w:rsid w:val="3C5A58BF"/>
    <w:rsid w:val="3C601127"/>
    <w:rsid w:val="3C720E5A"/>
    <w:rsid w:val="3CA54D8C"/>
    <w:rsid w:val="3CCA2A44"/>
    <w:rsid w:val="3CEA279F"/>
    <w:rsid w:val="3CFA5DF0"/>
    <w:rsid w:val="3D18555E"/>
    <w:rsid w:val="3D5B369C"/>
    <w:rsid w:val="3D91764C"/>
    <w:rsid w:val="3D9B6294"/>
    <w:rsid w:val="3E033ABB"/>
    <w:rsid w:val="3E415456"/>
    <w:rsid w:val="3E631DB9"/>
    <w:rsid w:val="3E7A6F47"/>
    <w:rsid w:val="3E9A0CC0"/>
    <w:rsid w:val="3EDF645F"/>
    <w:rsid w:val="3F2C52F0"/>
    <w:rsid w:val="3F6C11A6"/>
    <w:rsid w:val="3FE11F81"/>
    <w:rsid w:val="3FF12AC9"/>
    <w:rsid w:val="40583EC3"/>
    <w:rsid w:val="40D92454"/>
    <w:rsid w:val="40FE6E40"/>
    <w:rsid w:val="412B50F5"/>
    <w:rsid w:val="41322466"/>
    <w:rsid w:val="41AD214B"/>
    <w:rsid w:val="41B33AA7"/>
    <w:rsid w:val="41DF00D1"/>
    <w:rsid w:val="423544BC"/>
    <w:rsid w:val="42497F67"/>
    <w:rsid w:val="4258464E"/>
    <w:rsid w:val="42E83C24"/>
    <w:rsid w:val="43192030"/>
    <w:rsid w:val="43854442"/>
    <w:rsid w:val="43AA712C"/>
    <w:rsid w:val="43B21BB8"/>
    <w:rsid w:val="43B27D8E"/>
    <w:rsid w:val="43B81849"/>
    <w:rsid w:val="43EF0FE2"/>
    <w:rsid w:val="44452B43"/>
    <w:rsid w:val="445A645C"/>
    <w:rsid w:val="448078B5"/>
    <w:rsid w:val="44D2693A"/>
    <w:rsid w:val="4515141C"/>
    <w:rsid w:val="452A22D2"/>
    <w:rsid w:val="4597723C"/>
    <w:rsid w:val="461D2E25"/>
    <w:rsid w:val="464E0242"/>
    <w:rsid w:val="46513163"/>
    <w:rsid w:val="46633F07"/>
    <w:rsid w:val="4668385B"/>
    <w:rsid w:val="46712183"/>
    <w:rsid w:val="46BD0FB0"/>
    <w:rsid w:val="46D144C9"/>
    <w:rsid w:val="47723ABC"/>
    <w:rsid w:val="478320B7"/>
    <w:rsid w:val="479D359A"/>
    <w:rsid w:val="47CA56A6"/>
    <w:rsid w:val="48334182"/>
    <w:rsid w:val="485621CE"/>
    <w:rsid w:val="48F01FB9"/>
    <w:rsid w:val="493B0FCF"/>
    <w:rsid w:val="494616A5"/>
    <w:rsid w:val="4981448B"/>
    <w:rsid w:val="4A08695A"/>
    <w:rsid w:val="4A2D2DFE"/>
    <w:rsid w:val="4A4D3CD9"/>
    <w:rsid w:val="4A696166"/>
    <w:rsid w:val="4B3814C1"/>
    <w:rsid w:val="4B5A4F93"/>
    <w:rsid w:val="4B787B75"/>
    <w:rsid w:val="4BC15658"/>
    <w:rsid w:val="4BF03B4A"/>
    <w:rsid w:val="4C1716E9"/>
    <w:rsid w:val="4C460044"/>
    <w:rsid w:val="4C515DE0"/>
    <w:rsid w:val="4C6A4346"/>
    <w:rsid w:val="4CA0731E"/>
    <w:rsid w:val="4CAF7561"/>
    <w:rsid w:val="4CB15087"/>
    <w:rsid w:val="4CB8091B"/>
    <w:rsid w:val="4CC50B32"/>
    <w:rsid w:val="4CDA65C3"/>
    <w:rsid w:val="4CF338F1"/>
    <w:rsid w:val="4D245859"/>
    <w:rsid w:val="4D451F93"/>
    <w:rsid w:val="4D815B99"/>
    <w:rsid w:val="4DD70B1D"/>
    <w:rsid w:val="4DE4323A"/>
    <w:rsid w:val="4DFD0067"/>
    <w:rsid w:val="4E0A3C0D"/>
    <w:rsid w:val="4E157510"/>
    <w:rsid w:val="4E3E6DEE"/>
    <w:rsid w:val="4E9407BC"/>
    <w:rsid w:val="4EFD45B3"/>
    <w:rsid w:val="4F522031"/>
    <w:rsid w:val="4F617220"/>
    <w:rsid w:val="4FB07878"/>
    <w:rsid w:val="4FC955E3"/>
    <w:rsid w:val="4FDC68BF"/>
    <w:rsid w:val="4FF168C5"/>
    <w:rsid w:val="50025BF9"/>
    <w:rsid w:val="501C4F0D"/>
    <w:rsid w:val="505C5D66"/>
    <w:rsid w:val="507D4A70"/>
    <w:rsid w:val="509643B6"/>
    <w:rsid w:val="50AF1887"/>
    <w:rsid w:val="50BE7D72"/>
    <w:rsid w:val="50D0737A"/>
    <w:rsid w:val="510A120A"/>
    <w:rsid w:val="512F7506"/>
    <w:rsid w:val="51B126FB"/>
    <w:rsid w:val="51B15B29"/>
    <w:rsid w:val="51B661E6"/>
    <w:rsid w:val="51E27A91"/>
    <w:rsid w:val="51F07541"/>
    <w:rsid w:val="520003B7"/>
    <w:rsid w:val="52185A32"/>
    <w:rsid w:val="522B75F2"/>
    <w:rsid w:val="52501648"/>
    <w:rsid w:val="528366CF"/>
    <w:rsid w:val="52986733"/>
    <w:rsid w:val="52D67042"/>
    <w:rsid w:val="52F24144"/>
    <w:rsid w:val="53066449"/>
    <w:rsid w:val="530879CB"/>
    <w:rsid w:val="53226CDE"/>
    <w:rsid w:val="532529C3"/>
    <w:rsid w:val="538E0A92"/>
    <w:rsid w:val="53B67A4A"/>
    <w:rsid w:val="53D01C03"/>
    <w:rsid w:val="53D224B3"/>
    <w:rsid w:val="54150ECC"/>
    <w:rsid w:val="542B67B0"/>
    <w:rsid w:val="545C76ED"/>
    <w:rsid w:val="546902B2"/>
    <w:rsid w:val="54815C87"/>
    <w:rsid w:val="54AF323F"/>
    <w:rsid w:val="54B02E8A"/>
    <w:rsid w:val="54B73456"/>
    <w:rsid w:val="55782BE6"/>
    <w:rsid w:val="55805F3E"/>
    <w:rsid w:val="55DC5405"/>
    <w:rsid w:val="561D378D"/>
    <w:rsid w:val="56200F0F"/>
    <w:rsid w:val="563C1A65"/>
    <w:rsid w:val="564B7B29"/>
    <w:rsid w:val="565371AF"/>
    <w:rsid w:val="568C44B2"/>
    <w:rsid w:val="57096451"/>
    <w:rsid w:val="57144B90"/>
    <w:rsid w:val="572523C4"/>
    <w:rsid w:val="57435475"/>
    <w:rsid w:val="579B0E0D"/>
    <w:rsid w:val="57BC2B32"/>
    <w:rsid w:val="57BF2D4E"/>
    <w:rsid w:val="57D4264D"/>
    <w:rsid w:val="57E34A01"/>
    <w:rsid w:val="57FA6A8F"/>
    <w:rsid w:val="57FC3451"/>
    <w:rsid w:val="581D3DC4"/>
    <w:rsid w:val="585A09CE"/>
    <w:rsid w:val="585A55CE"/>
    <w:rsid w:val="59232E69"/>
    <w:rsid w:val="598A7011"/>
    <w:rsid w:val="5A48154D"/>
    <w:rsid w:val="5AB6525F"/>
    <w:rsid w:val="5AC4067B"/>
    <w:rsid w:val="5B07285D"/>
    <w:rsid w:val="5B14010B"/>
    <w:rsid w:val="5B182775"/>
    <w:rsid w:val="5B6F322E"/>
    <w:rsid w:val="5BB71F8E"/>
    <w:rsid w:val="5C0305EE"/>
    <w:rsid w:val="5C4946E4"/>
    <w:rsid w:val="5C553A88"/>
    <w:rsid w:val="5C68052A"/>
    <w:rsid w:val="5CB073C1"/>
    <w:rsid w:val="5D095196"/>
    <w:rsid w:val="5D9B45B1"/>
    <w:rsid w:val="5DA12EF6"/>
    <w:rsid w:val="5DC052E0"/>
    <w:rsid w:val="5E091AF7"/>
    <w:rsid w:val="5E8152A9"/>
    <w:rsid w:val="5EA762EA"/>
    <w:rsid w:val="5EEB5D72"/>
    <w:rsid w:val="5F477A82"/>
    <w:rsid w:val="5F4A2B46"/>
    <w:rsid w:val="5F534715"/>
    <w:rsid w:val="5F8623A3"/>
    <w:rsid w:val="5F8913FD"/>
    <w:rsid w:val="5FA97E40"/>
    <w:rsid w:val="60151BC1"/>
    <w:rsid w:val="60A54AAB"/>
    <w:rsid w:val="60BD6C2C"/>
    <w:rsid w:val="612A34D4"/>
    <w:rsid w:val="61E138C1"/>
    <w:rsid w:val="61E73960"/>
    <w:rsid w:val="622C5484"/>
    <w:rsid w:val="622D6B06"/>
    <w:rsid w:val="62B17737"/>
    <w:rsid w:val="62B351E0"/>
    <w:rsid w:val="62C4279E"/>
    <w:rsid w:val="63187A30"/>
    <w:rsid w:val="639130C5"/>
    <w:rsid w:val="64247F90"/>
    <w:rsid w:val="642C3161"/>
    <w:rsid w:val="647C22F3"/>
    <w:rsid w:val="64966BE4"/>
    <w:rsid w:val="64B90B25"/>
    <w:rsid w:val="64DC3487"/>
    <w:rsid w:val="650049A6"/>
    <w:rsid w:val="652A6682"/>
    <w:rsid w:val="653004DD"/>
    <w:rsid w:val="6530528B"/>
    <w:rsid w:val="656960A7"/>
    <w:rsid w:val="657B6143"/>
    <w:rsid w:val="65911CB1"/>
    <w:rsid w:val="65A125B2"/>
    <w:rsid w:val="65AC2438"/>
    <w:rsid w:val="66182A33"/>
    <w:rsid w:val="66AC6FB3"/>
    <w:rsid w:val="66B33F11"/>
    <w:rsid w:val="66BD4EB0"/>
    <w:rsid w:val="66DA56D6"/>
    <w:rsid w:val="67095D94"/>
    <w:rsid w:val="6747066A"/>
    <w:rsid w:val="67492634"/>
    <w:rsid w:val="67A930D3"/>
    <w:rsid w:val="67CD0F3C"/>
    <w:rsid w:val="67D30150"/>
    <w:rsid w:val="68036CFD"/>
    <w:rsid w:val="68127A00"/>
    <w:rsid w:val="68162C5F"/>
    <w:rsid w:val="681A3FD0"/>
    <w:rsid w:val="682A2A45"/>
    <w:rsid w:val="682B7F8C"/>
    <w:rsid w:val="682E21EB"/>
    <w:rsid w:val="683A1F7D"/>
    <w:rsid w:val="683B1690"/>
    <w:rsid w:val="68467C21"/>
    <w:rsid w:val="68784853"/>
    <w:rsid w:val="68D0643D"/>
    <w:rsid w:val="68DD74D8"/>
    <w:rsid w:val="690D5EEA"/>
    <w:rsid w:val="696A60B8"/>
    <w:rsid w:val="69CB224D"/>
    <w:rsid w:val="69E23BEC"/>
    <w:rsid w:val="6A040A94"/>
    <w:rsid w:val="6A4B0866"/>
    <w:rsid w:val="6BC47772"/>
    <w:rsid w:val="6BF676C2"/>
    <w:rsid w:val="6C0F54CE"/>
    <w:rsid w:val="6C1F50BB"/>
    <w:rsid w:val="6C273918"/>
    <w:rsid w:val="6C4E4A5F"/>
    <w:rsid w:val="6C5B2F36"/>
    <w:rsid w:val="6C7C2F6E"/>
    <w:rsid w:val="6CA43E69"/>
    <w:rsid w:val="6CD77A20"/>
    <w:rsid w:val="6CFA5569"/>
    <w:rsid w:val="6D1668DA"/>
    <w:rsid w:val="6D275278"/>
    <w:rsid w:val="6D572567"/>
    <w:rsid w:val="6DA85831"/>
    <w:rsid w:val="6DB55B14"/>
    <w:rsid w:val="6EE97A9B"/>
    <w:rsid w:val="6F4175D2"/>
    <w:rsid w:val="6F773AB6"/>
    <w:rsid w:val="6F867F24"/>
    <w:rsid w:val="6F8A0D5F"/>
    <w:rsid w:val="6F8C7562"/>
    <w:rsid w:val="6FA41DEF"/>
    <w:rsid w:val="6FA56875"/>
    <w:rsid w:val="6FAA6067"/>
    <w:rsid w:val="6FD64C81"/>
    <w:rsid w:val="6FDB0145"/>
    <w:rsid w:val="6FE352E9"/>
    <w:rsid w:val="6FE43732"/>
    <w:rsid w:val="70547956"/>
    <w:rsid w:val="705E5CE7"/>
    <w:rsid w:val="70B8153B"/>
    <w:rsid w:val="71014B63"/>
    <w:rsid w:val="712E4649"/>
    <w:rsid w:val="713779A1"/>
    <w:rsid w:val="716817FE"/>
    <w:rsid w:val="71CE1160"/>
    <w:rsid w:val="72084E9A"/>
    <w:rsid w:val="721D0945"/>
    <w:rsid w:val="724E69A2"/>
    <w:rsid w:val="7273391E"/>
    <w:rsid w:val="727F3715"/>
    <w:rsid w:val="72B8241C"/>
    <w:rsid w:val="72C439A7"/>
    <w:rsid w:val="72C54B39"/>
    <w:rsid w:val="730426B3"/>
    <w:rsid w:val="7334492D"/>
    <w:rsid w:val="73682094"/>
    <w:rsid w:val="73A11102"/>
    <w:rsid w:val="73BF3F52"/>
    <w:rsid w:val="73DD7E3C"/>
    <w:rsid w:val="7431692A"/>
    <w:rsid w:val="743A4868"/>
    <w:rsid w:val="743D139E"/>
    <w:rsid w:val="744B79D4"/>
    <w:rsid w:val="74863A18"/>
    <w:rsid w:val="74980757"/>
    <w:rsid w:val="74C01DB2"/>
    <w:rsid w:val="74DF0134"/>
    <w:rsid w:val="752161F5"/>
    <w:rsid w:val="75991870"/>
    <w:rsid w:val="75A87AAC"/>
    <w:rsid w:val="75B82733"/>
    <w:rsid w:val="75F079FB"/>
    <w:rsid w:val="76200A04"/>
    <w:rsid w:val="76320737"/>
    <w:rsid w:val="765C57B4"/>
    <w:rsid w:val="765E152C"/>
    <w:rsid w:val="7662726E"/>
    <w:rsid w:val="766A1C7F"/>
    <w:rsid w:val="76C80317"/>
    <w:rsid w:val="76FE25F0"/>
    <w:rsid w:val="77073972"/>
    <w:rsid w:val="77145105"/>
    <w:rsid w:val="774A714E"/>
    <w:rsid w:val="775070C7"/>
    <w:rsid w:val="77991D19"/>
    <w:rsid w:val="77B33C62"/>
    <w:rsid w:val="77FA5285"/>
    <w:rsid w:val="783469E8"/>
    <w:rsid w:val="787434CB"/>
    <w:rsid w:val="78D41F79"/>
    <w:rsid w:val="78F9488B"/>
    <w:rsid w:val="790F432D"/>
    <w:rsid w:val="797035E9"/>
    <w:rsid w:val="79877F6F"/>
    <w:rsid w:val="79921806"/>
    <w:rsid w:val="79DD2435"/>
    <w:rsid w:val="79E87A8A"/>
    <w:rsid w:val="7A1E13BB"/>
    <w:rsid w:val="7A205476"/>
    <w:rsid w:val="7A7B08FF"/>
    <w:rsid w:val="7A932DCC"/>
    <w:rsid w:val="7AD324E9"/>
    <w:rsid w:val="7B5B428C"/>
    <w:rsid w:val="7BAB6FC2"/>
    <w:rsid w:val="7BB37C24"/>
    <w:rsid w:val="7BC06D07"/>
    <w:rsid w:val="7BCF76DB"/>
    <w:rsid w:val="7C1C7EBF"/>
    <w:rsid w:val="7C233A1A"/>
    <w:rsid w:val="7C404A49"/>
    <w:rsid w:val="7CAA7279"/>
    <w:rsid w:val="7CDB45ED"/>
    <w:rsid w:val="7D105C60"/>
    <w:rsid w:val="7D511DEB"/>
    <w:rsid w:val="7DA0242A"/>
    <w:rsid w:val="7DBD5B7F"/>
    <w:rsid w:val="7E247357"/>
    <w:rsid w:val="7E8B4E88"/>
    <w:rsid w:val="7EA82D69"/>
    <w:rsid w:val="7EFC4171"/>
    <w:rsid w:val="7F1E5CFC"/>
    <w:rsid w:val="7F3D43D5"/>
    <w:rsid w:val="7F69367F"/>
    <w:rsid w:val="7F785C55"/>
    <w:rsid w:val="7F9E2CEB"/>
    <w:rsid w:val="7FA52CFB"/>
    <w:rsid w:val="7FF14818"/>
    <w:rsid w:val="DFED56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4732</Words>
  <Characters>4744</Characters>
  <Lines>0</Lines>
  <Paragraphs>0</Paragraphs>
  <TotalTime>5</TotalTime>
  <ScaleCrop>false</ScaleCrop>
  <LinksUpToDate>false</LinksUpToDate>
  <CharactersWithSpaces>4781</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2023-12-19T15:47:00Z</dcterms:created>
  <dc:creator>如风去来</dc:creator>
  <cp:lastModifiedBy>呵呵</cp:lastModifiedBy>
  <cp:lastPrinted>2024-07-15T03:08:00Z</cp:lastPrinted>
  <dcterms:modified xsi:type="dcterms:W3CDTF">2024-07-15T03:58:28Z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16174C9221BD4DC3B72296F7FD2E033C_13</vt:lpwstr>
  </property>
</Properties>
</file>