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7A68" w14:textId="77777777" w:rsidR="001D46DC" w:rsidRDefault="001D46DC">
      <w:pPr>
        <w:jc w:val="center"/>
        <w:rPr>
          <w:rFonts w:asciiTheme="minorEastAsia" w:hAnsiTheme="minorEastAsia" w:cstheme="minorEastAsia"/>
          <w:sz w:val="44"/>
          <w:szCs w:val="44"/>
        </w:rPr>
      </w:pPr>
    </w:p>
    <w:p w14:paraId="4FB399AF" w14:textId="77777777" w:rsidR="001D46DC" w:rsidRDefault="001D46DC">
      <w:pPr>
        <w:rPr>
          <w:rFonts w:asciiTheme="minorEastAsia" w:hAnsiTheme="minorEastAsia" w:cstheme="minorEastAsia"/>
          <w:sz w:val="44"/>
          <w:szCs w:val="44"/>
        </w:rPr>
      </w:pPr>
    </w:p>
    <w:p w14:paraId="13F43136" w14:textId="1A108DC1" w:rsidR="00A92AEA" w:rsidRPr="00A92AEA" w:rsidRDefault="00BB170F" w:rsidP="00A92AEA">
      <w:pPr>
        <w:widowControl/>
        <w:shd w:val="clear" w:color="auto" w:fill="FFFFFF"/>
        <w:spacing w:before="300" w:after="150"/>
        <w:jc w:val="center"/>
        <w:outlineLvl w:val="2"/>
        <w:rPr>
          <w:rFonts w:ascii="FZXBSJW" w:eastAsia="宋体" w:hAnsi="FZXBSJW" w:cs="宋体" w:hint="eastAsia"/>
          <w:color w:val="333333"/>
          <w:kern w:val="0"/>
          <w:sz w:val="42"/>
          <w:szCs w:val="42"/>
        </w:rPr>
      </w:pPr>
      <w:r w:rsidRPr="00BB170F">
        <w:rPr>
          <w:rFonts w:ascii="FZXBSJW" w:eastAsia="宋体" w:hAnsi="FZXBSJW" w:cs="宋体"/>
          <w:color w:val="333333"/>
          <w:kern w:val="0"/>
          <w:sz w:val="42"/>
          <w:szCs w:val="42"/>
        </w:rPr>
        <w:t>泰安市城市建筑垃圾管理办法</w:t>
      </w:r>
    </w:p>
    <w:p w14:paraId="001E3FA3" w14:textId="081AF43E" w:rsidR="001D46DC" w:rsidRDefault="00BB170F" w:rsidP="00BB170F">
      <w:pPr>
        <w:ind w:firstLine="420"/>
        <w:rPr>
          <w:rFonts w:ascii="仿宋" w:eastAsia="仿宋" w:hAnsi="仿宋"/>
          <w:color w:val="333333"/>
          <w:sz w:val="27"/>
          <w:szCs w:val="27"/>
          <w:shd w:val="clear" w:color="auto" w:fill="FFFFFF"/>
        </w:rPr>
      </w:pPr>
      <w:r>
        <w:rPr>
          <w:rFonts w:ascii="仿宋" w:eastAsia="仿宋" w:hAnsi="仿宋" w:hint="eastAsia"/>
          <w:color w:val="333333"/>
          <w:sz w:val="27"/>
          <w:szCs w:val="27"/>
          <w:shd w:val="clear" w:color="auto" w:fill="FFFFFF"/>
        </w:rPr>
        <w:t>(2020年12月31日泰安市人民政府令第174号发布 根据2021年10月8日泰安市人民政府令第175号修订)</w:t>
      </w:r>
    </w:p>
    <w:p w14:paraId="0D189ACF" w14:textId="77777777" w:rsidR="00A92AEA" w:rsidRDefault="00A92AEA" w:rsidP="00BB170F">
      <w:pPr>
        <w:ind w:firstLine="420"/>
        <w:rPr>
          <w:rFonts w:ascii="宋体" w:eastAsia="宋体" w:hAnsi="宋体" w:cs="宋体"/>
          <w:color w:val="333333"/>
          <w:sz w:val="36"/>
          <w:szCs w:val="36"/>
          <w:shd w:val="clear" w:color="auto" w:fill="FFFFFF"/>
        </w:rPr>
      </w:pPr>
    </w:p>
    <w:p w14:paraId="236EB912"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了加强城市建筑垃圾管理，推进城市建筑垃圾综合利用，保护和改善生态环境，根据《中华人民共和国固体废物污染环境防治法》《城市市容和环境卫生管理条例》等有关法律法规，结合本市实际，制定本办法。</w:t>
      </w:r>
      <w:r>
        <w:rPr>
          <w:rFonts w:ascii="Calibri" w:eastAsia="仿宋" w:hAnsi="Calibri" w:cs="Calibri"/>
          <w:color w:val="333333"/>
          <w:sz w:val="32"/>
          <w:szCs w:val="32"/>
        </w:rPr>
        <w:t> </w:t>
      </w:r>
    </w:p>
    <w:p w14:paraId="69BEA9A0"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本办法适用于泰安市城市规划区内建筑垃圾的产生、运输、中转、消纳、利用等处置及相关管理活动。</w:t>
      </w:r>
    </w:p>
    <w:p w14:paraId="527E40E8"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本办法所称建筑垃圾，是指新建、改建、扩建和拆除各类建筑物、构筑物、管网等，以及居民装饰装修房屋过程中产生的弃土、弃料和其他固体废物。</w:t>
      </w:r>
      <w:r>
        <w:rPr>
          <w:rFonts w:ascii="Calibri" w:eastAsia="仿宋" w:hAnsi="Calibri" w:cs="Calibri"/>
          <w:color w:val="333333"/>
          <w:sz w:val="32"/>
          <w:szCs w:val="32"/>
        </w:rPr>
        <w:t> </w:t>
      </w:r>
    </w:p>
    <w:p w14:paraId="508CDFB1"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市、区人民政府应当建立健全建筑垃圾管理协调机制，及时研究解决建筑垃圾管理中的重大事项，协调和督促有关部门依法履行监督管理职责。</w:t>
      </w:r>
      <w:r>
        <w:rPr>
          <w:rFonts w:ascii="Calibri" w:eastAsia="仿宋" w:hAnsi="Calibri" w:cs="Calibri"/>
          <w:color w:val="333333"/>
          <w:sz w:val="32"/>
          <w:szCs w:val="32"/>
        </w:rPr>
        <w:t> </w:t>
      </w:r>
    </w:p>
    <w:p w14:paraId="476E7A38"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lastRenderedPageBreak/>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市城市管理行政主管部门负责建筑垃圾的统一监督管理工作；区城市管理行政主管部门依照职责分工负责本辖区内建筑垃圾的具体管理工作。</w:t>
      </w:r>
    </w:p>
    <w:p w14:paraId="745385EA"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市、区建筑垃圾的管理职责按照市政府</w:t>
      </w:r>
      <w:proofErr w:type="gramStart"/>
      <w:r>
        <w:rPr>
          <w:rFonts w:ascii="仿宋" w:eastAsia="仿宋" w:hAnsi="仿宋" w:hint="eastAsia"/>
          <w:color w:val="333333"/>
          <w:sz w:val="32"/>
          <w:szCs w:val="32"/>
        </w:rPr>
        <w:t>关于泰城城市</w:t>
      </w:r>
      <w:proofErr w:type="gramEnd"/>
      <w:r>
        <w:rPr>
          <w:rFonts w:ascii="仿宋" w:eastAsia="仿宋" w:hAnsi="仿宋" w:hint="eastAsia"/>
          <w:color w:val="333333"/>
          <w:sz w:val="32"/>
          <w:szCs w:val="32"/>
        </w:rPr>
        <w:t>管理工作分工有关规定执行。</w:t>
      </w:r>
    </w:p>
    <w:p w14:paraId="43455E77"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发展改革、公安、财政、自然资源和规划、生态环境、住房城乡建设、交通运输、行政审批服务等部门应当按照各自职责，做好建筑垃圾管理相关工作。</w:t>
      </w:r>
    </w:p>
    <w:p w14:paraId="5745C9D4"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街道办事处、乡镇人民政府负责做好本区域范围内建筑垃圾处置的源头管理及协调配合工作。</w:t>
      </w:r>
      <w:r>
        <w:rPr>
          <w:rFonts w:ascii="Calibri" w:eastAsia="仿宋" w:hAnsi="Calibri" w:cs="Calibri"/>
          <w:color w:val="333333"/>
          <w:sz w:val="32"/>
          <w:szCs w:val="32"/>
        </w:rPr>
        <w:t> </w:t>
      </w:r>
    </w:p>
    <w:p w14:paraId="2B5CB89D"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建筑垃圾处置应当遵循减量化、资源化、无害化和谁产生、谁承担处置责任的原则。</w:t>
      </w:r>
      <w:r>
        <w:rPr>
          <w:rFonts w:ascii="Calibri" w:eastAsia="仿宋" w:hAnsi="Calibri" w:cs="Calibri"/>
          <w:color w:val="333333"/>
          <w:sz w:val="32"/>
          <w:szCs w:val="32"/>
        </w:rPr>
        <w:t> </w:t>
      </w:r>
    </w:p>
    <w:p w14:paraId="1F231669"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建筑垃圾实行分类管理制度。市城市管理行政主管部门应当研究制定建筑垃圾分类规范，明确分类标准和管理措施，并向社会公布。</w:t>
      </w:r>
      <w:r>
        <w:rPr>
          <w:rFonts w:ascii="Calibri" w:eastAsia="仿宋" w:hAnsi="Calibri" w:cs="Calibri"/>
          <w:color w:val="333333"/>
          <w:sz w:val="32"/>
          <w:szCs w:val="32"/>
        </w:rPr>
        <w:t> </w:t>
      </w:r>
    </w:p>
    <w:p w14:paraId="201F768A"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建筑垃圾处置实行收费制度。具体收费标准由市价格行政主管部门依照国家和省有关规定制定。</w:t>
      </w:r>
    </w:p>
    <w:p w14:paraId="72134F0B"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建筑垃圾处置费专项用于建筑垃圾的处置管理以及处置设施的建设、运营和管理等。</w:t>
      </w:r>
      <w:r>
        <w:rPr>
          <w:rFonts w:ascii="Calibri" w:eastAsia="仿宋" w:hAnsi="Calibri" w:cs="Calibri"/>
          <w:color w:val="333333"/>
          <w:sz w:val="32"/>
          <w:szCs w:val="32"/>
        </w:rPr>
        <w:t> </w:t>
      </w:r>
    </w:p>
    <w:p w14:paraId="69CC3AB3"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lastRenderedPageBreak/>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任何单位和个人不得随意倾倒、抛撒或者堆放建筑垃圾，不得将危险废物、工业垃圾、生活垃圾以及其他有毒有害垃圾混入建筑垃圾。</w:t>
      </w:r>
      <w:r>
        <w:rPr>
          <w:rFonts w:ascii="Calibri" w:eastAsia="仿宋" w:hAnsi="Calibri" w:cs="Calibri"/>
          <w:color w:val="333333"/>
          <w:sz w:val="32"/>
          <w:szCs w:val="32"/>
        </w:rPr>
        <w:t> </w:t>
      </w:r>
    </w:p>
    <w:p w14:paraId="5AF4DFD5"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处置建筑垃圾的单位，应当在工程开工前向行政审批服务部门提出申请，并提交建筑垃圾处置方案等相关材料，获得建筑垃圾处置核准后方可处置，居民家庭装饰装修除外。</w:t>
      </w:r>
      <w:r>
        <w:rPr>
          <w:rFonts w:ascii="Calibri" w:eastAsia="仿宋" w:hAnsi="Calibri" w:cs="Calibri"/>
          <w:color w:val="333333"/>
          <w:sz w:val="32"/>
          <w:szCs w:val="32"/>
        </w:rPr>
        <w:t> </w:t>
      </w:r>
    </w:p>
    <w:p w14:paraId="7F3BE36A"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行政审批服务部门应当自受理申请之日起十日内</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是否核准的决定。对予以核准的，发放建筑垃圾处置核准手续；不予核准的，书面告知申请人并说明理由。</w:t>
      </w:r>
    </w:p>
    <w:p w14:paraId="37904F12"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对需要现场就地消</w:t>
      </w:r>
      <w:proofErr w:type="gramStart"/>
      <w:r>
        <w:rPr>
          <w:rFonts w:ascii="仿宋" w:eastAsia="仿宋" w:hAnsi="仿宋" w:hint="eastAsia"/>
          <w:color w:val="333333"/>
          <w:sz w:val="32"/>
          <w:szCs w:val="32"/>
        </w:rPr>
        <w:t>纳建筑</w:t>
      </w:r>
      <w:proofErr w:type="gramEnd"/>
      <w:r>
        <w:rPr>
          <w:rFonts w:ascii="仿宋" w:eastAsia="仿宋" w:hAnsi="仿宋" w:hint="eastAsia"/>
          <w:color w:val="333333"/>
          <w:sz w:val="32"/>
          <w:szCs w:val="32"/>
        </w:rPr>
        <w:t>垃圾的，予以核减相应建筑垃圾排放量。</w:t>
      </w:r>
      <w:r>
        <w:rPr>
          <w:rFonts w:ascii="Calibri" w:eastAsia="仿宋" w:hAnsi="Calibri" w:cs="Calibri"/>
          <w:color w:val="333333"/>
          <w:sz w:val="32"/>
          <w:szCs w:val="32"/>
        </w:rPr>
        <w:t> </w:t>
      </w:r>
    </w:p>
    <w:p w14:paraId="36363F3B"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建筑垃圾处置核准内容发生变化的，应当及时向原核准机关提出变更申请。</w:t>
      </w:r>
      <w:r>
        <w:rPr>
          <w:rFonts w:ascii="Calibri" w:eastAsia="仿宋" w:hAnsi="Calibri" w:cs="Calibri"/>
          <w:color w:val="333333"/>
          <w:sz w:val="32"/>
          <w:szCs w:val="32"/>
        </w:rPr>
        <w:t> </w:t>
      </w:r>
    </w:p>
    <w:p w14:paraId="5A247E2B"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实行建筑垃圾处置管理相关许可事项联合办理制度，优化审批流程，为建筑垃圾处置申请单位提供便利。</w:t>
      </w:r>
      <w:r>
        <w:rPr>
          <w:rFonts w:ascii="Calibri" w:eastAsia="仿宋" w:hAnsi="Calibri" w:cs="Calibri"/>
          <w:color w:val="333333"/>
          <w:sz w:val="32"/>
          <w:szCs w:val="32"/>
        </w:rPr>
        <w:t> </w:t>
      </w:r>
    </w:p>
    <w:p w14:paraId="45091941"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建设单位在工程招标或者直接发包时，应当在招标文件或者承包合同中明确施工单位对建筑垃圾管理的具体要求和相关措施，并监督施工单位按照要求文明施工。</w:t>
      </w:r>
      <w:r>
        <w:rPr>
          <w:rFonts w:ascii="Calibri" w:eastAsia="仿宋" w:hAnsi="Calibri" w:cs="Calibri"/>
          <w:color w:val="333333"/>
          <w:sz w:val="32"/>
          <w:szCs w:val="32"/>
        </w:rPr>
        <w:t> </w:t>
      </w:r>
    </w:p>
    <w:p w14:paraId="091AA018"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lastRenderedPageBreak/>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产生建筑垃圾的施工工地应当遵守下列规定：</w:t>
      </w:r>
    </w:p>
    <w:p w14:paraId="5D7C6526"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（一）设置符合标准的硬质围挡、公示牌；</w:t>
      </w:r>
    </w:p>
    <w:p w14:paraId="084157FF"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（二）现场配备洒水降尘设备并有效使用；</w:t>
      </w:r>
    </w:p>
    <w:p w14:paraId="4DD98869"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（三）配备车辆冲洗设施并有效使用，保持驶离工地车辆清洁；</w:t>
      </w:r>
    </w:p>
    <w:p w14:paraId="2D52F585"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（四）工地进出路口、车行道路路面硬化处理；</w:t>
      </w:r>
    </w:p>
    <w:p w14:paraId="62A1ACD5"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（五）施工中产生的建筑垃圾在施工现场范围内及时分类清运，暂时不能清运的应当采取覆盖、压实、临时绿化等防尘措施；</w:t>
      </w:r>
    </w:p>
    <w:p w14:paraId="6F704616"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（六）建筑垃圾运输车辆全程密闭运输；</w:t>
      </w:r>
    </w:p>
    <w:p w14:paraId="413DAA9C"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（七）按照规定安装在线视频监控设备；</w:t>
      </w:r>
    </w:p>
    <w:p w14:paraId="75C6FCCF"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（八）按照规定安装扬尘在线监测设备；</w:t>
      </w:r>
    </w:p>
    <w:p w14:paraId="6DDD7EBE"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（九）配备专人负责工地内的保洁作业；</w:t>
      </w:r>
    </w:p>
    <w:p w14:paraId="65542E71"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（十）建筑单体外立面和主体每楼层内外积</w:t>
      </w:r>
      <w:proofErr w:type="gramStart"/>
      <w:r>
        <w:rPr>
          <w:rFonts w:ascii="仿宋" w:eastAsia="仿宋" w:hAnsi="仿宋" w:hint="eastAsia"/>
          <w:color w:val="333333"/>
          <w:sz w:val="32"/>
          <w:szCs w:val="32"/>
        </w:rPr>
        <w:t>尘</w:t>
      </w:r>
      <w:proofErr w:type="gramEnd"/>
      <w:r>
        <w:rPr>
          <w:rFonts w:ascii="仿宋" w:eastAsia="仿宋" w:hAnsi="仿宋" w:hint="eastAsia"/>
          <w:color w:val="333333"/>
          <w:sz w:val="32"/>
          <w:szCs w:val="32"/>
        </w:rPr>
        <w:t>冲洗洁净后，撤除遮挡防护网。</w:t>
      </w:r>
    </w:p>
    <w:p w14:paraId="698682C9"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建设工程在竣工验收前，应当将工程所产生的建筑垃圾全部清运。</w:t>
      </w:r>
      <w:r>
        <w:rPr>
          <w:rFonts w:ascii="Calibri" w:eastAsia="仿宋" w:hAnsi="Calibri" w:cs="Calibri"/>
          <w:color w:val="333333"/>
          <w:sz w:val="32"/>
          <w:szCs w:val="32"/>
        </w:rPr>
        <w:t> </w:t>
      </w:r>
    </w:p>
    <w:p w14:paraId="68543BC6"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居民家庭装饰装修实行投放管理责任人制度。</w:t>
      </w:r>
    </w:p>
    <w:p w14:paraId="02860435"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lastRenderedPageBreak/>
        <w:t>实施物业管理的住宅小区，物业服务企业为责任人；未实施物业管理的，社区居民委员会、村民委员会为责任人。</w:t>
      </w:r>
      <w:r>
        <w:rPr>
          <w:rFonts w:ascii="Calibri" w:eastAsia="仿宋" w:hAnsi="Calibri" w:cs="Calibri"/>
          <w:color w:val="333333"/>
          <w:sz w:val="32"/>
          <w:szCs w:val="32"/>
        </w:rPr>
        <w:t> </w:t>
      </w:r>
    </w:p>
    <w:p w14:paraId="6A5C2098"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投放管理责任人应当履行下列义务：</w:t>
      </w:r>
    </w:p>
    <w:p w14:paraId="6B5B6207"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（一）设置或指定专门的装修垃圾堆放场所；</w:t>
      </w:r>
    </w:p>
    <w:p w14:paraId="2BCC8C39"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（二）采取措施保持装修垃圾堆放场所整洁；</w:t>
      </w:r>
    </w:p>
    <w:p w14:paraId="612C2CEA"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（三）明确装修垃圾投放规范、投放时间、监督投诉方式等事项；</w:t>
      </w:r>
    </w:p>
    <w:p w14:paraId="76C3EE69"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（四）对现场堆放的装修垃圾进行覆盖，防止污染环境；</w:t>
      </w:r>
    </w:p>
    <w:p w14:paraId="559E3771"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（五）将其管理范围内产生的装修垃圾，交由专门的建筑垃圾运输企业进行清运。</w:t>
      </w:r>
    </w:p>
    <w:p w14:paraId="31C1C949"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居民家庭装饰装修垃圾应当进行袋装，并投放至指定的堆放场所。</w:t>
      </w:r>
      <w:r>
        <w:rPr>
          <w:rFonts w:ascii="Calibri" w:eastAsia="仿宋" w:hAnsi="Calibri" w:cs="Calibri"/>
          <w:color w:val="333333"/>
          <w:sz w:val="32"/>
          <w:szCs w:val="32"/>
        </w:rPr>
        <w:t> </w:t>
      </w:r>
    </w:p>
    <w:p w14:paraId="7253CA30"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从事建筑垃圾运输的企业应当符合以下条件：</w:t>
      </w:r>
    </w:p>
    <w:p w14:paraId="13807705"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（一）有适度规模运输车辆，且符合本市建筑垃圾运输车辆技术及运输管理要求;</w:t>
      </w:r>
    </w:p>
    <w:p w14:paraId="4262BDBA"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（二）运输车辆具备全密闭运输装置，安装车辆卫星定位和视频监控设备等，并逐步与数字化监管系统对接；</w:t>
      </w:r>
    </w:p>
    <w:p w14:paraId="61156A46"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（三）有固定的办公场所和与经营规模相适应的停车场。</w:t>
      </w:r>
      <w:r>
        <w:rPr>
          <w:rFonts w:ascii="Calibri" w:eastAsia="仿宋" w:hAnsi="Calibri" w:cs="Calibri"/>
          <w:color w:val="333333"/>
          <w:sz w:val="32"/>
          <w:szCs w:val="32"/>
        </w:rPr>
        <w:t> </w:t>
      </w:r>
    </w:p>
    <w:p w14:paraId="0D9AFA3E"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建筑垃圾的运输，应当遵守下列规定：</w:t>
      </w:r>
    </w:p>
    <w:p w14:paraId="0D7EC4D7"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lastRenderedPageBreak/>
        <w:t>（一）不得承运未经核准处置的建筑垃圾；</w:t>
      </w:r>
    </w:p>
    <w:p w14:paraId="535214F1"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（二）不得将承运的建筑垃圾转包或者分包；</w:t>
      </w:r>
    </w:p>
    <w:p w14:paraId="0EFA3B2B"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（三）不得私自停用、拆除或者故意损坏卫星定位装置和视频监控设备；</w:t>
      </w:r>
    </w:p>
    <w:p w14:paraId="30BC9D64"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（四）按照公安机关和城市管理行政主管部门共同确定的运输路线、时间运行；</w:t>
      </w:r>
    </w:p>
    <w:p w14:paraId="4EEEC4B8"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（五）保持车身清洁，严禁带泥上路、污染路面；</w:t>
      </w:r>
    </w:p>
    <w:p w14:paraId="38FD93F2"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（六）装载适量，全程密闭运输，不得遗撒、泄漏；</w:t>
      </w:r>
    </w:p>
    <w:p w14:paraId="7321813B"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（七）在指定的消纳场倾卸建筑垃圾，服从场地人员管理，并取得回执。</w:t>
      </w:r>
      <w:r>
        <w:rPr>
          <w:rFonts w:ascii="Calibri" w:eastAsia="仿宋" w:hAnsi="Calibri" w:cs="Calibri"/>
          <w:color w:val="333333"/>
          <w:sz w:val="32"/>
          <w:szCs w:val="32"/>
        </w:rPr>
        <w:t> </w:t>
      </w:r>
    </w:p>
    <w:p w14:paraId="676797DD"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建筑垃圾运输企业应当建立健全运输车辆安全管理和运输规范等制度，对所属运输车辆及驾驶员实行动态管理，加强运输车辆维修养护和驾驶员培训，保证运输安全、规范。</w:t>
      </w:r>
    </w:p>
    <w:p w14:paraId="0C39D4A0"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鼓励建筑垃圾运输企业采用新型环保智能运输车辆。</w:t>
      </w:r>
      <w:r>
        <w:rPr>
          <w:rFonts w:ascii="Calibri" w:eastAsia="仿宋" w:hAnsi="Calibri" w:cs="Calibri"/>
          <w:color w:val="333333"/>
          <w:sz w:val="32"/>
          <w:szCs w:val="32"/>
        </w:rPr>
        <w:t> </w:t>
      </w:r>
    </w:p>
    <w:p w14:paraId="219EC1B6"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市城市管理行政主管部门应当会同市发展改革、财政、自然资源和规划、生态环境、住房城乡建设、行政审批服务等部门及相关区人民政府，将建筑垃圾消纳场、综合</w:t>
      </w:r>
      <w:r>
        <w:rPr>
          <w:rFonts w:ascii="仿宋" w:eastAsia="仿宋" w:hAnsi="仿宋" w:hint="eastAsia"/>
          <w:color w:val="333333"/>
          <w:sz w:val="32"/>
          <w:szCs w:val="32"/>
        </w:rPr>
        <w:lastRenderedPageBreak/>
        <w:t>利用等设施的设置，纳入城市市容环境卫生专项规划，明确建筑垃圾消纳场设置布局、规模及建设计划等内容。</w:t>
      </w:r>
    </w:p>
    <w:p w14:paraId="627A36CF"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建筑垃圾临时消纳场应当符合国土空间规划、环境保护的要求，由区人民政府确定，并告知市城市管理行政主管部门。</w:t>
      </w:r>
    </w:p>
    <w:p w14:paraId="05959F49"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鼓励社会资本投资建设和经营建筑垃圾长期消纳场和临时消纳场。</w:t>
      </w:r>
    </w:p>
    <w:p w14:paraId="580C5F34"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任何单位和个人不得擅自设立消纳场受</w:t>
      </w:r>
      <w:proofErr w:type="gramStart"/>
      <w:r>
        <w:rPr>
          <w:rFonts w:ascii="仿宋" w:eastAsia="仿宋" w:hAnsi="仿宋" w:hint="eastAsia"/>
          <w:color w:val="333333"/>
          <w:sz w:val="32"/>
          <w:szCs w:val="32"/>
        </w:rPr>
        <w:t>纳建筑</w:t>
      </w:r>
      <w:proofErr w:type="gramEnd"/>
      <w:r>
        <w:rPr>
          <w:rFonts w:ascii="仿宋" w:eastAsia="仿宋" w:hAnsi="仿宋" w:hint="eastAsia"/>
          <w:color w:val="333333"/>
          <w:sz w:val="32"/>
          <w:szCs w:val="32"/>
        </w:rPr>
        <w:t>垃圾。</w:t>
      </w:r>
      <w:r>
        <w:rPr>
          <w:rFonts w:ascii="Calibri" w:eastAsia="仿宋" w:hAnsi="Calibri" w:cs="Calibri"/>
          <w:color w:val="333333"/>
          <w:sz w:val="32"/>
          <w:szCs w:val="32"/>
        </w:rPr>
        <w:t> </w:t>
      </w:r>
    </w:p>
    <w:p w14:paraId="6DAD23C2"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建筑垃圾消纳场的设置，应当符合下列要求：</w:t>
      </w:r>
    </w:p>
    <w:p w14:paraId="2641A976"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（一）四周设置硬质围挡或者围墙，路面硬化；</w:t>
      </w:r>
    </w:p>
    <w:p w14:paraId="400EE191"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（二）配备摊铺、碾压、除尘、冲洗、照明、计量、排水、消防、喷淋等设备设施；</w:t>
      </w:r>
    </w:p>
    <w:p w14:paraId="15F05F61"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（三）建筑垃圾按可利用和不可利用分类堆放，不得受</w:t>
      </w:r>
      <w:proofErr w:type="gramStart"/>
      <w:r>
        <w:rPr>
          <w:rFonts w:ascii="仿宋" w:eastAsia="仿宋" w:hAnsi="仿宋" w:hint="eastAsia"/>
          <w:color w:val="333333"/>
          <w:sz w:val="32"/>
          <w:szCs w:val="32"/>
        </w:rPr>
        <w:t>纳工业</w:t>
      </w:r>
      <w:proofErr w:type="gramEnd"/>
      <w:r>
        <w:rPr>
          <w:rFonts w:ascii="仿宋" w:eastAsia="仿宋" w:hAnsi="仿宋" w:hint="eastAsia"/>
          <w:color w:val="333333"/>
          <w:sz w:val="32"/>
          <w:szCs w:val="32"/>
        </w:rPr>
        <w:t>垃圾、生活垃圾和有毒有害垃圾；</w:t>
      </w:r>
    </w:p>
    <w:p w14:paraId="4187CEB3"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（四）安装视频监控和扬尘在线监测设备，并保持正常使用；</w:t>
      </w:r>
    </w:p>
    <w:p w14:paraId="1211874A"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（五）有健全的环境卫生和安全管理等现场运行管理制度和完整的制度执行情况的原始记录。</w:t>
      </w:r>
      <w:r>
        <w:rPr>
          <w:rFonts w:ascii="Calibri" w:eastAsia="仿宋" w:hAnsi="Calibri" w:cs="Calibri"/>
          <w:color w:val="333333"/>
          <w:sz w:val="32"/>
          <w:szCs w:val="32"/>
        </w:rPr>
        <w:t> </w:t>
      </w:r>
    </w:p>
    <w:p w14:paraId="457FE8B1"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lastRenderedPageBreak/>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建筑垃圾消纳</w:t>
      </w:r>
      <w:proofErr w:type="gramStart"/>
      <w:r>
        <w:rPr>
          <w:rFonts w:ascii="仿宋" w:eastAsia="仿宋" w:hAnsi="仿宋" w:hint="eastAsia"/>
          <w:color w:val="333333"/>
          <w:sz w:val="32"/>
          <w:szCs w:val="32"/>
        </w:rPr>
        <w:t>场不得</w:t>
      </w:r>
      <w:proofErr w:type="gramEnd"/>
      <w:r>
        <w:rPr>
          <w:rFonts w:ascii="仿宋" w:eastAsia="仿宋" w:hAnsi="仿宋" w:hint="eastAsia"/>
          <w:color w:val="333333"/>
          <w:sz w:val="32"/>
          <w:szCs w:val="32"/>
        </w:rPr>
        <w:t>擅自关闭或者拒绝受</w:t>
      </w:r>
      <w:proofErr w:type="gramStart"/>
      <w:r>
        <w:rPr>
          <w:rFonts w:ascii="仿宋" w:eastAsia="仿宋" w:hAnsi="仿宋" w:hint="eastAsia"/>
          <w:color w:val="333333"/>
          <w:sz w:val="32"/>
          <w:szCs w:val="32"/>
        </w:rPr>
        <w:t>纳建筑</w:t>
      </w:r>
      <w:proofErr w:type="gramEnd"/>
      <w:r>
        <w:rPr>
          <w:rFonts w:ascii="仿宋" w:eastAsia="仿宋" w:hAnsi="仿宋" w:hint="eastAsia"/>
          <w:color w:val="333333"/>
          <w:sz w:val="32"/>
          <w:szCs w:val="32"/>
        </w:rPr>
        <w:t>垃圾。建筑垃圾消纳</w:t>
      </w:r>
      <w:proofErr w:type="gramStart"/>
      <w:r>
        <w:rPr>
          <w:rFonts w:ascii="仿宋" w:eastAsia="仿宋" w:hAnsi="仿宋" w:hint="eastAsia"/>
          <w:color w:val="333333"/>
          <w:sz w:val="32"/>
          <w:szCs w:val="32"/>
        </w:rPr>
        <w:t>场达到</w:t>
      </w:r>
      <w:proofErr w:type="gramEnd"/>
      <w:r>
        <w:rPr>
          <w:rFonts w:ascii="仿宋" w:eastAsia="仿宋" w:hAnsi="仿宋" w:hint="eastAsia"/>
          <w:color w:val="333333"/>
          <w:sz w:val="32"/>
          <w:szCs w:val="32"/>
        </w:rPr>
        <w:t>原设计容量或者其他原因无法继续消纳的，应当提前三个月告知市城市管理行政主管部门。</w:t>
      </w:r>
    </w:p>
    <w:p w14:paraId="570E9ABA"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建筑垃圾消纳场停止使用时，应当覆盖还田、绿化，或者按照生态环境保护的相关要求进行处理。</w:t>
      </w:r>
      <w:r>
        <w:rPr>
          <w:rFonts w:ascii="Calibri" w:eastAsia="仿宋" w:hAnsi="Calibri" w:cs="Calibri"/>
          <w:color w:val="333333"/>
          <w:sz w:val="32"/>
          <w:szCs w:val="32"/>
        </w:rPr>
        <w:t> </w:t>
      </w:r>
    </w:p>
    <w:p w14:paraId="6652B5E6"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市、区人民政府应当在产业、财政、金融等方面对建筑垃圾综合利用给予扶持，鼓励和引导社会资本参与建筑垃圾综合利用项目，鼓励和支持建筑垃圾再生产品的研发、生产和使用。</w:t>
      </w:r>
      <w:r>
        <w:rPr>
          <w:rFonts w:ascii="Calibri" w:eastAsia="仿宋" w:hAnsi="Calibri" w:cs="Calibri"/>
          <w:color w:val="333333"/>
          <w:sz w:val="32"/>
          <w:szCs w:val="32"/>
        </w:rPr>
        <w:t> </w:t>
      </w:r>
    </w:p>
    <w:p w14:paraId="0E191AB7"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建筑垃圾应当资源化利用和减量化处理。</w:t>
      </w:r>
    </w:p>
    <w:p w14:paraId="74229001"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城市管理行政主管部门应当及时汇总并公布建筑垃圾消纳场、建设工程开挖、回填建筑垃圾以及建筑垃圾综合利用需求等信息，并根据本区域建筑垃圾的排放情况，合理安排建设单位、施工单位和建筑垃圾综合利用企业交换利用建筑垃圾。</w:t>
      </w:r>
    </w:p>
    <w:p w14:paraId="6CFB7909"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鼓励建设单位、施工单位在地形整理、工程填垫等环节充分利用建筑垃圾。</w:t>
      </w:r>
    </w:p>
    <w:p w14:paraId="065F4615"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建筑垃圾资源化利用单位应当采取措施，有效处理生产过程中产生的废水、废气、固体废物、噪声等，防止污染环境。</w:t>
      </w:r>
      <w:r>
        <w:rPr>
          <w:rFonts w:ascii="Calibri" w:eastAsia="仿宋" w:hAnsi="Calibri" w:cs="Calibri"/>
          <w:color w:val="333333"/>
          <w:sz w:val="32"/>
          <w:szCs w:val="32"/>
        </w:rPr>
        <w:t> </w:t>
      </w:r>
    </w:p>
    <w:p w14:paraId="10105831"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lastRenderedPageBreak/>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政府投资的公共建筑、保障性安居工程、建筑节能与绿色建筑示范性工程、城市基础设施建设等项目，应当优先采用符合国家、省相关标准的建筑垃圾再生利用产品。</w:t>
      </w:r>
      <w:r>
        <w:rPr>
          <w:rFonts w:ascii="Calibri" w:eastAsia="仿宋" w:hAnsi="Calibri" w:cs="Calibri"/>
          <w:color w:val="333333"/>
          <w:sz w:val="32"/>
          <w:szCs w:val="32"/>
        </w:rPr>
        <w:t> </w:t>
      </w:r>
    </w:p>
    <w:p w14:paraId="5E140AFE"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城市管理行政主管部门应当加强对建筑垃圾产生、运输、中转、消纳、利用等处置活动的日常监管，并会同相关部门建立建设单位、施工单位、运输企业、消纳场的考核评价机制，依法纳入行业监管平台和社会信用体系。</w:t>
      </w:r>
      <w:r>
        <w:rPr>
          <w:rFonts w:ascii="Calibri" w:eastAsia="仿宋" w:hAnsi="Calibri" w:cs="Calibri"/>
          <w:color w:val="333333"/>
          <w:sz w:val="32"/>
          <w:szCs w:val="32"/>
        </w:rPr>
        <w:t> </w:t>
      </w:r>
    </w:p>
    <w:p w14:paraId="41F69F25"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市城市管理行政主管部门应当将建筑垃圾监督管理工作纳入数字化城市管理系统，并向社会公开下列信息：</w:t>
      </w:r>
    </w:p>
    <w:p w14:paraId="2D44255C"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（一）建筑垃圾排放量核算标准及排放处置核准情况；</w:t>
      </w:r>
    </w:p>
    <w:p w14:paraId="2A5A08E0"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（二）运输企业名录及运输车辆信息；</w:t>
      </w:r>
    </w:p>
    <w:p w14:paraId="5B1333AB"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（三）临时消纳场、长期消纳场的地点、容量信息；</w:t>
      </w:r>
    </w:p>
    <w:p w14:paraId="0AB20D1A"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（四）建筑垃圾消纳供需和综合利用信息；</w:t>
      </w:r>
    </w:p>
    <w:p w14:paraId="6BAD5A16"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（五）建筑垃圾处置违法行为查处情况；</w:t>
      </w:r>
    </w:p>
    <w:p w14:paraId="7465EE4F"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（六）其他应当公开的信息。</w:t>
      </w:r>
    </w:p>
    <w:p w14:paraId="05743155"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仿宋" w:eastAsia="仿宋" w:hAnsi="仿宋" w:hint="eastAsia"/>
          <w:color w:val="333333"/>
          <w:sz w:val="32"/>
          <w:szCs w:val="32"/>
        </w:rPr>
        <w:t>公安、住房城乡建设、交通运输、行政审批服务等部门应当及时提供建筑垃圾管理相关信息，实现信息互通共享。</w:t>
      </w:r>
      <w:r>
        <w:rPr>
          <w:rFonts w:ascii="Calibri" w:eastAsia="仿宋" w:hAnsi="Calibri" w:cs="Calibri"/>
          <w:color w:val="333333"/>
          <w:sz w:val="32"/>
          <w:szCs w:val="32"/>
        </w:rPr>
        <w:t> </w:t>
      </w:r>
    </w:p>
    <w:p w14:paraId="55953B41"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lastRenderedPageBreak/>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城市管理行政主管部门应当与公安、住房城乡建设、生态环境、交通运输等部门建立执法联动工作机制，开展建筑垃圾管理联合执法，及时发现和查处违法违规行为。</w:t>
      </w:r>
      <w:r>
        <w:rPr>
          <w:rFonts w:ascii="Calibri" w:eastAsia="仿宋" w:hAnsi="Calibri" w:cs="Calibri"/>
          <w:color w:val="333333"/>
          <w:sz w:val="32"/>
          <w:szCs w:val="32"/>
        </w:rPr>
        <w:t> </w:t>
      </w:r>
    </w:p>
    <w:p w14:paraId="590F215A"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对违反本办法规定的行为，法律、法规已经规定法律责任的，适用其规定。</w:t>
      </w:r>
      <w:r>
        <w:rPr>
          <w:rFonts w:ascii="Calibri" w:eastAsia="仿宋" w:hAnsi="Calibri" w:cs="Calibri"/>
          <w:color w:val="333333"/>
          <w:sz w:val="32"/>
          <w:szCs w:val="32"/>
        </w:rPr>
        <w:t> </w:t>
      </w:r>
    </w:p>
    <w:p w14:paraId="347F5363"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各县（市）建筑垃圾的管理工作，参照本办法执行。</w:t>
      </w:r>
      <w:r>
        <w:rPr>
          <w:rFonts w:ascii="Calibri" w:eastAsia="仿宋" w:hAnsi="Calibri" w:cs="Calibri"/>
          <w:color w:val="333333"/>
          <w:sz w:val="32"/>
          <w:szCs w:val="32"/>
        </w:rPr>
        <w:t> </w:t>
      </w:r>
    </w:p>
    <w:p w14:paraId="13AEC0B4" w14:textId="77777777" w:rsidR="00BB170F" w:rsidRDefault="00BB170F" w:rsidP="00BB170F">
      <w:pPr>
        <w:pStyle w:val="a6"/>
        <w:shd w:val="clear" w:color="auto" w:fill="FFFFFF"/>
        <w:spacing w:before="0" w:beforeAutospacing="0" w:after="0" w:afterAutospacing="0" w:line="570" w:lineRule="atLeast"/>
        <w:ind w:firstLine="480"/>
        <w:rPr>
          <w:rFonts w:ascii="微软雅黑" w:eastAsia="微软雅黑" w:hAnsi="微软雅黑"/>
          <w:color w:val="333333"/>
          <w:sz w:val="27"/>
          <w:szCs w:val="27"/>
        </w:rPr>
      </w:pPr>
      <w:r>
        <w:rPr>
          <w:rFonts w:ascii="黑体" w:eastAsia="黑体" w:hAnsi="黑体" w:hint="eastAsia"/>
          <w:color w:val="333333"/>
          <w:sz w:val="32"/>
          <w:szCs w:val="32"/>
        </w:rPr>
        <w:t>第三十一条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本办法自2021年4月1日起施行。</w:t>
      </w:r>
    </w:p>
    <w:p w14:paraId="29D2021F" w14:textId="4527D04B" w:rsidR="001D46DC" w:rsidRPr="00BB170F" w:rsidRDefault="001D46DC">
      <w:pPr>
        <w:ind w:firstLineChars="200" w:firstLine="640"/>
        <w:rPr>
          <w:rFonts w:ascii="仿宋_GB2312" w:eastAsia="仿宋_GB2312" w:hAnsi="仿宋_GB2312" w:cs="仿宋_GB2312"/>
          <w:color w:val="333333"/>
          <w:sz w:val="32"/>
          <w:szCs w:val="32"/>
          <w:shd w:val="clear" w:color="auto" w:fill="FFFFFF"/>
        </w:rPr>
      </w:pPr>
    </w:p>
    <w:sectPr w:rsidR="001D46DC" w:rsidRPr="00BB170F">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A4DB" w14:textId="77777777" w:rsidR="00C87911" w:rsidRDefault="00C87911">
      <w:r>
        <w:separator/>
      </w:r>
    </w:p>
  </w:endnote>
  <w:endnote w:type="continuationSeparator" w:id="0">
    <w:p w14:paraId="42F1ED0F" w14:textId="77777777" w:rsidR="00C87911" w:rsidRDefault="00C8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ZXBSJW">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2DB3" w14:textId="77777777" w:rsidR="001D46DC" w:rsidRDefault="005D6A2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4AB561EE" wp14:editId="2B7AC6D9">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D591B" w14:textId="77777777" w:rsidR="001D46DC" w:rsidRDefault="005D6A2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B561E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91D591B" w14:textId="77777777" w:rsidR="001D46DC" w:rsidRDefault="005D6A2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228FBE7" w14:textId="230FA2F3" w:rsidR="001D46DC" w:rsidRDefault="005D6A29">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202B2F14" wp14:editId="33B9C73E">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88ECD0"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977098">
      <w:rPr>
        <w:rFonts w:ascii="宋体" w:eastAsia="宋体" w:hAnsi="宋体" w:cs="宋体" w:hint="eastAsia"/>
        <w:b/>
        <w:bCs/>
        <w:color w:val="005192"/>
        <w:sz w:val="28"/>
        <w:szCs w:val="44"/>
      </w:rPr>
      <w:t>泰安</w:t>
    </w:r>
    <w:r>
      <w:rPr>
        <w:rFonts w:ascii="宋体" w:eastAsia="宋体" w:hAnsi="宋体" w:cs="宋体" w:hint="eastAsia"/>
        <w:b/>
        <w:bCs/>
        <w:color w:val="005192"/>
        <w:sz w:val="28"/>
        <w:szCs w:val="44"/>
      </w:rPr>
      <w:t xml:space="preserve">市人民政府发布     </w:t>
    </w:r>
  </w:p>
  <w:p w14:paraId="19549886" w14:textId="77777777" w:rsidR="001D46DC" w:rsidRDefault="001D46D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5E87" w14:textId="77777777" w:rsidR="00C87911" w:rsidRDefault="00C87911">
      <w:r>
        <w:separator/>
      </w:r>
    </w:p>
  </w:footnote>
  <w:footnote w:type="continuationSeparator" w:id="0">
    <w:p w14:paraId="3D87212F" w14:textId="77777777" w:rsidR="00C87911" w:rsidRDefault="00C8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13D5" w14:textId="77777777" w:rsidR="001D46DC" w:rsidRDefault="005D6A2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0E5E86DE" wp14:editId="5B68A8F8">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0590A"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1B84AFE5" w14:textId="5FEE4AC3" w:rsidR="001D46DC" w:rsidRDefault="005D6A2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9272662" wp14:editId="4DF853D8">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4144CC">
      <w:rPr>
        <w:rFonts w:ascii="宋体" w:eastAsia="宋体" w:hAnsi="宋体" w:cs="宋体" w:hint="eastAsia"/>
        <w:b/>
        <w:bCs/>
        <w:color w:val="005192"/>
        <w:sz w:val="32"/>
        <w:szCs w:val="32"/>
      </w:rPr>
      <w:t>泰安</w:t>
    </w:r>
    <w:r>
      <w:rPr>
        <w:rFonts w:ascii="宋体" w:eastAsia="宋体" w:hAnsi="宋体" w:cs="宋体" w:hint="eastAsia"/>
        <w:b/>
        <w:bCs/>
        <w:color w:val="005192"/>
        <w:sz w:val="32"/>
        <w:szCs w:val="32"/>
      </w:rPr>
      <w:t>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1D46DC"/>
    <w:rsid w:val="004144CC"/>
    <w:rsid w:val="005D6A29"/>
    <w:rsid w:val="00977098"/>
    <w:rsid w:val="00A00869"/>
    <w:rsid w:val="00A92AEA"/>
    <w:rsid w:val="00BB170F"/>
    <w:rsid w:val="00C87911"/>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A11CB"/>
  <w15:docId w15:val="{F4AE059A-5214-4053-8E16-095F6879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link w:val="30"/>
    <w:uiPriority w:val="9"/>
    <w:qFormat/>
    <w:rsid w:val="00BB170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basedOn w:val="a0"/>
    <w:link w:val="3"/>
    <w:uiPriority w:val="9"/>
    <w:rsid w:val="00BB170F"/>
    <w:rPr>
      <w:rFonts w:ascii="宋体" w:hAnsi="宋体" w:cs="宋体"/>
      <w:b/>
      <w:bCs/>
      <w:sz w:val="27"/>
      <w:szCs w:val="27"/>
    </w:rPr>
  </w:style>
  <w:style w:type="paragraph" w:styleId="a6">
    <w:name w:val="Normal (Web)"/>
    <w:basedOn w:val="a"/>
    <w:uiPriority w:val="99"/>
    <w:unhideWhenUsed/>
    <w:rsid w:val="00BB170F"/>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5139">
      <w:bodyDiv w:val="1"/>
      <w:marLeft w:val="0"/>
      <w:marRight w:val="0"/>
      <w:marTop w:val="0"/>
      <w:marBottom w:val="0"/>
      <w:divBdr>
        <w:top w:val="none" w:sz="0" w:space="0" w:color="auto"/>
        <w:left w:val="none" w:sz="0" w:space="0" w:color="auto"/>
        <w:bottom w:val="none" w:sz="0" w:space="0" w:color="auto"/>
        <w:right w:val="none" w:sz="0" w:space="0" w:color="auto"/>
      </w:divBdr>
    </w:div>
    <w:div w:id="223494111">
      <w:bodyDiv w:val="1"/>
      <w:marLeft w:val="0"/>
      <w:marRight w:val="0"/>
      <w:marTop w:val="0"/>
      <w:marBottom w:val="0"/>
      <w:divBdr>
        <w:top w:val="none" w:sz="0" w:space="0" w:color="auto"/>
        <w:left w:val="none" w:sz="0" w:space="0" w:color="auto"/>
        <w:bottom w:val="none" w:sz="0" w:space="0" w:color="auto"/>
        <w:right w:val="none" w:sz="0" w:space="0" w:color="auto"/>
      </w:divBdr>
    </w:div>
    <w:div w:id="496773811">
      <w:bodyDiv w:val="1"/>
      <w:marLeft w:val="0"/>
      <w:marRight w:val="0"/>
      <w:marTop w:val="0"/>
      <w:marBottom w:val="0"/>
      <w:divBdr>
        <w:top w:val="none" w:sz="0" w:space="0" w:color="auto"/>
        <w:left w:val="none" w:sz="0" w:space="0" w:color="auto"/>
        <w:bottom w:val="none" w:sz="0" w:space="0" w:color="auto"/>
        <w:right w:val="none" w:sz="0" w:space="0" w:color="auto"/>
      </w:divBdr>
    </w:div>
    <w:div w:id="1374891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王 永民</cp:lastModifiedBy>
  <cp:revision>3</cp:revision>
  <cp:lastPrinted>2021-10-26T03:30:00Z</cp:lastPrinted>
  <dcterms:created xsi:type="dcterms:W3CDTF">2021-12-07T07:02:00Z</dcterms:created>
  <dcterms:modified xsi:type="dcterms:W3CDTF">2021-12-07T07:02:00Z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