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pPr>
        <w:pStyle w:val="6"/>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《泰安市关于进一步加强矿山安全生产工作的实施意见》责任明细分工表</w:t>
      </w:r>
    </w:p>
    <w:p>
      <w:pPr>
        <w:rPr>
          <w:rFonts w:hint="default" w:ascii="Times New Roman" w:hAnsi="Times New Roman" w:cs="Times New Roman"/>
          <w:color w:val="auto"/>
          <w:highlight w:val="none"/>
        </w:rPr>
      </w:pPr>
    </w:p>
    <w:tbl>
      <w:tblPr>
        <w:tblStyle w:val="12"/>
        <w:tblW w:w="15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593"/>
        <w:gridCol w:w="8906"/>
        <w:gridCol w:w="2173"/>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jc w:val="center"/>
        </w:trPr>
        <w:tc>
          <w:tcPr>
            <w:tcW w:w="219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黑体" w:cs="Times New Roman"/>
                <w:b w:val="0"/>
                <w:bCs/>
                <w:color w:val="auto"/>
                <w:kern w:val="0"/>
                <w:sz w:val="24"/>
                <w:szCs w:val="24"/>
                <w:highlight w:val="none"/>
                <w:shd w:val="clear" w:color="auto" w:fill="auto"/>
                <w:lang w:val="en-US" w:eastAsia="zh-CN"/>
              </w:rPr>
            </w:pPr>
            <w:r>
              <w:rPr>
                <w:rFonts w:hint="default" w:ascii="Times New Roman" w:hAnsi="Times New Roman" w:eastAsia="黑体" w:cs="Times New Roman"/>
                <w:b w:val="0"/>
                <w:bCs/>
                <w:color w:val="auto"/>
                <w:kern w:val="0"/>
                <w:sz w:val="24"/>
                <w:szCs w:val="24"/>
                <w:highlight w:val="none"/>
                <w:shd w:val="clear" w:color="auto" w:fill="auto"/>
                <w:lang w:val="en-US" w:eastAsia="zh-CN"/>
              </w:rPr>
              <w:t>主要任务</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黑体" w:cs="Times New Roman"/>
                <w:b w:val="0"/>
                <w:bCs/>
                <w:color w:val="auto"/>
                <w:kern w:val="0"/>
                <w:sz w:val="24"/>
                <w:szCs w:val="24"/>
                <w:highlight w:val="none"/>
                <w:shd w:val="clear" w:color="auto" w:fill="auto"/>
                <w:lang w:val="en-US" w:eastAsia="zh-CN"/>
              </w:rPr>
            </w:pPr>
            <w:r>
              <w:rPr>
                <w:rFonts w:hint="default" w:ascii="Times New Roman" w:hAnsi="Times New Roman" w:eastAsia="黑体" w:cs="Times New Roman"/>
                <w:b w:val="0"/>
                <w:bCs/>
                <w:color w:val="auto"/>
                <w:kern w:val="0"/>
                <w:sz w:val="24"/>
                <w:szCs w:val="24"/>
                <w:highlight w:val="none"/>
                <w:shd w:val="clear" w:color="auto" w:fill="auto"/>
                <w:lang w:val="en-US" w:eastAsia="zh-CN"/>
              </w:rPr>
              <w:t>序号</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黑体" w:cs="Times New Roman"/>
                <w:b w:val="0"/>
                <w:bCs/>
                <w:color w:val="auto"/>
                <w:kern w:val="0"/>
                <w:sz w:val="24"/>
                <w:szCs w:val="24"/>
                <w:highlight w:val="none"/>
                <w:shd w:val="clear" w:color="auto" w:fill="auto"/>
                <w:lang w:val="en-US" w:eastAsia="zh-CN"/>
              </w:rPr>
            </w:pPr>
            <w:r>
              <w:rPr>
                <w:rFonts w:hint="default" w:ascii="Times New Roman" w:hAnsi="Times New Roman" w:eastAsia="黑体" w:cs="Times New Roman"/>
                <w:b w:val="0"/>
                <w:bCs/>
                <w:color w:val="auto"/>
                <w:kern w:val="0"/>
                <w:sz w:val="24"/>
                <w:szCs w:val="24"/>
                <w:highlight w:val="none"/>
                <w:shd w:val="clear" w:color="auto" w:fill="auto"/>
                <w:lang w:val="en-US" w:eastAsia="zh-CN"/>
              </w:rPr>
              <w:t>工作措施</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黑体" w:cs="Times New Roman"/>
                <w:b w:val="0"/>
                <w:bCs/>
                <w:color w:val="auto"/>
                <w:kern w:val="0"/>
                <w:sz w:val="24"/>
                <w:szCs w:val="24"/>
                <w:highlight w:val="none"/>
                <w:shd w:val="clear" w:color="auto" w:fill="auto"/>
              </w:rPr>
            </w:pPr>
            <w:r>
              <w:rPr>
                <w:rFonts w:hint="default" w:ascii="Times New Roman" w:hAnsi="Times New Roman" w:eastAsia="黑体" w:cs="Times New Roman"/>
                <w:b w:val="0"/>
                <w:bCs/>
                <w:color w:val="auto"/>
                <w:kern w:val="0"/>
                <w:sz w:val="24"/>
                <w:szCs w:val="24"/>
                <w:highlight w:val="none"/>
                <w:shd w:val="clear" w:color="auto" w:fill="auto"/>
              </w:rPr>
              <w:t>责任部门（单位）</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b w:val="0"/>
                <w:bCs/>
                <w:color w:val="auto"/>
                <w:kern w:val="0"/>
                <w:sz w:val="24"/>
                <w:szCs w:val="24"/>
                <w:highlight w:val="none"/>
                <w:shd w:val="clear" w:color="auto" w:fill="auto"/>
              </w:rPr>
            </w:pPr>
            <w:r>
              <w:rPr>
                <w:rFonts w:hint="default" w:ascii="Times New Roman" w:hAnsi="Times New Roman" w:eastAsia="黑体" w:cs="Times New Roman"/>
                <w:b w:val="0"/>
                <w:bCs/>
                <w:color w:val="auto"/>
                <w:kern w:val="0"/>
                <w:sz w:val="24"/>
                <w:szCs w:val="24"/>
                <w:highlight w:val="none"/>
                <w:shd w:val="clear" w:color="auto" w:fill="auto"/>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53"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both"/>
              <w:textAlignment w:val="auto"/>
              <w:rPr>
                <w:rFonts w:hint="default" w:ascii="Times New Roman" w:hAnsi="Times New Roman" w:eastAsia="宋体" w:cs="Times New Roman"/>
                <w:b w:val="0"/>
                <w:bCs/>
                <w:color w:val="auto"/>
                <w:kern w:val="0"/>
                <w:sz w:val="24"/>
                <w:szCs w:val="24"/>
                <w:highlight w:val="none"/>
                <w:shd w:val="clear" w:color="auto" w:fill="auto"/>
              </w:rPr>
            </w:pPr>
            <w:r>
              <w:rPr>
                <w:rFonts w:hint="default" w:ascii="Times New Roman" w:hAnsi="Times New Roman" w:eastAsia="黑体" w:cs="Times New Roman"/>
                <w:b w:val="0"/>
                <w:bCs/>
                <w:color w:val="auto"/>
                <w:sz w:val="24"/>
                <w:szCs w:val="24"/>
                <w:highlight w:val="none"/>
                <w:shd w:val="clear" w:color="auto" w:fill="auto"/>
              </w:rPr>
              <w:t>一、</w:t>
            </w:r>
            <w:r>
              <w:rPr>
                <w:rFonts w:eastAsia="黑体"/>
                <w:bCs/>
                <w:color w:val="auto"/>
                <w:sz w:val="24"/>
                <w:szCs w:val="24"/>
                <w:highlight w:val="none"/>
                <w:shd w:val="clear" w:color="auto" w:fill="FFFFFF"/>
              </w:rPr>
              <w:t>严格</w:t>
            </w:r>
            <w:r>
              <w:rPr>
                <w:rFonts w:hint="eastAsia" w:eastAsia="黑体"/>
                <w:bCs/>
                <w:color w:val="auto"/>
                <w:sz w:val="24"/>
                <w:szCs w:val="24"/>
                <w:highlight w:val="none"/>
                <w:shd w:val="clear" w:color="auto" w:fill="FFFFFF"/>
                <w:lang w:val="en-US" w:eastAsia="zh-CN"/>
              </w:rPr>
              <w:t>矿山准入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（一）</w:t>
            </w:r>
            <w:r>
              <w:rPr>
                <w:rFonts w:hint="eastAsia" w:ascii="Times New Roman" w:hAnsi="Times New Roman" w:eastAsia="楷体" w:cs="Times New Roman"/>
                <w:bCs/>
                <w:color w:val="auto"/>
                <w:sz w:val="24"/>
                <w:szCs w:val="24"/>
                <w:highlight w:val="none"/>
                <w:lang w:val="en-US" w:eastAsia="zh-CN"/>
              </w:rPr>
              <w:t>严格矿山设置</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default" w:ascii="Times New Roman" w:hAnsi="Times New Roman" w:eastAsia="仿宋_GB2312" w:cs="Times New Roman"/>
                <w:b w:val="0"/>
                <w:bCs/>
                <w:color w:val="auto"/>
                <w:sz w:val="24"/>
                <w:szCs w:val="24"/>
                <w:highlight w:val="none"/>
                <w:shd w:val="clear" w:color="auto" w:fill="auto"/>
                <w:lang w:val="en-US" w:eastAsia="zh-CN"/>
              </w:rPr>
              <w:t>1</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lang w:val="en-US" w:eastAsia="zh-CN"/>
              </w:rPr>
              <w:t>1</w:t>
            </w: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rPr>
              <w:t>凡存在以下情况的，一律不得批准新设采矿权：</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rPr>
            </w:pPr>
            <w:r>
              <w:rPr>
                <w:rFonts w:hint="default" w:ascii="Times New Roman" w:hAnsi="Times New Roman" w:eastAsia="Arial" w:cs="Times New Roman"/>
                <w:b w:val="0"/>
                <w:bCs/>
                <w:color w:val="auto"/>
                <w:sz w:val="24"/>
                <w:szCs w:val="24"/>
                <w:highlight w:val="none"/>
                <w:shd w:val="clear" w:color="auto" w:fill="auto"/>
                <w:lang w:val="en-US" w:eastAsia="zh-CN"/>
              </w:rPr>
              <w:t>①</w:t>
            </w:r>
            <w:r>
              <w:rPr>
                <w:rFonts w:hint="default" w:ascii="Times New Roman" w:hAnsi="Times New Roman" w:eastAsia="仿宋_GB2312" w:cs="Times New Roman"/>
                <w:b w:val="0"/>
                <w:bCs/>
                <w:color w:val="auto"/>
                <w:sz w:val="24"/>
                <w:szCs w:val="24"/>
                <w:highlight w:val="none"/>
                <w:shd w:val="clear" w:color="auto" w:fill="auto"/>
              </w:rPr>
              <w:t>相邻矿山生产建设作业范围最小距离不满足相关安全规定的；</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rPr>
            </w:pPr>
            <w:r>
              <w:rPr>
                <w:rFonts w:hint="default" w:ascii="Times New Roman" w:hAnsi="Times New Roman" w:eastAsia="Arial" w:cs="Times New Roman"/>
                <w:b w:val="0"/>
                <w:bCs/>
                <w:color w:val="auto"/>
                <w:sz w:val="24"/>
                <w:szCs w:val="24"/>
                <w:highlight w:val="none"/>
                <w:shd w:val="clear" w:color="auto" w:fill="auto"/>
                <w:lang w:val="en-US" w:eastAsia="zh-CN"/>
              </w:rPr>
              <w:t>②</w:t>
            </w:r>
            <w:r>
              <w:rPr>
                <w:rFonts w:hint="default" w:ascii="Times New Roman" w:hAnsi="Times New Roman" w:eastAsia="仿宋_GB2312" w:cs="Times New Roman"/>
                <w:b w:val="0"/>
                <w:bCs/>
                <w:color w:val="auto"/>
                <w:sz w:val="24"/>
                <w:szCs w:val="24"/>
                <w:highlight w:val="none"/>
                <w:shd w:val="clear" w:color="auto" w:fill="auto"/>
              </w:rPr>
              <w:t>普通建筑用砂石露天矿山以山脊划界的；</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rPr>
            </w:pPr>
            <w:r>
              <w:rPr>
                <w:rFonts w:hint="default" w:ascii="Times New Roman" w:hAnsi="Times New Roman" w:eastAsia="Arial" w:cs="Times New Roman"/>
                <w:b w:val="0"/>
                <w:bCs/>
                <w:color w:val="auto"/>
                <w:sz w:val="24"/>
                <w:szCs w:val="24"/>
                <w:highlight w:val="none"/>
                <w:shd w:val="clear" w:color="auto" w:fill="auto"/>
                <w:lang w:val="en-US" w:eastAsia="zh-CN"/>
              </w:rPr>
              <w:t>③</w:t>
            </w:r>
            <w:r>
              <w:rPr>
                <w:rFonts w:hint="default" w:ascii="Times New Roman" w:hAnsi="Times New Roman" w:eastAsia="仿宋_GB2312" w:cs="Times New Roman"/>
                <w:b w:val="0"/>
                <w:bCs/>
                <w:color w:val="auto"/>
                <w:sz w:val="24"/>
                <w:szCs w:val="24"/>
                <w:highlight w:val="none"/>
                <w:shd w:val="clear" w:color="auto" w:fill="auto"/>
              </w:rPr>
              <w:t>除符合规定的情形外，新设采矿权范围与已设采矿权垂直投影范围重叠</w:t>
            </w: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rPr>
              <w:t>可集中开发的同一矿体设立2个以上采矿权的；</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lang w:eastAsia="zh-CN"/>
              </w:rPr>
            </w:pPr>
            <w:r>
              <w:rPr>
                <w:rFonts w:hint="default" w:ascii="Times New Roman" w:hAnsi="Times New Roman" w:eastAsia="Arial" w:cs="Times New Roman"/>
                <w:b w:val="0"/>
                <w:bCs/>
                <w:color w:val="auto"/>
                <w:sz w:val="24"/>
                <w:szCs w:val="24"/>
                <w:highlight w:val="none"/>
                <w:shd w:val="clear" w:color="auto" w:fill="auto"/>
                <w:lang w:val="en-US" w:eastAsia="zh-CN"/>
              </w:rPr>
              <w:t>④</w:t>
            </w:r>
            <w:r>
              <w:rPr>
                <w:rFonts w:hint="default" w:ascii="Times New Roman" w:hAnsi="Times New Roman" w:eastAsia="仿宋_GB2312" w:cs="Times New Roman"/>
                <w:b w:val="0"/>
                <w:bCs/>
                <w:color w:val="auto"/>
                <w:sz w:val="24"/>
                <w:szCs w:val="24"/>
                <w:highlight w:val="none"/>
                <w:shd w:val="clear" w:color="auto" w:fill="auto"/>
              </w:rPr>
              <w:t>新建和整合矿山设计生产规模和服务年限未达到</w:t>
            </w:r>
            <w:r>
              <w:rPr>
                <w:rFonts w:hint="default" w:ascii="Times New Roman" w:hAnsi="Times New Roman" w:eastAsia="仿宋_GB2312" w:cs="Times New Roman"/>
                <w:b w:val="0"/>
                <w:bCs/>
                <w:color w:val="auto"/>
                <w:sz w:val="24"/>
                <w:szCs w:val="24"/>
                <w:highlight w:val="none"/>
                <w:shd w:val="clear" w:color="auto" w:fill="auto"/>
                <w:lang w:val="en-US" w:eastAsia="zh-CN"/>
              </w:rPr>
              <w:t>国家和</w:t>
            </w:r>
            <w:r>
              <w:rPr>
                <w:rFonts w:hint="eastAsia" w:ascii="Times New Roman" w:hAnsi="Times New Roman" w:eastAsia="仿宋_GB2312" w:cs="Times New Roman"/>
                <w:b w:val="0"/>
                <w:bCs/>
                <w:color w:val="auto"/>
                <w:sz w:val="24"/>
                <w:szCs w:val="24"/>
                <w:highlight w:val="none"/>
                <w:shd w:val="clear" w:color="auto" w:fill="auto"/>
                <w:lang w:val="en-US" w:eastAsia="zh-CN"/>
              </w:rPr>
              <w:t>省</w:t>
            </w: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市</w:t>
            </w:r>
            <w:r>
              <w:rPr>
                <w:rFonts w:hint="default" w:ascii="Times New Roman" w:hAnsi="Times New Roman" w:eastAsia="仿宋_GB2312" w:cs="Times New Roman"/>
                <w:b w:val="0"/>
                <w:bCs/>
                <w:color w:val="auto"/>
                <w:sz w:val="24"/>
                <w:szCs w:val="24"/>
                <w:highlight w:val="none"/>
                <w:shd w:val="clear" w:color="auto" w:fill="auto"/>
              </w:rPr>
              <w:t>规定的最低标准的</w:t>
            </w:r>
            <w:r>
              <w:rPr>
                <w:rFonts w:hint="default" w:ascii="Times New Roman" w:hAnsi="Times New Roman" w:eastAsia="仿宋_GB2312" w:cs="Times New Roman"/>
                <w:b w:val="0"/>
                <w:bCs/>
                <w:color w:val="auto"/>
                <w:sz w:val="24"/>
                <w:szCs w:val="24"/>
                <w:highlight w:val="none"/>
                <w:shd w:val="clear" w:color="auto" w:fill="auto"/>
                <w:lang w:eastAsia="zh-CN"/>
              </w:rPr>
              <w:t>；</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Arial" w:cs="Times New Roman"/>
                <w:b w:val="0"/>
                <w:bCs/>
                <w:color w:val="auto"/>
                <w:sz w:val="24"/>
                <w:szCs w:val="24"/>
                <w:highlight w:val="none"/>
                <w:shd w:val="clear" w:color="auto" w:fill="auto"/>
                <w:lang w:val="en-US" w:eastAsia="zh-CN"/>
              </w:rPr>
              <w:t>⑤</w:t>
            </w:r>
            <w:r>
              <w:rPr>
                <w:rFonts w:hint="default" w:ascii="Times New Roman" w:hAnsi="Times New Roman" w:eastAsia="仿宋_GB2312" w:cs="Times New Roman"/>
                <w:b w:val="0"/>
                <w:bCs/>
                <w:color w:val="auto"/>
                <w:sz w:val="24"/>
                <w:szCs w:val="24"/>
                <w:highlight w:val="none"/>
                <w:shd w:val="clear" w:color="auto" w:fill="auto"/>
                <w:lang w:val="en-US" w:eastAsia="zh-CN"/>
              </w:rPr>
              <w:t>按照《自然资源部关于进一步完善矿产资源勘查开采登记管理的通知》要求，资源储量规模为大型的非煤矿山、大中型煤矿未达到勘探程度的，其他矿山未达到详查（含）以上程度的；</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市自然资源和规划局</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、市应急局按职责分工负责（以下均需各部门</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、单位</w:t>
            </w:r>
            <w:r>
              <w:rPr>
                <w:rFonts w:hint="default" w:ascii="Times New Roman" w:hAnsi="Times New Roman" w:eastAsia="仿宋_GB2312" w:cs="Times New Roman"/>
                <w:b w:val="0"/>
                <w:bCs/>
                <w:color w:val="auto"/>
                <w:kern w:val="0"/>
                <w:sz w:val="24"/>
                <w:szCs w:val="24"/>
                <w:highlight w:val="none"/>
                <w:shd w:val="clear" w:color="auto" w:fill="auto"/>
                <w:lang w:val="en-US" w:eastAsia="zh-CN"/>
              </w:rPr>
              <w:t>按职责分工负责，不再列出按职责分工负责），各县（市、区）（以下均需各县（市、区）负责，不再列出）</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default" w:ascii="Times New Roman" w:hAnsi="Times New Roman" w:eastAsia="仿宋_GB2312" w:cs="Times New Roman"/>
                <w:b w:val="0"/>
                <w:bCs/>
                <w:color w:val="auto"/>
                <w:sz w:val="24"/>
                <w:szCs w:val="24"/>
                <w:highlight w:val="none"/>
                <w:shd w:val="clear" w:color="auto" w:fill="auto"/>
                <w:lang w:val="en-US" w:eastAsia="zh-CN"/>
              </w:rPr>
              <w:t>2</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val="en-US" w:eastAsia="zh-CN"/>
              </w:rPr>
              <w:t>（2）新建、改扩建金属非金属</w:t>
            </w:r>
            <w:r>
              <w:rPr>
                <w:rFonts w:hint="default" w:ascii="Times New Roman" w:hAnsi="Times New Roman" w:eastAsia="仿宋_GB2312" w:cs="Times New Roman"/>
                <w:b w:val="0"/>
                <w:bCs/>
                <w:color w:val="auto"/>
                <w:sz w:val="24"/>
                <w:szCs w:val="24"/>
                <w:highlight w:val="none"/>
                <w:shd w:val="clear" w:color="auto" w:fill="auto"/>
              </w:rPr>
              <w:t>地下矿山应采用充填采矿法</w:t>
            </w: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rPr>
              <w:t>不能采用的</w:t>
            </w: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lang w:val="en-US" w:eastAsia="zh-CN"/>
              </w:rPr>
              <w:t>矿山应在编制安全设施设计时</w:t>
            </w:r>
            <w:r>
              <w:rPr>
                <w:rFonts w:hint="default" w:ascii="Times New Roman" w:hAnsi="Times New Roman" w:eastAsia="仿宋_GB2312" w:cs="Times New Roman"/>
                <w:b w:val="0"/>
                <w:bCs/>
                <w:color w:val="auto"/>
                <w:sz w:val="24"/>
                <w:szCs w:val="24"/>
                <w:highlight w:val="none"/>
                <w:shd w:val="clear" w:color="auto" w:fill="auto"/>
              </w:rPr>
              <w:t>进行严格论证</w:t>
            </w: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lang w:val="en-US" w:eastAsia="zh-CN"/>
              </w:rPr>
              <w:t>出具论证报告</w:t>
            </w:r>
            <w:r>
              <w:rPr>
                <w:rFonts w:hint="default" w:ascii="Times New Roman" w:hAnsi="Times New Roman" w:eastAsia="仿宋_GB2312" w:cs="Times New Roman"/>
                <w:b w:val="0"/>
                <w:bCs/>
                <w:color w:val="auto"/>
                <w:sz w:val="24"/>
                <w:szCs w:val="24"/>
                <w:highlight w:val="none"/>
                <w:shd w:val="clear" w:color="auto" w:fill="auto"/>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sz w:val="24"/>
                <w:szCs w:val="24"/>
                <w:highlight w:val="none"/>
                <w:shd w:val="clear" w:color="auto" w:fill="auto"/>
                <w:lang w:val="en-US" w:eastAsia="zh-CN"/>
              </w:rPr>
              <w:t>市自然资源和规划局</w:t>
            </w:r>
            <w:r>
              <w:rPr>
                <w:rFonts w:hint="default" w:ascii="Times New Roman" w:hAnsi="Times New Roman" w:eastAsia="仿宋_GB2312" w:cs="Times New Roman"/>
                <w:b w:val="0"/>
                <w:bCs/>
                <w:color w:val="auto"/>
                <w:sz w:val="24"/>
                <w:szCs w:val="24"/>
                <w:highlight w:val="none"/>
                <w:shd w:val="clear" w:color="auto" w:fill="auto"/>
                <w:lang w:val="en-US"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市</w:t>
            </w:r>
            <w:r>
              <w:rPr>
                <w:rFonts w:hint="default" w:ascii="Times New Roman" w:hAnsi="Times New Roman" w:eastAsia="仿宋_GB2312" w:cs="Times New Roman"/>
                <w:b w:val="0"/>
                <w:bCs/>
                <w:color w:val="auto"/>
                <w:sz w:val="24"/>
                <w:szCs w:val="24"/>
                <w:highlight w:val="none"/>
                <w:shd w:val="clear" w:color="auto" w:fill="auto"/>
                <w:lang w:val="en-US" w:eastAsia="zh-CN"/>
              </w:rPr>
              <w:t>应急</w:t>
            </w:r>
            <w:r>
              <w:rPr>
                <w:rFonts w:hint="eastAsia" w:ascii="Times New Roman" w:hAnsi="Times New Roman" w:eastAsia="仿宋_GB2312" w:cs="Times New Roman"/>
                <w:b w:val="0"/>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二</w:t>
            </w:r>
            <w:r>
              <w:rPr>
                <w:rFonts w:hint="default" w:ascii="Times New Roman" w:hAnsi="Times New Roman" w:eastAsia="楷体_GB2312" w:cs="Times New Roman"/>
                <w:b w:val="0"/>
                <w:bCs/>
                <w:color w:val="auto"/>
                <w:kern w:val="0"/>
                <w:sz w:val="24"/>
                <w:szCs w:val="24"/>
                <w:highlight w:val="none"/>
                <w:shd w:val="clear" w:color="auto" w:fill="auto"/>
                <w:lang w:val="en-US" w:eastAsia="zh-CN"/>
              </w:rPr>
              <w:t>）严格灾害严重煤矿</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源头管控</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sz w:val="24"/>
                <w:szCs w:val="24"/>
                <w:highlight w:val="none"/>
                <w:shd w:val="clear" w:color="auto" w:fill="auto"/>
                <w:lang w:val="en-US" w:eastAsia="zh-CN"/>
              </w:rPr>
              <w:t>3</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lang w:eastAsia="zh-CN"/>
              </w:rPr>
            </w:pPr>
            <w:r>
              <w:rPr>
                <w:rFonts w:hint="default" w:ascii="Times New Roman" w:hAnsi="Times New Roman" w:eastAsia="Arial" w:cs="Times New Roman"/>
                <w:b w:val="0"/>
                <w:bCs/>
                <w:color w:val="auto"/>
                <w:sz w:val="24"/>
                <w:szCs w:val="24"/>
                <w:highlight w:val="none"/>
                <w:shd w:val="clear" w:color="auto" w:fill="auto"/>
              </w:rPr>
              <w:t>①</w:t>
            </w:r>
            <w:r>
              <w:rPr>
                <w:rFonts w:hint="default" w:ascii="Times New Roman" w:hAnsi="Times New Roman" w:eastAsia="仿宋_GB2312" w:cs="Times New Roman"/>
                <w:b w:val="0"/>
                <w:bCs/>
                <w:color w:val="auto"/>
                <w:sz w:val="24"/>
                <w:szCs w:val="24"/>
                <w:highlight w:val="none"/>
                <w:shd w:val="clear" w:color="auto" w:fill="auto"/>
              </w:rPr>
              <w:t>停止新建产能低于90万吨/年的煤与瓦斯突出、冲击地压、水文地质类型极复杂的煤矿</w:t>
            </w:r>
            <w:r>
              <w:rPr>
                <w:rFonts w:hint="default" w:ascii="Times New Roman" w:hAnsi="Times New Roman" w:eastAsia="仿宋_GB2312" w:cs="Times New Roman"/>
                <w:b w:val="0"/>
                <w:bCs/>
                <w:color w:val="auto"/>
                <w:sz w:val="24"/>
                <w:szCs w:val="24"/>
                <w:highlight w:val="none"/>
                <w:shd w:val="clear" w:color="auto" w:fill="auto"/>
                <w:lang w:eastAsia="zh-CN"/>
              </w:rPr>
              <w:t>；</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Arial" w:cs="Times New Roman"/>
                <w:b w:val="0"/>
                <w:bCs/>
                <w:color w:val="auto"/>
                <w:sz w:val="24"/>
                <w:szCs w:val="24"/>
                <w:highlight w:val="none"/>
                <w:shd w:val="clear" w:color="auto" w:fill="auto"/>
                <w:lang w:val="en-US" w:eastAsia="zh-CN"/>
              </w:rPr>
              <w:t>②</w:t>
            </w:r>
            <w:r>
              <w:rPr>
                <w:rFonts w:hint="default" w:ascii="Times New Roman" w:hAnsi="Times New Roman" w:eastAsia="仿宋_GB2312" w:cs="Times New Roman"/>
                <w:b w:val="0"/>
                <w:bCs/>
                <w:color w:val="auto"/>
                <w:sz w:val="24"/>
                <w:szCs w:val="24"/>
                <w:highlight w:val="none"/>
                <w:shd w:val="clear" w:color="auto" w:fill="auto"/>
              </w:rPr>
              <w:t>新建煤与瓦斯突出、冲击地压、水文地质类型极复杂的煤矿应按采煤、掘进智能化设计</w:t>
            </w: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lang w:val="en-US" w:eastAsia="zh-CN"/>
              </w:rPr>
              <w:t>并</w:t>
            </w:r>
            <w:r>
              <w:rPr>
                <w:rFonts w:hint="default" w:ascii="Times New Roman" w:hAnsi="Times New Roman" w:eastAsia="仿宋_GB2312" w:cs="Times New Roman"/>
                <w:b w:val="0"/>
                <w:bCs/>
                <w:color w:val="auto"/>
                <w:sz w:val="24"/>
                <w:szCs w:val="24"/>
                <w:highlight w:val="none"/>
                <w:shd w:val="clear" w:color="auto" w:fill="auto"/>
              </w:rPr>
              <w:t>同步完成智能化建设设计。</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发展改革委、</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市自然资源和规划局、</w:t>
            </w: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应急</w:t>
            </w: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三</w:t>
            </w:r>
            <w:r>
              <w:rPr>
                <w:rFonts w:hint="default" w:ascii="Times New Roman" w:hAnsi="Times New Roman" w:eastAsia="楷体_GB2312" w:cs="Times New Roman"/>
                <w:b w:val="0"/>
                <w:bCs/>
                <w:color w:val="auto"/>
                <w:kern w:val="0"/>
                <w:sz w:val="24"/>
                <w:szCs w:val="24"/>
                <w:highlight w:val="none"/>
                <w:shd w:val="clear" w:color="auto" w:fill="auto"/>
                <w:lang w:val="en-US" w:eastAsia="zh-CN"/>
              </w:rPr>
              <w:t>）严格矿山安全设施设计</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sz w:val="24"/>
                <w:szCs w:val="24"/>
                <w:highlight w:val="none"/>
                <w:shd w:val="clear" w:color="auto" w:fill="auto"/>
                <w:lang w:val="en-US" w:eastAsia="zh-CN"/>
              </w:rPr>
              <w:t>4</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lang w:val="en-US" w:eastAsia="zh-CN"/>
              </w:rPr>
              <w:t>1</w:t>
            </w: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rPr>
              <w:t>矿山安全监管部门应</w:t>
            </w:r>
            <w:r>
              <w:rPr>
                <w:rFonts w:hint="eastAsia" w:ascii="Times New Roman" w:hAnsi="Times New Roman" w:eastAsia="仿宋_GB2312" w:cs="Times New Roman"/>
                <w:b w:val="0"/>
                <w:bCs/>
                <w:color w:val="auto"/>
                <w:sz w:val="24"/>
                <w:szCs w:val="24"/>
                <w:highlight w:val="none"/>
                <w:shd w:val="clear" w:color="auto" w:fill="auto"/>
                <w:lang w:val="en-US" w:eastAsia="zh-CN"/>
              </w:rPr>
              <w:t>按照</w:t>
            </w:r>
            <w:r>
              <w:rPr>
                <w:rFonts w:hint="default" w:ascii="Times New Roman" w:hAnsi="Times New Roman" w:eastAsia="仿宋_GB2312" w:cs="Times New Roman"/>
                <w:b w:val="0"/>
                <w:bCs/>
                <w:color w:val="auto"/>
                <w:sz w:val="24"/>
                <w:szCs w:val="24"/>
                <w:highlight w:val="none"/>
                <w:shd w:val="clear" w:color="auto" w:fill="auto"/>
              </w:rPr>
              <w:t>矿山建设项目安全设施设计审查规范，</w:t>
            </w:r>
            <w:r>
              <w:rPr>
                <w:rFonts w:hint="default" w:ascii="Times New Roman" w:hAnsi="Times New Roman" w:eastAsia="仿宋_GB2312" w:cs="Times New Roman"/>
                <w:b w:val="0"/>
                <w:bCs/>
                <w:color w:val="auto"/>
                <w:kern w:val="0"/>
                <w:sz w:val="24"/>
                <w:szCs w:val="24"/>
                <w:highlight w:val="none"/>
                <w:shd w:val="clear" w:color="auto" w:fill="auto"/>
                <w:lang w:bidi="ar"/>
              </w:rPr>
              <w:t>严格实质内容审查</w:t>
            </w:r>
            <w:r>
              <w:rPr>
                <w:rFonts w:hint="eastAsia" w:ascii="Times New Roman" w:hAnsi="Times New Roman" w:eastAsia="仿宋_GB2312" w:cs="Times New Roman"/>
                <w:b w:val="0"/>
                <w:bCs/>
                <w:color w:val="auto"/>
                <w:kern w:val="0"/>
                <w:sz w:val="24"/>
                <w:szCs w:val="24"/>
                <w:highlight w:val="none"/>
                <w:shd w:val="clear" w:color="auto" w:fill="auto"/>
                <w:lang w:eastAsia="zh-CN" w:bidi="ar"/>
              </w:rPr>
              <w:t>，</w:t>
            </w: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不得仅对程序和形式进行审查</w:t>
            </w:r>
            <w:r>
              <w:rPr>
                <w:rFonts w:hint="default" w:ascii="Times New Roman" w:hAnsi="Times New Roman" w:eastAsia="仿宋_GB2312" w:cs="Times New Roman"/>
                <w:b w:val="0"/>
                <w:bCs/>
                <w:color w:val="auto"/>
                <w:kern w:val="0"/>
                <w:sz w:val="24"/>
                <w:szCs w:val="24"/>
                <w:highlight w:val="none"/>
                <w:shd w:val="clear" w:color="auto" w:fill="auto"/>
                <w:lang w:bidi="ar"/>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应急</w:t>
            </w: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eastAsia" w:ascii="Times New Roman" w:hAnsi="Times New Roman" w:eastAsia="仿宋_GB2312" w:cs="Times New Roman"/>
                <w:b w:val="0"/>
                <w:bCs/>
                <w:color w:val="auto"/>
                <w:sz w:val="24"/>
                <w:szCs w:val="24"/>
                <w:highlight w:val="none"/>
                <w:shd w:val="clear" w:color="auto" w:fill="auto"/>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
              </w:rPr>
            </w:pP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5</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eastAsia="zh-CN" w:bidi="ar"/>
              </w:rPr>
              <w:t>（</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2</w:t>
            </w:r>
            <w:r>
              <w:rPr>
                <w:rFonts w:hint="default" w:ascii="Times New Roman" w:hAnsi="Times New Roman" w:eastAsia="仿宋_GB2312" w:cs="Times New Roman"/>
                <w:b w:val="0"/>
                <w:bCs/>
                <w:color w:val="auto"/>
                <w:kern w:val="0"/>
                <w:sz w:val="24"/>
                <w:szCs w:val="24"/>
                <w:highlight w:val="none"/>
                <w:shd w:val="clear" w:color="auto" w:fill="auto"/>
                <w:lang w:eastAsia="zh-CN" w:bidi="ar"/>
              </w:rPr>
              <w:t>）</w:t>
            </w:r>
            <w:r>
              <w:rPr>
                <w:rFonts w:hint="default" w:ascii="Times New Roman" w:hAnsi="Times New Roman" w:eastAsia="仿宋_GB2312" w:cs="Times New Roman"/>
                <w:b w:val="0"/>
                <w:bCs/>
                <w:color w:val="auto"/>
                <w:kern w:val="0"/>
                <w:sz w:val="24"/>
                <w:szCs w:val="24"/>
                <w:highlight w:val="none"/>
                <w:shd w:val="clear" w:color="auto" w:fill="auto"/>
                <w:lang w:bidi="ar"/>
              </w:rPr>
              <w:t>矿山的</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建设项目</w:t>
            </w:r>
            <w:r>
              <w:rPr>
                <w:rFonts w:hint="default" w:ascii="Times New Roman" w:hAnsi="Times New Roman" w:eastAsia="仿宋_GB2312" w:cs="Times New Roman"/>
                <w:b w:val="0"/>
                <w:bCs/>
                <w:color w:val="auto"/>
                <w:kern w:val="0"/>
                <w:sz w:val="24"/>
                <w:szCs w:val="24"/>
                <w:highlight w:val="none"/>
                <w:shd w:val="clear" w:color="auto" w:fill="auto"/>
                <w:lang w:bidi="ar"/>
              </w:rPr>
              <w:t>安全设施设计审</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批</w:t>
            </w: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权限应按照相关规定执行</w:t>
            </w:r>
            <w:r>
              <w:rPr>
                <w:rFonts w:hint="default" w:ascii="Times New Roman" w:hAnsi="Times New Roman" w:eastAsia="仿宋_GB2312" w:cs="Times New Roman"/>
                <w:b w:val="0"/>
                <w:bCs/>
                <w:color w:val="auto"/>
                <w:kern w:val="0"/>
                <w:sz w:val="24"/>
                <w:szCs w:val="24"/>
                <w:highlight w:val="none"/>
                <w:shd w:val="clear" w:color="auto" w:fill="auto"/>
                <w:lang w:bidi="ar"/>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应急</w:t>
            </w: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 w:val="0"/>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
              </w:rPr>
            </w:pP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6</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（3）金属非金属地下矿山、大中型露天矿山、水文地质或者工程地质类型为中等及以上的小型露天矿山建设项目安全设施设计，依据的地质资料未达到勘探程度的，其他矿山未达到详查（含）以上程度的</w:t>
            </w: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，不得审批通过安全设施设计。</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应急</w:t>
            </w: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
              </w:rPr>
            </w:pP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7</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
              </w:rPr>
            </w:pPr>
            <w:r>
              <w:rPr>
                <w:rFonts w:hint="default" w:ascii="Times New Roman" w:hAnsi="Times New Roman" w:eastAsia="仿宋_GB2312" w:cs="Times New Roman"/>
                <w:b w:val="0"/>
                <w:bCs/>
                <w:color w:val="auto"/>
                <w:kern w:val="0"/>
                <w:sz w:val="24"/>
                <w:szCs w:val="24"/>
                <w:highlight w:val="none"/>
                <w:shd w:val="clear" w:color="auto" w:fill="auto"/>
                <w:lang w:eastAsia="zh-CN" w:bidi="ar"/>
              </w:rPr>
              <w:t>（</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4</w:t>
            </w:r>
            <w:r>
              <w:rPr>
                <w:rFonts w:hint="default" w:ascii="Times New Roman" w:hAnsi="Times New Roman" w:eastAsia="仿宋_GB2312" w:cs="Times New Roman"/>
                <w:b w:val="0"/>
                <w:bCs/>
                <w:color w:val="auto"/>
                <w:kern w:val="0"/>
                <w:sz w:val="24"/>
                <w:szCs w:val="24"/>
                <w:highlight w:val="none"/>
                <w:shd w:val="clear" w:color="auto" w:fill="auto"/>
                <w:lang w:eastAsia="zh-CN" w:bidi="ar"/>
              </w:rPr>
              <w:t>）</w:t>
            </w:r>
            <w:r>
              <w:rPr>
                <w:rFonts w:hint="default" w:ascii="Times New Roman" w:hAnsi="Times New Roman" w:eastAsia="仿宋_GB2312" w:cs="Times New Roman"/>
                <w:b w:val="0"/>
                <w:bCs/>
                <w:color w:val="auto"/>
                <w:kern w:val="0"/>
                <w:sz w:val="24"/>
                <w:szCs w:val="24"/>
                <w:highlight w:val="none"/>
                <w:shd w:val="clear" w:color="auto" w:fill="auto"/>
                <w:lang w:bidi="ar"/>
              </w:rPr>
              <w:t>矿山开发没有进行一次性总体</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安全设施</w:t>
            </w:r>
            <w:r>
              <w:rPr>
                <w:rFonts w:hint="default" w:ascii="Times New Roman" w:hAnsi="Times New Roman" w:eastAsia="仿宋_GB2312" w:cs="Times New Roman"/>
                <w:b w:val="0"/>
                <w:bCs/>
                <w:color w:val="auto"/>
                <w:kern w:val="0"/>
                <w:sz w:val="24"/>
                <w:szCs w:val="24"/>
                <w:highlight w:val="none"/>
                <w:shd w:val="clear" w:color="auto" w:fill="auto"/>
                <w:lang w:bidi="ar"/>
              </w:rPr>
              <w:t>设计的不得</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审批通过安全设施设计</w:t>
            </w:r>
            <w:r>
              <w:rPr>
                <w:rFonts w:hint="default" w:ascii="Times New Roman" w:hAnsi="Times New Roman" w:eastAsia="仿宋_GB2312" w:cs="Times New Roman"/>
                <w:b w:val="0"/>
                <w:bCs/>
                <w:color w:val="auto"/>
                <w:kern w:val="0"/>
                <w:sz w:val="24"/>
                <w:szCs w:val="24"/>
                <w:highlight w:val="none"/>
                <w:shd w:val="clear" w:color="auto" w:fill="auto"/>
                <w:lang w:eastAsia="zh-CN" w:bidi="ar"/>
              </w:rPr>
              <w:t>（</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特殊情况除外</w:t>
            </w:r>
            <w:r>
              <w:rPr>
                <w:rFonts w:hint="default" w:ascii="Times New Roman" w:hAnsi="Times New Roman" w:eastAsia="仿宋_GB2312" w:cs="Times New Roman"/>
                <w:b w:val="0"/>
                <w:bCs/>
                <w:color w:val="auto"/>
                <w:kern w:val="0"/>
                <w:sz w:val="24"/>
                <w:szCs w:val="24"/>
                <w:highlight w:val="none"/>
                <w:shd w:val="clear" w:color="auto" w:fill="auto"/>
                <w:lang w:eastAsia="zh-CN" w:bidi="ar"/>
              </w:rPr>
              <w:t>）</w:t>
            </w:r>
            <w:r>
              <w:rPr>
                <w:rFonts w:hint="eastAsia" w:ascii="Times New Roman" w:hAnsi="Times New Roman" w:eastAsia="仿宋_GB2312" w:cs="Times New Roman"/>
                <w:b w:val="0"/>
                <w:bCs/>
                <w:color w:val="auto"/>
                <w:kern w:val="0"/>
                <w:sz w:val="24"/>
                <w:szCs w:val="24"/>
                <w:highlight w:val="none"/>
                <w:shd w:val="clear" w:color="auto" w:fill="auto"/>
                <w:lang w:eastAsia="zh-CN" w:bidi="ar"/>
              </w:rPr>
              <w:t>。</w:t>
            </w: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地下矿山未按规定设置避险硐室，一律不得审批安全设施设计。</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
              </w:rPr>
            </w:pP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应急</w:t>
            </w: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default" w:ascii="Times New Roman" w:hAnsi="Times New Roman" w:eastAsia="仿宋_GB2312" w:cs="Times New Roman"/>
                <w:b w:val="0"/>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
              </w:rPr>
            </w:pPr>
            <w:r>
              <w:rPr>
                <w:rFonts w:hint="eastAsia" w:ascii="Times New Roman" w:hAnsi="Times New Roman" w:eastAsia="仿宋_GB2312" w:cs="Times New Roman"/>
                <w:b w:val="0"/>
                <w:bCs/>
                <w:color w:val="auto"/>
                <w:kern w:val="0"/>
                <w:sz w:val="24"/>
                <w:szCs w:val="24"/>
                <w:highlight w:val="none"/>
                <w:shd w:val="clear" w:color="auto" w:fill="auto"/>
                <w:lang w:val="en-US" w:eastAsia="zh-CN" w:bidi="ar"/>
              </w:rPr>
              <w:t>8</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eastAsia="zh-CN" w:bidi="ar"/>
              </w:rPr>
              <w:t>（</w:t>
            </w:r>
            <w:r>
              <w:rPr>
                <w:rFonts w:hint="default" w:ascii="Times New Roman" w:hAnsi="Times New Roman" w:eastAsia="仿宋_GB2312" w:cs="Times New Roman"/>
                <w:b w:val="0"/>
                <w:bCs/>
                <w:color w:val="auto"/>
                <w:kern w:val="0"/>
                <w:sz w:val="24"/>
                <w:szCs w:val="24"/>
                <w:highlight w:val="none"/>
                <w:shd w:val="clear" w:color="auto" w:fill="auto"/>
                <w:lang w:val="en-US" w:eastAsia="zh-CN" w:bidi="ar"/>
              </w:rPr>
              <w:t>5</w:t>
            </w:r>
            <w:r>
              <w:rPr>
                <w:rFonts w:hint="default" w:ascii="Times New Roman" w:hAnsi="Times New Roman" w:eastAsia="仿宋_GB2312" w:cs="Times New Roman"/>
                <w:b w:val="0"/>
                <w:bCs/>
                <w:color w:val="auto"/>
                <w:kern w:val="0"/>
                <w:sz w:val="24"/>
                <w:szCs w:val="24"/>
                <w:highlight w:val="none"/>
                <w:shd w:val="clear" w:color="auto" w:fill="auto"/>
                <w:lang w:eastAsia="zh-CN" w:bidi="ar"/>
              </w:rPr>
              <w:t>）</w:t>
            </w:r>
            <w:r>
              <w:rPr>
                <w:rFonts w:hint="default" w:ascii="Times New Roman" w:hAnsi="Times New Roman" w:eastAsia="仿宋_GB2312" w:cs="Times New Roman"/>
                <w:b w:val="0"/>
                <w:bCs/>
                <w:color w:val="auto"/>
                <w:kern w:val="0"/>
                <w:sz w:val="24"/>
                <w:szCs w:val="24"/>
                <w:highlight w:val="none"/>
                <w:shd w:val="clear" w:color="auto" w:fill="auto"/>
                <w:lang w:bidi="ar"/>
              </w:rPr>
              <w:t>采矿许可证证载规模是拟建设规模，矿山设计单位可在项目可行性研究基础上，充分考虑资源高效利用、安全生产、生态环境保护等因素，在矿山初步设</w:t>
            </w:r>
            <w:r>
              <w:rPr>
                <w:rFonts w:hint="default" w:ascii="Times New Roman" w:hAnsi="Times New Roman" w:eastAsia="仿宋_GB2312" w:cs="Times New Roman"/>
                <w:b w:val="0"/>
                <w:bCs/>
                <w:color w:val="auto"/>
                <w:sz w:val="24"/>
                <w:szCs w:val="24"/>
                <w:highlight w:val="none"/>
                <w:shd w:val="clear" w:color="auto" w:fill="auto"/>
              </w:rPr>
              <w:t>计和安全设施设计中科学论证并确定实际生产建设规模</w:t>
            </w: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矿山应严格按照经批准的安全设施设计建设、生产</w:t>
            </w:r>
            <w:r>
              <w:rPr>
                <w:rFonts w:hint="default" w:ascii="Times New Roman" w:hAnsi="Times New Roman" w:eastAsia="仿宋_GB2312" w:cs="Times New Roman"/>
                <w:b w:val="0"/>
                <w:bCs/>
                <w:color w:val="auto"/>
                <w:sz w:val="24"/>
                <w:szCs w:val="24"/>
                <w:highlight w:val="none"/>
                <w:shd w:val="clear" w:color="auto" w:fill="auto"/>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市自然资源和规划局</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sz w:val="24"/>
                <w:szCs w:val="24"/>
                <w:highlight w:val="none"/>
                <w:shd w:val="clear" w:color="auto" w:fill="auto"/>
                <w:lang w:val="en-US" w:eastAsia="zh-CN"/>
              </w:rPr>
              <w:t>9</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
              </w:rPr>
            </w:pPr>
            <w:r>
              <w:rPr>
                <w:rFonts w:hint="default" w:ascii="Times New Roman" w:hAnsi="Times New Roman" w:eastAsia="仿宋_GB2312" w:cs="Times New Roman"/>
                <w:b w:val="0"/>
                <w:bCs/>
                <w:color w:val="auto"/>
                <w:sz w:val="24"/>
                <w:szCs w:val="24"/>
                <w:highlight w:val="none"/>
                <w:shd w:val="clear" w:color="auto" w:fill="auto"/>
                <w:lang w:val="en-US" w:eastAsia="zh-CN"/>
              </w:rPr>
              <w:t>（6）1个采矿权范围内原则上只能设置1个生产系统</w:t>
            </w:r>
            <w:r>
              <w:rPr>
                <w:rFonts w:hint="eastAsia" w:ascii="Times New Roman" w:hAnsi="Times New Roman" w:eastAsia="仿宋_GB2312" w:cs="Times New Roman"/>
                <w:b w:val="0"/>
                <w:bCs/>
                <w:color w:val="auto"/>
                <w:sz w:val="24"/>
                <w:szCs w:val="24"/>
                <w:highlight w:val="none"/>
                <w:shd w:val="clear" w:color="auto" w:fill="auto"/>
                <w:lang w:val="en-US" w:eastAsia="zh-CN"/>
              </w:rPr>
              <w:t>，因客观条件限制确需设置1个以上生产系统的应严格论证。</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市自然资源和规划局</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 w:val="0"/>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四</w:t>
            </w:r>
            <w:r>
              <w:rPr>
                <w:rFonts w:hint="default" w:ascii="Times New Roman" w:hAnsi="Times New Roman" w:eastAsia="楷体_GB2312" w:cs="Times New Roman"/>
                <w:b w:val="0"/>
                <w:bCs/>
                <w:color w:val="auto"/>
                <w:kern w:val="0"/>
                <w:sz w:val="24"/>
                <w:szCs w:val="24"/>
                <w:highlight w:val="none"/>
                <w:shd w:val="clear" w:color="auto" w:fill="auto"/>
                <w:lang w:val="en-US" w:eastAsia="zh-CN"/>
              </w:rPr>
              <w:t>）规范安全生产行政许可</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default" w:ascii="Times New Roman" w:hAnsi="Times New Roman" w:eastAsia="仿宋_GB2312" w:cs="Times New Roman"/>
                <w:b w:val="0"/>
                <w:bCs/>
                <w:color w:val="auto"/>
                <w:sz w:val="24"/>
                <w:szCs w:val="24"/>
                <w:highlight w:val="none"/>
                <w:shd w:val="clear" w:color="auto" w:fill="auto"/>
                <w:lang w:val="en-US" w:eastAsia="zh-CN"/>
              </w:rPr>
              <w:t>1</w:t>
            </w:r>
            <w:r>
              <w:rPr>
                <w:rFonts w:hint="eastAsia" w:ascii="Times New Roman" w:hAnsi="Times New Roman" w:eastAsia="仿宋_GB2312" w:cs="Times New Roman"/>
                <w:b w:val="0"/>
                <w:bCs/>
                <w:color w:val="auto"/>
                <w:sz w:val="24"/>
                <w:szCs w:val="24"/>
                <w:highlight w:val="none"/>
                <w:shd w:val="clear" w:color="auto" w:fill="auto"/>
                <w:lang w:val="en-US" w:eastAsia="zh-CN"/>
              </w:rPr>
              <w:t>0</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lang w:val="en-US" w:eastAsia="zh-CN"/>
              </w:rPr>
              <w:t>1</w:t>
            </w: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rPr>
              <w:t>矿山安全监管部门应</w:t>
            </w:r>
            <w:r>
              <w:rPr>
                <w:rFonts w:hint="default" w:ascii="Times New Roman" w:hAnsi="Times New Roman" w:eastAsia="仿宋_GB2312" w:cs="Times New Roman"/>
                <w:b w:val="0"/>
                <w:bCs/>
                <w:color w:val="auto"/>
                <w:sz w:val="24"/>
                <w:szCs w:val="24"/>
                <w:highlight w:val="none"/>
                <w:shd w:val="clear" w:color="auto" w:fill="auto"/>
                <w:lang w:val="en-US" w:eastAsia="zh-CN"/>
              </w:rPr>
              <w:t>建立“</w:t>
            </w:r>
            <w:r>
              <w:rPr>
                <w:rFonts w:hint="default" w:ascii="Times New Roman" w:hAnsi="Times New Roman" w:eastAsia="仿宋_GB2312" w:cs="Times New Roman"/>
                <w:b w:val="0"/>
                <w:bCs/>
                <w:color w:val="auto"/>
                <w:sz w:val="24"/>
                <w:szCs w:val="24"/>
                <w:highlight w:val="none"/>
                <w:shd w:val="clear" w:color="auto" w:fill="auto"/>
              </w:rPr>
              <w:t>许可</w:t>
            </w:r>
            <w:r>
              <w:rPr>
                <w:rFonts w:hint="default" w:ascii="Times New Roman" w:hAnsi="Times New Roman" w:eastAsia="仿宋_GB2312" w:cs="Times New Roman"/>
                <w:b w:val="0"/>
                <w:bCs/>
                <w:color w:val="auto"/>
                <w:sz w:val="24"/>
                <w:szCs w:val="24"/>
                <w:highlight w:val="none"/>
                <w:shd w:val="clear" w:color="auto" w:fill="auto"/>
                <w:lang w:val="en-US" w:eastAsia="zh-CN"/>
              </w:rPr>
              <w:t>+</w:t>
            </w:r>
            <w:r>
              <w:rPr>
                <w:rFonts w:hint="default" w:ascii="Times New Roman" w:hAnsi="Times New Roman" w:eastAsia="仿宋_GB2312" w:cs="Times New Roman"/>
                <w:b w:val="0"/>
                <w:bCs/>
                <w:color w:val="auto"/>
                <w:sz w:val="24"/>
                <w:szCs w:val="24"/>
                <w:highlight w:val="none"/>
                <w:shd w:val="clear" w:color="auto" w:fill="auto"/>
              </w:rPr>
              <w:t>监管</w:t>
            </w:r>
            <w:r>
              <w:rPr>
                <w:rFonts w:hint="default" w:ascii="Times New Roman" w:hAnsi="Times New Roman" w:eastAsia="仿宋_GB2312" w:cs="Times New Roman"/>
                <w:b w:val="0"/>
                <w:bCs/>
                <w:color w:val="auto"/>
                <w:sz w:val="24"/>
                <w:szCs w:val="24"/>
                <w:highlight w:val="none"/>
                <w:shd w:val="clear" w:color="auto" w:fill="auto"/>
                <w:lang w:val="en-US" w:eastAsia="zh-CN"/>
              </w:rPr>
              <w:t>+</w:t>
            </w:r>
            <w:r>
              <w:rPr>
                <w:rFonts w:hint="default" w:ascii="Times New Roman" w:hAnsi="Times New Roman" w:eastAsia="仿宋_GB2312" w:cs="Times New Roman"/>
                <w:b w:val="0"/>
                <w:bCs/>
                <w:color w:val="auto"/>
                <w:sz w:val="24"/>
                <w:szCs w:val="24"/>
                <w:highlight w:val="none"/>
                <w:shd w:val="clear" w:color="auto" w:fill="auto"/>
              </w:rPr>
              <w:t>执法</w:t>
            </w:r>
            <w:r>
              <w:rPr>
                <w:rFonts w:hint="default" w:ascii="Times New Roman" w:hAnsi="Times New Roman" w:eastAsia="仿宋_GB2312" w:cs="Times New Roman"/>
                <w:b w:val="0"/>
                <w:bCs/>
                <w:color w:val="auto"/>
                <w:sz w:val="24"/>
                <w:szCs w:val="24"/>
                <w:highlight w:val="none"/>
                <w:shd w:val="clear" w:color="auto" w:fill="auto"/>
                <w:lang w:val="en-US" w:eastAsia="zh-CN"/>
              </w:rPr>
              <w:t>”</w:t>
            </w:r>
            <w:r>
              <w:rPr>
                <w:rFonts w:hint="default" w:ascii="Times New Roman" w:hAnsi="Times New Roman" w:eastAsia="仿宋_GB2312" w:cs="Times New Roman"/>
                <w:b w:val="0"/>
                <w:bCs/>
                <w:color w:val="auto"/>
                <w:sz w:val="24"/>
                <w:szCs w:val="24"/>
                <w:highlight w:val="none"/>
                <w:shd w:val="clear" w:color="auto" w:fill="auto"/>
              </w:rPr>
              <w:t>一体监督机制，强化矿山</w:t>
            </w:r>
            <w:r>
              <w:rPr>
                <w:rFonts w:hint="default" w:ascii="Times New Roman" w:hAnsi="Times New Roman" w:eastAsia="仿宋_GB2312" w:cs="Times New Roman"/>
                <w:b w:val="0"/>
                <w:bCs/>
                <w:color w:val="auto"/>
                <w:sz w:val="24"/>
                <w:szCs w:val="24"/>
                <w:highlight w:val="none"/>
                <w:shd w:val="clear" w:color="auto" w:fill="auto"/>
                <w:lang w:val="en-US" w:eastAsia="zh-CN"/>
              </w:rPr>
              <w:t>事前</w:t>
            </w:r>
            <w:r>
              <w:rPr>
                <w:rFonts w:hint="default" w:ascii="Times New Roman" w:hAnsi="Times New Roman" w:eastAsia="仿宋_GB2312" w:cs="Times New Roman"/>
                <w:b w:val="0"/>
                <w:bCs/>
                <w:color w:val="auto"/>
                <w:sz w:val="24"/>
                <w:szCs w:val="24"/>
                <w:highlight w:val="none"/>
                <w:shd w:val="clear" w:color="auto" w:fill="auto"/>
              </w:rPr>
              <w:t>事中事后</w:t>
            </w:r>
            <w:r>
              <w:rPr>
                <w:rFonts w:hint="default" w:ascii="Times New Roman" w:hAnsi="Times New Roman" w:eastAsia="仿宋_GB2312" w:cs="Times New Roman"/>
                <w:b w:val="0"/>
                <w:bCs/>
                <w:color w:val="auto"/>
                <w:sz w:val="24"/>
                <w:szCs w:val="24"/>
                <w:highlight w:val="none"/>
                <w:shd w:val="clear" w:color="auto" w:fill="auto"/>
                <w:lang w:val="en-US" w:eastAsia="zh-CN"/>
              </w:rPr>
              <w:t>全链条</w:t>
            </w:r>
            <w:r>
              <w:rPr>
                <w:rFonts w:hint="default" w:ascii="Times New Roman" w:hAnsi="Times New Roman" w:eastAsia="仿宋_GB2312" w:cs="Times New Roman"/>
                <w:b w:val="0"/>
                <w:bCs/>
                <w:color w:val="auto"/>
                <w:sz w:val="24"/>
                <w:szCs w:val="24"/>
                <w:highlight w:val="none"/>
                <w:shd w:val="clear" w:color="auto" w:fill="auto"/>
              </w:rPr>
              <w:t>监管，依法严惩违法违规行为。</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楷体_GB2312" w:cs="Times New Roman"/>
                <w:b w:val="0"/>
                <w:bCs/>
                <w:color w:val="auto"/>
                <w:kern w:val="0"/>
                <w:sz w:val="24"/>
                <w:szCs w:val="24"/>
                <w:highlight w:val="none"/>
                <w:shd w:val="clear" w:color="auto" w:fill="auto"/>
                <w:lang w:val="en-US" w:eastAsia="zh-CN"/>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sz w:val="24"/>
                <w:szCs w:val="24"/>
                <w:highlight w:val="none"/>
                <w:shd w:val="clear" w:color="auto" w:fill="auto"/>
                <w:lang w:val="en-US" w:eastAsia="zh-CN"/>
              </w:rPr>
              <w:t>11</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2</w:t>
            </w: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严格按照安全生产许可证审批权限进行安全生产许可证核发。</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eastAsia" w:ascii="Times New Roman" w:hAnsi="Times New Roman" w:eastAsia="仿宋_GB2312" w:cs="Times New Roman"/>
                <w:bCs/>
                <w:color w:val="auto"/>
                <w:sz w:val="24"/>
                <w:szCs w:val="24"/>
                <w:highlight w:val="none"/>
                <w:shd w:val="clear" w:color="auto" w:fill="auto"/>
                <w:lang w:val="en-US" w:eastAsia="zh-CN"/>
              </w:rPr>
              <w:t>2</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3</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严格安全生产许可证审查，审批首次申请安全生产许可证的，应进行现场核查。</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53"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黑体" w:cs="Times New Roman"/>
                <w:b w:val="0"/>
                <w:bCs/>
                <w:color w:val="auto"/>
                <w:sz w:val="24"/>
                <w:szCs w:val="24"/>
                <w:highlight w:val="none"/>
                <w:shd w:val="clear" w:color="auto" w:fill="auto"/>
              </w:rPr>
              <w:t>二、推进矿山转型升级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both"/>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五</w:t>
            </w:r>
            <w:r>
              <w:rPr>
                <w:rFonts w:hint="default" w:ascii="Times New Roman" w:hAnsi="Times New Roman" w:eastAsia="楷体_GB2312" w:cs="Times New Roman"/>
                <w:b w:val="0"/>
                <w:bCs/>
                <w:color w:val="auto"/>
                <w:kern w:val="0"/>
                <w:sz w:val="24"/>
                <w:szCs w:val="24"/>
                <w:highlight w:val="none"/>
                <w:shd w:val="clear" w:color="auto" w:fill="auto"/>
                <w:lang w:val="en-US" w:eastAsia="zh-CN"/>
              </w:rPr>
              <w:t>）推进矿山关闭退出</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eastAsia" w:ascii="Times New Roman" w:hAnsi="Times New Roman" w:eastAsia="仿宋_GB2312" w:cs="Times New Roman"/>
                <w:bCs/>
                <w:color w:val="auto"/>
                <w:sz w:val="24"/>
                <w:szCs w:val="24"/>
                <w:highlight w:val="none"/>
                <w:shd w:val="clear" w:color="auto" w:fill="auto"/>
                <w:lang w:val="en-US" w:eastAsia="zh-CN"/>
              </w:rPr>
              <w:t>3</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依法关闭取缔</w:t>
            </w:r>
            <w:r>
              <w:rPr>
                <w:rFonts w:hint="default" w:ascii="Times New Roman" w:hAnsi="Times New Roman" w:eastAsia="仿宋_GB2312" w:cs="Times New Roman"/>
                <w:bCs/>
                <w:color w:val="auto"/>
                <w:sz w:val="24"/>
                <w:szCs w:val="24"/>
                <w:highlight w:val="none"/>
                <w:shd w:val="clear" w:color="auto" w:fill="auto"/>
                <w:lang w:val="en-US" w:eastAsia="zh-CN"/>
              </w:rPr>
              <w:t>下列</w:t>
            </w:r>
            <w:r>
              <w:rPr>
                <w:rFonts w:hint="default" w:ascii="Times New Roman" w:hAnsi="Times New Roman" w:eastAsia="仿宋_GB2312" w:cs="Times New Roman"/>
                <w:bCs/>
                <w:color w:val="auto"/>
                <w:sz w:val="24"/>
                <w:szCs w:val="24"/>
                <w:highlight w:val="none"/>
                <w:shd w:val="clear" w:color="auto" w:fill="auto"/>
              </w:rPr>
              <w:t>矿山：</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Arial" w:cs="Times New Roman"/>
                <w:bCs/>
                <w:color w:val="auto"/>
                <w:sz w:val="24"/>
                <w:szCs w:val="24"/>
                <w:highlight w:val="none"/>
                <w:shd w:val="clear" w:color="auto" w:fill="auto"/>
              </w:rPr>
              <w:t>①</w:t>
            </w:r>
            <w:r>
              <w:rPr>
                <w:rFonts w:hint="default" w:ascii="Times New Roman" w:hAnsi="Times New Roman" w:eastAsia="仿宋_GB2312" w:cs="Times New Roman"/>
                <w:bCs/>
                <w:color w:val="auto"/>
                <w:sz w:val="24"/>
                <w:szCs w:val="24"/>
                <w:highlight w:val="none"/>
                <w:shd w:val="clear" w:color="auto" w:fill="auto"/>
              </w:rPr>
              <w:t>未依法取得采矿许可证、安全生产许可证擅自从事矿产资源开采的；</w:t>
            </w:r>
            <w:r>
              <w:rPr>
                <w:rFonts w:hint="default" w:ascii="Times New Roman" w:hAnsi="Times New Roman" w:eastAsia="Arial" w:cs="Times New Roman"/>
                <w:bCs/>
                <w:color w:val="auto"/>
                <w:sz w:val="24"/>
                <w:szCs w:val="24"/>
                <w:highlight w:val="none"/>
                <w:shd w:val="clear" w:color="auto" w:fill="auto"/>
              </w:rPr>
              <w:t>②</w:t>
            </w:r>
            <w:r>
              <w:rPr>
                <w:rFonts w:hint="default" w:ascii="Times New Roman" w:hAnsi="Times New Roman" w:eastAsia="仿宋_GB2312" w:cs="Times New Roman"/>
                <w:bCs/>
                <w:color w:val="auto"/>
                <w:sz w:val="24"/>
                <w:szCs w:val="24"/>
                <w:highlight w:val="none"/>
                <w:shd w:val="clear" w:color="auto" w:fill="auto"/>
              </w:rPr>
              <w:t>越界开采、以采代建、持勘查许可证采矿且拒不整改的；</w:t>
            </w:r>
            <w:r>
              <w:rPr>
                <w:rFonts w:hint="default" w:ascii="Times New Roman" w:hAnsi="Times New Roman" w:eastAsia="Arial" w:cs="Times New Roman"/>
                <w:bCs/>
                <w:color w:val="auto"/>
                <w:sz w:val="24"/>
                <w:szCs w:val="24"/>
                <w:highlight w:val="none"/>
                <w:shd w:val="clear" w:color="auto" w:fill="auto"/>
              </w:rPr>
              <w:t>③</w:t>
            </w:r>
            <w:r>
              <w:rPr>
                <w:rFonts w:hint="default" w:ascii="Times New Roman" w:hAnsi="Times New Roman" w:eastAsia="仿宋_GB2312" w:cs="Times New Roman"/>
                <w:bCs/>
                <w:color w:val="auto"/>
                <w:sz w:val="24"/>
                <w:szCs w:val="24"/>
                <w:highlight w:val="none"/>
                <w:shd w:val="clear" w:color="auto" w:fill="auto"/>
              </w:rPr>
              <w:t>违反建设项目安全设施“三同时”规定且拒不执行安全监管监察指令的</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逾期未完善相关手续的</w:t>
            </w:r>
            <w:r>
              <w:rPr>
                <w:rFonts w:hint="default" w:ascii="Times New Roman" w:hAnsi="Times New Roman" w:eastAsia="仿宋_GB2312" w:cs="Times New Roman"/>
                <w:bCs/>
                <w:color w:val="auto"/>
                <w:sz w:val="24"/>
                <w:szCs w:val="24"/>
                <w:highlight w:val="none"/>
                <w:shd w:val="clear" w:color="auto" w:fill="auto"/>
              </w:rPr>
              <w:t>；</w:t>
            </w:r>
            <w:r>
              <w:rPr>
                <w:rFonts w:hint="default" w:ascii="Times New Roman" w:hAnsi="Times New Roman" w:eastAsia="Arial" w:cs="Times New Roman"/>
                <w:bCs/>
                <w:color w:val="auto"/>
                <w:sz w:val="24"/>
                <w:szCs w:val="24"/>
                <w:highlight w:val="none"/>
                <w:shd w:val="clear" w:color="auto" w:fill="auto"/>
              </w:rPr>
              <w:t>④</w:t>
            </w:r>
            <w:r>
              <w:rPr>
                <w:rFonts w:hint="default" w:ascii="Times New Roman" w:hAnsi="Times New Roman" w:eastAsia="仿宋_GB2312" w:cs="Times New Roman"/>
                <w:bCs/>
                <w:color w:val="auto"/>
                <w:sz w:val="24"/>
                <w:szCs w:val="24"/>
                <w:highlight w:val="none"/>
                <w:shd w:val="clear" w:color="auto" w:fill="auto"/>
              </w:rPr>
              <w:t>与煤共（伴）生金属非金属矿山经停产整顿仍达不到煤矿安全生产条件的；</w:t>
            </w:r>
            <w:r>
              <w:rPr>
                <w:rFonts w:hint="default" w:ascii="Times New Roman" w:hAnsi="Times New Roman" w:eastAsia="Arial" w:cs="Times New Roman"/>
                <w:bCs/>
                <w:color w:val="auto"/>
                <w:sz w:val="24"/>
                <w:szCs w:val="24"/>
                <w:highlight w:val="none"/>
                <w:shd w:val="clear" w:color="auto" w:fill="auto"/>
              </w:rPr>
              <w:t>⑤</w:t>
            </w:r>
            <w:r>
              <w:rPr>
                <w:rFonts w:hint="default" w:ascii="Times New Roman" w:hAnsi="Times New Roman" w:eastAsia="仿宋_GB2312" w:cs="Times New Roman"/>
                <w:bCs/>
                <w:color w:val="auto"/>
                <w:sz w:val="24"/>
                <w:szCs w:val="24"/>
                <w:highlight w:val="none"/>
                <w:shd w:val="clear" w:color="auto" w:fill="auto"/>
              </w:rPr>
              <w:t>使用应淘汰的危及生产安全的工艺、设备且拒不整改仍然生产建设的；</w:t>
            </w:r>
            <w:r>
              <w:rPr>
                <w:rFonts w:hint="default" w:ascii="Times New Roman" w:hAnsi="Times New Roman" w:eastAsia="Arial" w:cs="Times New Roman"/>
                <w:bCs/>
                <w:color w:val="auto"/>
                <w:sz w:val="24"/>
                <w:szCs w:val="24"/>
                <w:highlight w:val="none"/>
                <w:shd w:val="clear" w:color="auto" w:fill="auto"/>
              </w:rPr>
              <w:t>⑥</w:t>
            </w:r>
            <w:r>
              <w:rPr>
                <w:rFonts w:hint="default" w:ascii="Times New Roman" w:hAnsi="Times New Roman" w:eastAsia="仿宋_GB2312" w:cs="Times New Roman"/>
                <w:bCs/>
                <w:color w:val="auto"/>
                <w:sz w:val="24"/>
                <w:szCs w:val="24"/>
                <w:highlight w:val="none"/>
                <w:shd w:val="clear" w:color="auto" w:fill="auto"/>
                <w:lang w:val="en-US" w:eastAsia="zh-CN"/>
              </w:rPr>
              <w:t>3个月内2次或者2次以上被监管监察部门发现有重大事故隐患仍然进行生产的；⑦因管理不善、人为因素等产生恶劣影响或发生较大及以上生产安全事故，经停产整顿、验收未达到国家和省有关标准条件的。</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发展改革委、</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市自然资源和规划局</w:t>
            </w: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市城市管理局、市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应急</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eastAsia" w:ascii="Times New Roman" w:hAnsi="Times New Roman" w:eastAsia="仿宋_GB2312" w:cs="Times New Roman"/>
                <w:bCs/>
                <w:color w:val="auto"/>
                <w:sz w:val="24"/>
                <w:szCs w:val="24"/>
                <w:highlight w:val="none"/>
                <w:shd w:val="clear" w:color="auto" w:fill="auto"/>
                <w:lang w:val="en-US" w:eastAsia="zh-CN"/>
              </w:rPr>
              <w:t>4</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2</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引导</w:t>
            </w:r>
            <w:r>
              <w:rPr>
                <w:rFonts w:hint="default" w:ascii="Times New Roman" w:hAnsi="Times New Roman" w:eastAsia="仿宋_GB2312" w:cs="Times New Roman"/>
                <w:bCs/>
                <w:color w:val="auto"/>
                <w:sz w:val="24"/>
                <w:szCs w:val="24"/>
                <w:highlight w:val="none"/>
                <w:shd w:val="clear" w:color="auto" w:fill="auto"/>
                <w:lang w:val="en-US" w:eastAsia="zh-CN"/>
              </w:rPr>
              <w:t>退</w:t>
            </w:r>
            <w:r>
              <w:rPr>
                <w:rFonts w:hint="default" w:ascii="Times New Roman" w:hAnsi="Times New Roman" w:eastAsia="仿宋_GB2312" w:cs="Times New Roman"/>
                <w:bCs/>
                <w:color w:val="auto"/>
                <w:sz w:val="24"/>
                <w:szCs w:val="24"/>
                <w:highlight w:val="none"/>
                <w:shd w:val="clear" w:color="auto" w:fill="auto"/>
              </w:rPr>
              <w:t>出</w:t>
            </w:r>
            <w:r>
              <w:rPr>
                <w:rFonts w:hint="default" w:ascii="Times New Roman" w:hAnsi="Times New Roman" w:eastAsia="仿宋_GB2312" w:cs="Times New Roman"/>
                <w:bCs/>
                <w:color w:val="auto"/>
                <w:sz w:val="24"/>
                <w:szCs w:val="24"/>
                <w:highlight w:val="none"/>
                <w:shd w:val="clear" w:color="auto" w:fill="auto"/>
                <w:lang w:val="en-US" w:eastAsia="zh-CN"/>
              </w:rPr>
              <w:t>下列</w:t>
            </w:r>
            <w:r>
              <w:rPr>
                <w:rFonts w:hint="default" w:ascii="Times New Roman" w:hAnsi="Times New Roman" w:eastAsia="仿宋_GB2312" w:cs="Times New Roman"/>
                <w:bCs/>
                <w:color w:val="auto"/>
                <w:sz w:val="24"/>
                <w:szCs w:val="24"/>
                <w:highlight w:val="none"/>
                <w:shd w:val="clear" w:color="auto" w:fill="auto"/>
              </w:rPr>
              <w:t>矿山：</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rPr>
            </w:pPr>
            <w:r>
              <w:rPr>
                <w:rFonts w:hint="default" w:ascii="Times New Roman" w:hAnsi="Times New Roman" w:eastAsia="Arial" w:cs="Times New Roman"/>
                <w:bCs/>
                <w:color w:val="auto"/>
                <w:sz w:val="24"/>
                <w:szCs w:val="24"/>
                <w:highlight w:val="none"/>
                <w:shd w:val="clear" w:color="auto" w:fill="auto"/>
              </w:rPr>
              <w:t>①</w:t>
            </w:r>
            <w:r>
              <w:rPr>
                <w:rFonts w:hint="default" w:ascii="Times New Roman" w:hAnsi="Times New Roman" w:eastAsia="仿宋_GB2312" w:cs="Times New Roman"/>
                <w:bCs/>
                <w:color w:val="auto"/>
                <w:sz w:val="24"/>
                <w:szCs w:val="24"/>
                <w:highlight w:val="none"/>
                <w:shd w:val="clear" w:color="auto" w:fill="auto"/>
              </w:rPr>
              <w:t>长期停工停产、资源枯竭的矿山；</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eastAsia="zh-CN"/>
              </w:rPr>
            </w:pPr>
            <w:r>
              <w:rPr>
                <w:rFonts w:hint="default" w:ascii="Times New Roman" w:hAnsi="Times New Roman" w:eastAsia="Arial" w:cs="Times New Roman"/>
                <w:bCs/>
                <w:color w:val="auto"/>
                <w:sz w:val="24"/>
                <w:szCs w:val="24"/>
                <w:highlight w:val="none"/>
                <w:shd w:val="clear" w:color="auto" w:fill="auto"/>
              </w:rPr>
              <w:t>②</w:t>
            </w:r>
            <w:r>
              <w:rPr>
                <w:rFonts w:hint="default" w:ascii="Times New Roman" w:hAnsi="Times New Roman" w:eastAsia="仿宋_GB2312" w:cs="Times New Roman"/>
                <w:bCs/>
                <w:color w:val="auto"/>
                <w:sz w:val="24"/>
                <w:szCs w:val="24"/>
                <w:highlight w:val="none"/>
                <w:shd w:val="clear" w:color="auto" w:fill="auto"/>
              </w:rPr>
              <w:t>灾害严重且难以有效防治的煤矿</w:t>
            </w:r>
            <w:r>
              <w:rPr>
                <w:rFonts w:hint="default" w:ascii="Times New Roman" w:hAnsi="Times New Roman" w:eastAsia="仿宋_GB2312" w:cs="Times New Roman"/>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发展改革委、</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市自然资源和规划局</w:t>
            </w: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应急</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eastAsia" w:ascii="Times New Roman" w:hAnsi="Times New Roman" w:eastAsia="仿宋_GB2312" w:cs="Times New Roman"/>
                <w:bCs/>
                <w:color w:val="auto"/>
                <w:sz w:val="24"/>
                <w:szCs w:val="24"/>
                <w:highlight w:val="none"/>
                <w:shd w:val="clear" w:color="auto" w:fill="auto"/>
                <w:lang w:val="en-US" w:eastAsia="zh-CN"/>
              </w:rPr>
              <w:t>5</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（3）根据《国务院安委会办公室关于做好关闭不具备安全生产条件非煤矿山工作的通知》要求，矿山关闭退出应达到以下标准：</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Arial" w:cs="Times New Roman"/>
                <w:bCs/>
                <w:color w:val="auto"/>
                <w:sz w:val="24"/>
                <w:szCs w:val="24"/>
                <w:highlight w:val="none"/>
                <w:shd w:val="clear" w:color="auto" w:fill="auto"/>
                <w:lang w:val="en-US" w:eastAsia="zh-CN"/>
              </w:rPr>
              <w:t>①</w:t>
            </w:r>
            <w:r>
              <w:rPr>
                <w:rFonts w:hint="default" w:ascii="Times New Roman" w:hAnsi="Times New Roman" w:eastAsia="仿宋_GB2312" w:cs="Times New Roman"/>
                <w:bCs/>
                <w:color w:val="auto"/>
                <w:sz w:val="24"/>
                <w:szCs w:val="24"/>
                <w:highlight w:val="none"/>
                <w:shd w:val="clear" w:color="auto" w:fill="auto"/>
                <w:lang w:val="en-US" w:eastAsia="zh-CN"/>
              </w:rPr>
              <w:t>吊销或注销采矿许可证、安全生产许可证、工商营业执照等相关证照；</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Arial" w:cs="Times New Roman"/>
                <w:bCs/>
                <w:color w:val="auto"/>
                <w:sz w:val="24"/>
                <w:szCs w:val="24"/>
                <w:highlight w:val="none"/>
                <w:shd w:val="clear" w:color="auto" w:fill="auto"/>
                <w:lang w:val="en-US" w:eastAsia="zh-CN"/>
              </w:rPr>
              <w:t>②</w:t>
            </w:r>
            <w:r>
              <w:rPr>
                <w:rFonts w:hint="default" w:ascii="Times New Roman" w:hAnsi="Times New Roman" w:eastAsia="仿宋_GB2312" w:cs="Times New Roman"/>
                <w:bCs/>
                <w:color w:val="auto"/>
                <w:sz w:val="24"/>
                <w:szCs w:val="24"/>
                <w:highlight w:val="none"/>
                <w:shd w:val="clear" w:color="auto" w:fill="auto"/>
                <w:lang w:val="en-US" w:eastAsia="zh-CN"/>
              </w:rPr>
              <w:t>拆除供电、供水、通风、提升、运输等直接用于生产的设施和设备；</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Arial" w:cs="Times New Roman"/>
                <w:bCs/>
                <w:color w:val="auto"/>
                <w:sz w:val="24"/>
                <w:szCs w:val="24"/>
                <w:highlight w:val="none"/>
                <w:shd w:val="clear" w:color="auto" w:fill="auto"/>
                <w:lang w:val="en-US" w:eastAsia="zh-CN"/>
              </w:rPr>
              <w:t>③</w:t>
            </w:r>
            <w:r>
              <w:rPr>
                <w:rFonts w:hint="default" w:ascii="Times New Roman" w:hAnsi="Times New Roman" w:eastAsia="仿宋_GB2312" w:cs="Times New Roman"/>
                <w:bCs/>
                <w:color w:val="auto"/>
                <w:sz w:val="24"/>
                <w:szCs w:val="24"/>
                <w:highlight w:val="none"/>
                <w:shd w:val="clear" w:color="auto" w:fill="auto"/>
                <w:lang w:val="en-US" w:eastAsia="zh-CN"/>
              </w:rPr>
              <w:t>地下矿山要炸毁或填实矿井井筒，露天矿山要完成边坡治理；</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Arial" w:cs="Times New Roman"/>
                <w:bCs/>
                <w:color w:val="auto"/>
                <w:sz w:val="24"/>
                <w:szCs w:val="24"/>
                <w:highlight w:val="none"/>
                <w:shd w:val="clear" w:color="auto" w:fill="auto"/>
                <w:lang w:val="en-US" w:eastAsia="zh-CN"/>
              </w:rPr>
              <w:t>④</w:t>
            </w:r>
            <w:r>
              <w:rPr>
                <w:rFonts w:hint="default" w:ascii="Times New Roman" w:hAnsi="Times New Roman" w:eastAsia="仿宋_GB2312" w:cs="Times New Roman"/>
                <w:bCs/>
                <w:color w:val="auto"/>
                <w:sz w:val="24"/>
                <w:szCs w:val="24"/>
                <w:highlight w:val="none"/>
                <w:shd w:val="clear" w:color="auto" w:fill="auto"/>
                <w:lang w:val="en-US" w:eastAsia="zh-CN"/>
              </w:rPr>
              <w:t>地表设立明显警示标志；</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Arial" w:cs="Times New Roman"/>
                <w:bCs/>
                <w:color w:val="auto"/>
                <w:sz w:val="24"/>
                <w:szCs w:val="24"/>
                <w:highlight w:val="none"/>
                <w:shd w:val="clear" w:color="auto" w:fill="auto"/>
                <w:lang w:val="en-US" w:eastAsia="zh-CN"/>
              </w:rPr>
              <w:t>⑤</w:t>
            </w:r>
            <w:r>
              <w:rPr>
                <w:rFonts w:hint="default" w:ascii="Times New Roman" w:hAnsi="Times New Roman" w:eastAsia="仿宋_GB2312" w:cs="Times New Roman"/>
                <w:bCs/>
                <w:color w:val="auto"/>
                <w:sz w:val="24"/>
                <w:szCs w:val="24"/>
                <w:highlight w:val="none"/>
                <w:shd w:val="clear" w:color="auto" w:fill="auto"/>
                <w:lang w:val="en-US" w:eastAsia="zh-CN"/>
              </w:rPr>
              <w:t>清理收缴矿山留存的民用爆炸物品和危险化学品。</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公安</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局</w:t>
            </w: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市自然资源和规划局</w:t>
            </w: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应急</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局</w:t>
            </w: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市场监管局、</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国网山东省电力公司泰安供电公司</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六</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）强化矿山整合重组</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16</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坚持“政府引导、市场运作、扶优汰劣、分类处置”的原则，鼓励大型矿山兼并重组和整合技改中小型非煤矿山。</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sz w:val="24"/>
                <w:szCs w:val="24"/>
                <w:highlight w:val="none"/>
                <w:shd w:val="clear" w:color="auto" w:fill="auto"/>
                <w:lang w:val="en-US" w:eastAsia="zh-CN"/>
              </w:rPr>
              <w:t>市</w:t>
            </w:r>
            <w:r>
              <w:rPr>
                <w:rFonts w:hint="default" w:ascii="Times New Roman" w:hAnsi="Times New Roman" w:eastAsia="仿宋_GB2312" w:cs="Times New Roman"/>
                <w:b w:val="0"/>
                <w:bCs/>
                <w:color w:val="auto"/>
                <w:sz w:val="24"/>
                <w:szCs w:val="24"/>
                <w:highlight w:val="none"/>
                <w:shd w:val="clear" w:color="auto" w:fill="auto"/>
                <w:lang w:val="en-US" w:eastAsia="zh-CN"/>
              </w:rPr>
              <w:t>发展改革委、</w:t>
            </w:r>
            <w:r>
              <w:rPr>
                <w:rFonts w:hint="eastAsia" w:ascii="Times New Roman" w:hAnsi="Times New Roman" w:eastAsia="仿宋_GB2312" w:cs="Times New Roman"/>
                <w:b w:val="0"/>
                <w:bCs/>
                <w:color w:val="auto"/>
                <w:sz w:val="24"/>
                <w:szCs w:val="24"/>
                <w:highlight w:val="none"/>
                <w:shd w:val="clear" w:color="auto" w:fill="auto"/>
                <w:lang w:val="en-US" w:eastAsia="zh-CN"/>
              </w:rPr>
              <w:t>市自然资源和规划局</w:t>
            </w:r>
            <w:r>
              <w:rPr>
                <w:rFonts w:hint="default" w:ascii="Times New Roman" w:hAnsi="Times New Roman" w:eastAsia="仿宋_GB2312" w:cs="Times New Roman"/>
                <w:b w:val="0"/>
                <w:bCs/>
                <w:color w:val="auto"/>
                <w:sz w:val="24"/>
                <w:szCs w:val="24"/>
                <w:highlight w:val="none"/>
                <w:shd w:val="clear" w:color="auto" w:fill="auto"/>
                <w:lang w:val="en-US"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市</w:t>
            </w:r>
            <w:r>
              <w:rPr>
                <w:rFonts w:hint="default" w:ascii="Times New Roman" w:hAnsi="Times New Roman" w:eastAsia="仿宋_GB2312" w:cs="Times New Roman"/>
                <w:b w:val="0"/>
                <w:bCs/>
                <w:color w:val="auto"/>
                <w:sz w:val="24"/>
                <w:szCs w:val="24"/>
                <w:highlight w:val="none"/>
                <w:shd w:val="clear" w:color="auto" w:fill="auto"/>
                <w:lang w:val="en-US" w:eastAsia="zh-CN"/>
              </w:rPr>
              <w:t>应急</w:t>
            </w:r>
            <w:r>
              <w:rPr>
                <w:rFonts w:hint="eastAsia" w:ascii="Times New Roman" w:hAnsi="Times New Roman" w:eastAsia="仿宋_GB2312" w:cs="Times New Roman"/>
                <w:b w:val="0"/>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eastAsia" w:ascii="Times New Roman" w:hAnsi="Times New Roman" w:eastAsia="仿宋_GB2312" w:cs="Times New Roman"/>
                <w:bCs/>
                <w:color w:val="auto"/>
                <w:sz w:val="24"/>
                <w:szCs w:val="24"/>
                <w:highlight w:val="none"/>
                <w:shd w:val="clear" w:color="auto" w:fill="auto"/>
                <w:lang w:val="en-US" w:eastAsia="zh-CN"/>
              </w:rPr>
              <w:t>7</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2</w:t>
            </w:r>
            <w:r>
              <w:rPr>
                <w:rFonts w:hint="default" w:ascii="Times New Roman" w:hAnsi="Times New Roman" w:eastAsia="仿宋_GB2312" w:cs="Times New Roman"/>
                <w:bCs/>
                <w:color w:val="auto"/>
                <w:sz w:val="24"/>
                <w:szCs w:val="24"/>
                <w:highlight w:val="none"/>
                <w:shd w:val="clear" w:color="auto" w:fill="auto"/>
                <w:lang w:eastAsia="zh-CN"/>
              </w:rPr>
              <w:t>）推动同一个矿体分属2个以上不同开采主体</w:t>
            </w:r>
            <w:r>
              <w:rPr>
                <w:rFonts w:hint="default" w:ascii="Times New Roman" w:hAnsi="Times New Roman" w:eastAsia="仿宋_GB2312" w:cs="Times New Roman"/>
                <w:bCs/>
                <w:color w:val="auto"/>
                <w:sz w:val="24"/>
                <w:szCs w:val="24"/>
                <w:highlight w:val="none"/>
                <w:shd w:val="clear" w:color="auto" w:fill="auto"/>
                <w:lang w:val="en-US" w:eastAsia="zh-CN"/>
              </w:rPr>
              <w:t>的</w:t>
            </w:r>
            <w:r>
              <w:rPr>
                <w:rFonts w:hint="default" w:ascii="Times New Roman" w:hAnsi="Times New Roman" w:eastAsia="仿宋_GB2312" w:cs="Times New Roman"/>
                <w:bCs/>
                <w:color w:val="auto"/>
                <w:sz w:val="24"/>
                <w:szCs w:val="24"/>
                <w:highlight w:val="none"/>
                <w:shd w:val="clear" w:color="auto" w:fill="auto"/>
                <w:lang w:eastAsia="zh-CN"/>
              </w:rPr>
              <w:t>，生产建设作业范围最小距离不满足相关安全规定的，</w:t>
            </w:r>
            <w:r>
              <w:rPr>
                <w:rFonts w:hint="default" w:ascii="Times New Roman" w:hAnsi="Times New Roman" w:eastAsia="仿宋_GB2312" w:cs="Times New Roman"/>
                <w:bCs/>
                <w:color w:val="auto"/>
                <w:sz w:val="24"/>
                <w:szCs w:val="24"/>
                <w:highlight w:val="none"/>
                <w:shd w:val="clear" w:color="auto" w:fill="auto"/>
                <w:lang w:val="en-US" w:eastAsia="zh-CN"/>
              </w:rPr>
              <w:t>对生产规模和储量较小、技术力量薄弱、靠自身力量难以完成问题隐患整改的非煤矿山，</w:t>
            </w:r>
            <w:r>
              <w:rPr>
                <w:rFonts w:hint="default" w:ascii="Times New Roman" w:hAnsi="Times New Roman" w:eastAsia="仿宋_GB2312" w:cs="Times New Roman"/>
                <w:bCs/>
                <w:color w:val="auto"/>
                <w:sz w:val="24"/>
                <w:szCs w:val="24"/>
                <w:highlight w:val="none"/>
                <w:shd w:val="clear" w:color="auto" w:fill="auto"/>
                <w:lang w:eastAsia="zh-CN"/>
              </w:rPr>
              <w:t>以山脊划界的普通建筑用砂石露天矿山等企业，</w:t>
            </w:r>
            <w:r>
              <w:rPr>
                <w:rFonts w:hint="default" w:ascii="Times New Roman" w:hAnsi="Times New Roman" w:eastAsia="仿宋_GB2312" w:cs="Times New Roman"/>
                <w:bCs/>
                <w:color w:val="auto"/>
                <w:sz w:val="24"/>
                <w:szCs w:val="24"/>
                <w:highlight w:val="none"/>
                <w:shd w:val="clear" w:color="auto" w:fill="auto"/>
                <w:lang w:val="en-US" w:eastAsia="zh-CN"/>
              </w:rPr>
              <w:t>采取收购、兼并等方式</w:t>
            </w:r>
            <w:r>
              <w:rPr>
                <w:rFonts w:hint="default" w:ascii="Times New Roman" w:hAnsi="Times New Roman" w:eastAsia="仿宋_GB2312" w:cs="Times New Roman"/>
                <w:bCs/>
                <w:color w:val="auto"/>
                <w:sz w:val="24"/>
                <w:szCs w:val="24"/>
                <w:highlight w:val="none"/>
                <w:shd w:val="clear" w:color="auto" w:fill="auto"/>
                <w:lang w:eastAsia="zh-CN"/>
              </w:rPr>
              <w:t>整合重组</w:t>
            </w:r>
            <w:r>
              <w:rPr>
                <w:rFonts w:hint="eastAsia" w:ascii="Times New Roman" w:hAnsi="Times New Roman" w:eastAsia="仿宋_GB2312" w:cs="Times New Roman"/>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eastAsia" w:ascii="Times New Roman" w:hAnsi="Times New Roman" w:eastAsia="仿宋_GB2312" w:cs="Times New Roman"/>
                <w:b w:val="0"/>
                <w:bCs/>
                <w:color w:val="auto"/>
                <w:sz w:val="24"/>
                <w:szCs w:val="24"/>
                <w:highlight w:val="none"/>
                <w:shd w:val="clear" w:color="auto" w:fill="auto"/>
                <w:lang w:val="en-US" w:eastAsia="zh-CN"/>
              </w:rPr>
              <w:t>市</w:t>
            </w:r>
            <w:r>
              <w:rPr>
                <w:rFonts w:hint="default" w:ascii="Times New Roman" w:hAnsi="Times New Roman" w:eastAsia="仿宋_GB2312" w:cs="Times New Roman"/>
                <w:b w:val="0"/>
                <w:bCs/>
                <w:color w:val="auto"/>
                <w:sz w:val="24"/>
                <w:szCs w:val="24"/>
                <w:highlight w:val="none"/>
                <w:shd w:val="clear" w:color="auto" w:fill="auto"/>
                <w:lang w:val="en-US" w:eastAsia="zh-CN"/>
              </w:rPr>
              <w:t>发展改革委、</w:t>
            </w:r>
            <w:r>
              <w:rPr>
                <w:rFonts w:hint="eastAsia" w:ascii="Times New Roman" w:hAnsi="Times New Roman" w:eastAsia="仿宋_GB2312" w:cs="Times New Roman"/>
                <w:b w:val="0"/>
                <w:bCs/>
                <w:color w:val="auto"/>
                <w:sz w:val="24"/>
                <w:szCs w:val="24"/>
                <w:highlight w:val="none"/>
                <w:shd w:val="clear" w:color="auto" w:fill="auto"/>
                <w:lang w:val="en-US" w:eastAsia="zh-CN"/>
              </w:rPr>
              <w:t>市自然资源和规划局</w:t>
            </w:r>
            <w:r>
              <w:rPr>
                <w:rFonts w:hint="default" w:ascii="Times New Roman" w:hAnsi="Times New Roman" w:eastAsia="仿宋_GB2312" w:cs="Times New Roman"/>
                <w:b w:val="0"/>
                <w:bCs/>
                <w:color w:val="auto"/>
                <w:sz w:val="24"/>
                <w:szCs w:val="24"/>
                <w:highlight w:val="none"/>
                <w:shd w:val="clear" w:color="auto" w:fill="auto"/>
                <w:lang w:val="en-US"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市</w:t>
            </w:r>
            <w:r>
              <w:rPr>
                <w:rFonts w:hint="default" w:ascii="Times New Roman" w:hAnsi="Times New Roman" w:eastAsia="仿宋_GB2312" w:cs="Times New Roman"/>
                <w:b w:val="0"/>
                <w:bCs/>
                <w:color w:val="auto"/>
                <w:sz w:val="24"/>
                <w:szCs w:val="24"/>
                <w:highlight w:val="none"/>
                <w:shd w:val="clear" w:color="auto" w:fill="auto"/>
                <w:lang w:val="en-US" w:eastAsia="zh-CN"/>
              </w:rPr>
              <w:t>应急</w:t>
            </w:r>
            <w:r>
              <w:rPr>
                <w:rFonts w:hint="eastAsia" w:ascii="Times New Roman" w:hAnsi="Times New Roman" w:eastAsia="仿宋_GB2312" w:cs="Times New Roman"/>
                <w:b w:val="0"/>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七</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）加快矿山升级改造</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18</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加快生产设备、用能设备、供配电设备等更新和技术改造，大力推进“机械化换人、自动化减人、智能化无人”，打造一批智能化标杆矿山。2028年底前，大型矿山实现采掘工作面、供配电系统、通风排水系统、运输系统、监测预警系统、网络通信系统基本实现智能化</w:t>
            </w:r>
            <w:r>
              <w:rPr>
                <w:rFonts w:hint="eastAsia" w:ascii="Times New Roman" w:hAnsi="Times New Roman" w:eastAsia="仿宋_GB2312" w:cs="Times New Roman"/>
                <w:bCs/>
                <w:color w:val="auto"/>
                <w:sz w:val="24"/>
                <w:szCs w:val="24"/>
                <w:highlight w:val="none"/>
                <w:shd w:val="clear" w:color="auto" w:fill="auto"/>
                <w:lang w:val="en-US"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工业和信息化</w:t>
            </w:r>
            <w:r>
              <w:rPr>
                <w:rFonts w:hint="eastAsia" w:ascii="Times New Roman" w:hAnsi="Times New Roman" w:eastAsia="仿宋_GB2312" w:cs="Times New Roman"/>
                <w:bCs/>
                <w:color w:val="auto"/>
                <w:sz w:val="24"/>
                <w:szCs w:val="24"/>
                <w:highlight w:val="none"/>
                <w:shd w:val="clear" w:color="auto" w:fill="auto"/>
                <w:lang w:val="en-US" w:eastAsia="zh-CN"/>
              </w:rPr>
              <w:t>局</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19</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2</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采深超过800米或者生产规模超过30万吨/年的</w:t>
            </w:r>
            <w:r>
              <w:rPr>
                <w:rFonts w:hint="default" w:ascii="Times New Roman" w:hAnsi="Times New Roman" w:eastAsia="仿宋_GB2312" w:cs="Times New Roman"/>
                <w:bCs/>
                <w:color w:val="auto"/>
                <w:sz w:val="24"/>
                <w:szCs w:val="24"/>
                <w:highlight w:val="none"/>
                <w:shd w:val="clear" w:color="auto" w:fill="auto"/>
                <w:lang w:val="en-US" w:eastAsia="zh-CN"/>
              </w:rPr>
              <w:t>金属非金属</w:t>
            </w:r>
            <w:r>
              <w:rPr>
                <w:rFonts w:hint="default" w:ascii="Times New Roman" w:hAnsi="Times New Roman" w:eastAsia="仿宋_GB2312" w:cs="Times New Roman"/>
                <w:bCs/>
                <w:color w:val="auto"/>
                <w:sz w:val="24"/>
                <w:szCs w:val="24"/>
                <w:highlight w:val="none"/>
                <w:shd w:val="clear" w:color="auto" w:fill="auto"/>
              </w:rPr>
              <w:t>地下矿山，要实现机械化撬毛作业。</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20</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（3）地下矿山在基建过程中同步建设运行人员定位、监测监控、通信联络、压风自救、供水施救等系统</w:t>
            </w: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rPr>
              <w:t>并确保运行可靠稳定。</w:t>
            </w:r>
            <w:r>
              <w:rPr>
                <w:rFonts w:hint="default" w:ascii="Times New Roman" w:hAnsi="Times New Roman" w:eastAsia="仿宋_GB2312" w:cs="Times New Roman"/>
                <w:bCs/>
                <w:color w:val="auto"/>
                <w:sz w:val="24"/>
                <w:szCs w:val="24"/>
                <w:highlight w:val="none"/>
                <w:shd w:val="clear" w:color="auto" w:fill="auto"/>
                <w:lang w:val="en-US" w:eastAsia="zh-CN"/>
              </w:rPr>
              <w:t>实现入井人员身份唯一性、正确性识别，</w:t>
            </w:r>
            <w:r>
              <w:rPr>
                <w:rFonts w:hint="default" w:ascii="Times New Roman" w:hAnsi="Times New Roman" w:eastAsia="仿宋_GB2312" w:cs="Times New Roman"/>
                <w:bCs/>
                <w:color w:val="auto"/>
                <w:sz w:val="24"/>
                <w:szCs w:val="24"/>
                <w:highlight w:val="none"/>
                <w:shd w:val="clear" w:color="auto" w:fill="auto"/>
              </w:rPr>
              <w:t>人员</w:t>
            </w:r>
            <w:r>
              <w:rPr>
                <w:rFonts w:hint="default" w:ascii="Times New Roman" w:hAnsi="Times New Roman" w:eastAsia="仿宋_GB2312" w:cs="Times New Roman"/>
                <w:bCs/>
                <w:color w:val="auto"/>
                <w:sz w:val="24"/>
                <w:szCs w:val="24"/>
                <w:highlight w:val="none"/>
                <w:shd w:val="clear" w:color="auto" w:fill="auto"/>
                <w:lang w:val="en-US" w:eastAsia="zh-CN"/>
              </w:rPr>
              <w:t>精准定位。</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default" w:ascii="Times New Roman" w:hAnsi="Times New Roman" w:eastAsia="仿宋_GB2312" w:cs="Times New Roman"/>
                <w:b w:val="0"/>
                <w:bCs/>
                <w:color w:val="auto"/>
                <w:sz w:val="24"/>
                <w:szCs w:val="24"/>
                <w:highlight w:val="none"/>
                <w:shd w:val="clear" w:color="auto" w:fill="auto"/>
                <w:lang w:val="en-US" w:eastAsia="zh-CN"/>
              </w:rPr>
              <w:t>2</w:t>
            </w:r>
            <w:r>
              <w:rPr>
                <w:rFonts w:hint="eastAsia" w:ascii="Times New Roman" w:hAnsi="Times New Roman" w:eastAsia="仿宋_GB2312" w:cs="Times New Roman"/>
                <w:b w:val="0"/>
                <w:bCs/>
                <w:color w:val="auto"/>
                <w:sz w:val="24"/>
                <w:szCs w:val="24"/>
                <w:highlight w:val="none"/>
                <w:shd w:val="clear" w:color="auto" w:fill="auto"/>
                <w:lang w:val="en-US" w:eastAsia="zh-CN"/>
              </w:rPr>
              <w:t>1</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lang w:val="en-US" w:eastAsia="zh-CN"/>
              </w:rPr>
              <w:t>4</w:t>
            </w: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rPr>
              <w:t>边坡设计高度30</w:t>
            </w:r>
            <w:r>
              <w:rPr>
                <w:rFonts w:hint="default" w:ascii="Times New Roman" w:hAnsi="Times New Roman" w:eastAsia="仿宋_GB2312" w:cs="Times New Roman"/>
                <w:b w:val="0"/>
                <w:bCs/>
                <w:color w:val="auto"/>
                <w:sz w:val="24"/>
                <w:szCs w:val="24"/>
                <w:highlight w:val="none"/>
                <w:shd w:val="clear" w:color="auto" w:fill="auto"/>
                <w:lang w:val="en-US" w:eastAsia="zh-CN"/>
              </w:rPr>
              <w:t>-</w:t>
            </w:r>
            <w:r>
              <w:rPr>
                <w:rFonts w:hint="default" w:ascii="Times New Roman" w:hAnsi="Times New Roman" w:eastAsia="仿宋_GB2312" w:cs="Times New Roman"/>
                <w:b w:val="0"/>
                <w:bCs/>
                <w:color w:val="auto"/>
                <w:sz w:val="24"/>
                <w:szCs w:val="24"/>
                <w:highlight w:val="none"/>
                <w:shd w:val="clear" w:color="auto" w:fill="auto"/>
              </w:rPr>
              <w:t>100米工程地质条件复杂或水文地质条件复杂的</w:t>
            </w:r>
            <w:r>
              <w:rPr>
                <w:rFonts w:hint="default" w:ascii="Times New Roman" w:hAnsi="Times New Roman" w:eastAsia="仿宋_GB2312" w:cs="Times New Roman"/>
                <w:b w:val="0"/>
                <w:bCs/>
                <w:color w:val="auto"/>
                <w:sz w:val="24"/>
                <w:szCs w:val="24"/>
                <w:highlight w:val="none"/>
                <w:shd w:val="clear" w:color="auto" w:fill="auto"/>
                <w:lang w:val="en-US" w:eastAsia="zh-CN"/>
              </w:rPr>
              <w:t>、</w:t>
            </w:r>
            <w:r>
              <w:rPr>
                <w:rFonts w:hint="default" w:ascii="Times New Roman" w:hAnsi="Times New Roman" w:eastAsia="仿宋_GB2312" w:cs="Times New Roman"/>
                <w:b w:val="0"/>
                <w:bCs/>
                <w:color w:val="auto"/>
                <w:sz w:val="24"/>
                <w:szCs w:val="24"/>
                <w:highlight w:val="none"/>
                <w:shd w:val="clear" w:color="auto" w:fill="auto"/>
              </w:rPr>
              <w:t>边坡设计高度100米及以上</w:t>
            </w:r>
            <w:r>
              <w:rPr>
                <w:rFonts w:hint="default" w:ascii="Times New Roman" w:hAnsi="Times New Roman" w:eastAsia="仿宋_GB2312" w:cs="Times New Roman"/>
                <w:b w:val="0"/>
                <w:bCs/>
                <w:color w:val="auto"/>
                <w:sz w:val="24"/>
                <w:szCs w:val="24"/>
                <w:highlight w:val="none"/>
                <w:shd w:val="clear" w:color="auto" w:fill="auto"/>
                <w:lang w:val="en-US" w:eastAsia="zh-CN"/>
              </w:rPr>
              <w:t>的</w:t>
            </w:r>
            <w:r>
              <w:rPr>
                <w:rFonts w:hint="default" w:ascii="Times New Roman" w:hAnsi="Times New Roman" w:eastAsia="仿宋_GB2312" w:cs="Times New Roman"/>
                <w:b w:val="0"/>
                <w:bCs/>
                <w:color w:val="auto"/>
                <w:sz w:val="24"/>
                <w:szCs w:val="24"/>
                <w:highlight w:val="none"/>
                <w:shd w:val="clear" w:color="auto" w:fill="auto"/>
              </w:rPr>
              <w:t>正常生产建</w:t>
            </w:r>
            <w:r>
              <w:rPr>
                <w:rFonts w:hint="default" w:ascii="Times New Roman" w:hAnsi="Times New Roman" w:eastAsia="仿宋_GB2312" w:cs="Times New Roman"/>
                <w:b w:val="0"/>
                <w:bCs/>
                <w:color w:val="auto"/>
                <w:sz w:val="24"/>
                <w:szCs w:val="24"/>
                <w:highlight w:val="none"/>
                <w:shd w:val="clear" w:color="auto" w:fill="auto"/>
                <w:lang w:val="en-US" w:eastAsia="zh-CN"/>
              </w:rPr>
              <w:t>设</w:t>
            </w:r>
            <w:r>
              <w:rPr>
                <w:rFonts w:hint="default" w:ascii="Times New Roman" w:hAnsi="Times New Roman" w:eastAsia="仿宋_GB2312" w:cs="Times New Roman"/>
                <w:b w:val="0"/>
                <w:bCs/>
                <w:color w:val="auto"/>
                <w:sz w:val="24"/>
                <w:szCs w:val="24"/>
                <w:highlight w:val="none"/>
                <w:shd w:val="clear" w:color="auto" w:fill="auto"/>
              </w:rPr>
              <w:t>露天矿山</w:t>
            </w:r>
            <w:r>
              <w:rPr>
                <w:rFonts w:hint="default" w:ascii="Times New Roman" w:hAnsi="Times New Roman" w:eastAsia="仿宋_GB2312" w:cs="Times New Roman"/>
                <w:b w:val="0"/>
                <w:bCs/>
                <w:color w:val="auto"/>
                <w:sz w:val="24"/>
                <w:szCs w:val="24"/>
                <w:highlight w:val="none"/>
                <w:shd w:val="clear" w:color="auto" w:fill="auto"/>
                <w:lang w:val="en-US" w:eastAsia="zh-CN"/>
              </w:rPr>
              <w:t>和</w:t>
            </w:r>
            <w:r>
              <w:rPr>
                <w:rFonts w:hint="default" w:ascii="Times New Roman" w:hAnsi="Times New Roman" w:eastAsia="仿宋_GB2312" w:cs="Times New Roman"/>
                <w:b w:val="0"/>
                <w:bCs/>
                <w:color w:val="auto"/>
                <w:sz w:val="24"/>
                <w:szCs w:val="24"/>
                <w:highlight w:val="none"/>
                <w:shd w:val="clear" w:color="auto" w:fill="auto"/>
              </w:rPr>
              <w:t>设计堆置高度60米及以上的</w:t>
            </w:r>
            <w:r>
              <w:rPr>
                <w:rFonts w:hint="default" w:ascii="Times New Roman" w:hAnsi="Times New Roman" w:eastAsia="仿宋_GB2312" w:cs="Times New Roman"/>
                <w:b w:val="0"/>
                <w:bCs/>
                <w:color w:val="auto"/>
                <w:sz w:val="24"/>
                <w:szCs w:val="24"/>
                <w:highlight w:val="none"/>
                <w:shd w:val="clear" w:color="auto" w:fill="auto"/>
                <w:lang w:val="en-US" w:eastAsia="zh-CN"/>
              </w:rPr>
              <w:t>在用</w:t>
            </w:r>
            <w:r>
              <w:rPr>
                <w:rFonts w:hint="default" w:ascii="Times New Roman" w:hAnsi="Times New Roman" w:eastAsia="仿宋_GB2312" w:cs="Times New Roman"/>
                <w:b w:val="0"/>
                <w:bCs/>
                <w:color w:val="auto"/>
                <w:sz w:val="24"/>
                <w:szCs w:val="24"/>
                <w:highlight w:val="none"/>
                <w:shd w:val="clear" w:color="auto" w:fill="auto"/>
              </w:rPr>
              <w:t>排土场，应建设边坡</w:t>
            </w:r>
            <w:r>
              <w:rPr>
                <w:rFonts w:hint="default" w:ascii="Times New Roman" w:hAnsi="Times New Roman" w:eastAsia="仿宋_GB2312" w:cs="Times New Roman"/>
                <w:b w:val="0"/>
                <w:bCs/>
                <w:color w:val="auto"/>
                <w:sz w:val="24"/>
                <w:szCs w:val="24"/>
                <w:highlight w:val="none"/>
                <w:shd w:val="clear" w:color="auto" w:fill="auto"/>
                <w:lang w:val="en-US" w:eastAsia="zh-CN"/>
              </w:rPr>
              <w:t>在线</w:t>
            </w:r>
            <w:r>
              <w:rPr>
                <w:rFonts w:hint="default" w:ascii="Times New Roman" w:hAnsi="Times New Roman" w:eastAsia="仿宋_GB2312" w:cs="Times New Roman"/>
                <w:b w:val="0"/>
                <w:bCs/>
                <w:color w:val="auto"/>
                <w:sz w:val="24"/>
                <w:szCs w:val="24"/>
                <w:highlight w:val="none"/>
                <w:shd w:val="clear" w:color="auto" w:fill="auto"/>
              </w:rPr>
              <w:t>监测系统并与</w:t>
            </w:r>
            <w:r>
              <w:rPr>
                <w:rFonts w:hint="eastAsia" w:ascii="Times New Roman" w:hAnsi="Times New Roman" w:eastAsia="仿宋_GB2312" w:cs="Times New Roman"/>
                <w:b w:val="0"/>
                <w:bCs/>
                <w:color w:val="auto"/>
                <w:sz w:val="24"/>
                <w:szCs w:val="24"/>
                <w:highlight w:val="none"/>
                <w:shd w:val="clear" w:color="auto" w:fill="auto"/>
                <w:lang w:val="en-US" w:eastAsia="zh-CN"/>
              </w:rPr>
              <w:t>省</w:t>
            </w:r>
            <w:r>
              <w:rPr>
                <w:rFonts w:hint="default" w:ascii="Times New Roman" w:hAnsi="Times New Roman" w:eastAsia="仿宋_GB2312" w:cs="Times New Roman"/>
                <w:b w:val="0"/>
                <w:bCs/>
                <w:color w:val="auto"/>
                <w:sz w:val="24"/>
                <w:szCs w:val="24"/>
                <w:highlight w:val="none"/>
                <w:shd w:val="clear" w:color="auto" w:fill="auto"/>
              </w:rPr>
              <w:t>级矿山安全监管监察部门联网</w:t>
            </w:r>
            <w:r>
              <w:rPr>
                <w:rFonts w:hint="default" w:ascii="Times New Roman" w:hAnsi="Times New Roman" w:eastAsia="仿宋_GB2312" w:cs="Times New Roman"/>
                <w:b w:val="0"/>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sz w:val="24"/>
                <w:szCs w:val="24"/>
                <w:highlight w:val="none"/>
                <w:shd w:val="clear" w:color="auto" w:fill="auto"/>
                <w:lang w:val="en-US" w:eastAsia="zh-CN"/>
              </w:rPr>
              <w:t>22</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lang w:eastAsia="zh-CN"/>
              </w:rPr>
            </w:pP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5</w:t>
            </w: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地下矿山应严格按照规定建设紧急避险系统，完善紧急避灾、自救设施。</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sz w:val="24"/>
                <w:szCs w:val="24"/>
                <w:highlight w:val="none"/>
                <w:shd w:val="clear" w:color="auto" w:fill="auto"/>
                <w:lang w:val="en-US" w:eastAsia="zh-CN"/>
              </w:rPr>
              <w:t>23</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lang w:eastAsia="zh-CN"/>
              </w:rPr>
            </w:pP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6</w:t>
            </w: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lang w:eastAsia="zh-CN"/>
              </w:rPr>
              <w:t>金属非金属地下矿山单一采掘作业面原则上不超过3人，禁止在采掘等安全风险集中区域安排平行作业，中小型金属非金属地下矿山同时生产水平不得多于3个。灾害严重煤矿机械化采煤工作面生产期间单班作业人数不超25人，其他煤矿不超20人</w:t>
            </w: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lang w:eastAsia="zh-CN"/>
              </w:rPr>
              <w:t>灾害严重煤矿综掘工作面单班作业人数不超18人，其他煤矿不超16人。</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2</w:t>
            </w:r>
            <w:r>
              <w:rPr>
                <w:rFonts w:hint="eastAsia" w:ascii="Times New Roman" w:hAnsi="Times New Roman" w:eastAsia="仿宋_GB2312" w:cs="Times New Roman"/>
                <w:bCs/>
                <w:color w:val="auto"/>
                <w:sz w:val="24"/>
                <w:szCs w:val="24"/>
                <w:highlight w:val="none"/>
                <w:shd w:val="clear" w:color="auto" w:fill="auto"/>
                <w:lang w:val="en-US" w:eastAsia="zh-CN"/>
              </w:rPr>
              <w:t>4</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7</w:t>
            </w:r>
            <w:r>
              <w:rPr>
                <w:rFonts w:hint="default" w:ascii="Times New Roman" w:hAnsi="Times New Roman" w:eastAsia="仿宋_GB2312" w:cs="Times New Roman"/>
                <w:bCs/>
                <w:color w:val="auto"/>
                <w:sz w:val="24"/>
                <w:szCs w:val="24"/>
                <w:highlight w:val="none"/>
                <w:shd w:val="clear" w:color="auto" w:fill="auto"/>
                <w:lang w:eastAsia="zh-CN"/>
              </w:rPr>
              <w:t>）中小型</w:t>
            </w:r>
            <w:r>
              <w:rPr>
                <w:rFonts w:hint="default" w:ascii="Times New Roman" w:hAnsi="Times New Roman" w:eastAsia="仿宋_GB2312" w:cs="Times New Roman"/>
                <w:bCs/>
                <w:color w:val="auto"/>
                <w:sz w:val="24"/>
                <w:szCs w:val="24"/>
                <w:highlight w:val="none"/>
                <w:shd w:val="clear" w:color="auto" w:fill="auto"/>
                <w:lang w:val="en-US" w:eastAsia="zh-CN"/>
              </w:rPr>
              <w:t>金属非金属</w:t>
            </w:r>
            <w:r>
              <w:rPr>
                <w:rFonts w:hint="default" w:ascii="Times New Roman" w:hAnsi="Times New Roman" w:eastAsia="仿宋_GB2312" w:cs="Times New Roman"/>
                <w:bCs/>
                <w:color w:val="auto"/>
                <w:sz w:val="24"/>
                <w:szCs w:val="24"/>
                <w:highlight w:val="none"/>
                <w:shd w:val="clear" w:color="auto" w:fill="auto"/>
                <w:lang w:eastAsia="zh-CN"/>
              </w:rPr>
              <w:t>地下矿山同时</w:t>
            </w:r>
            <w:r>
              <w:rPr>
                <w:rFonts w:hint="default" w:ascii="Times New Roman" w:hAnsi="Times New Roman" w:eastAsia="仿宋_GB2312" w:cs="Times New Roman"/>
                <w:bCs/>
                <w:color w:val="auto"/>
                <w:sz w:val="24"/>
                <w:szCs w:val="24"/>
                <w:highlight w:val="none"/>
                <w:shd w:val="clear" w:color="auto" w:fill="auto"/>
                <w:lang w:val="en-US" w:eastAsia="zh-CN"/>
              </w:rPr>
              <w:t>生产水平</w:t>
            </w:r>
            <w:r>
              <w:rPr>
                <w:rFonts w:hint="default" w:ascii="Times New Roman" w:hAnsi="Times New Roman" w:eastAsia="仿宋_GB2312" w:cs="Times New Roman"/>
                <w:bCs/>
                <w:color w:val="auto"/>
                <w:sz w:val="24"/>
                <w:szCs w:val="24"/>
                <w:highlight w:val="none"/>
                <w:shd w:val="clear" w:color="auto" w:fill="auto"/>
                <w:lang w:eastAsia="zh-CN"/>
              </w:rPr>
              <w:t>不得</w:t>
            </w:r>
            <w:r>
              <w:rPr>
                <w:rFonts w:hint="default" w:ascii="Times New Roman" w:hAnsi="Times New Roman" w:eastAsia="仿宋_GB2312" w:cs="Times New Roman"/>
                <w:bCs/>
                <w:color w:val="auto"/>
                <w:sz w:val="24"/>
                <w:szCs w:val="24"/>
                <w:highlight w:val="none"/>
                <w:shd w:val="clear" w:color="auto" w:fill="auto"/>
                <w:lang w:val="en-US" w:eastAsia="zh-CN"/>
              </w:rPr>
              <w:t>多于3</w:t>
            </w:r>
            <w:r>
              <w:rPr>
                <w:rFonts w:hint="default" w:ascii="Times New Roman" w:hAnsi="Times New Roman" w:eastAsia="仿宋_GB2312" w:cs="Times New Roman"/>
                <w:bCs/>
                <w:color w:val="auto"/>
                <w:sz w:val="24"/>
                <w:szCs w:val="24"/>
                <w:highlight w:val="none"/>
                <w:shd w:val="clear" w:color="auto" w:fill="auto"/>
                <w:lang w:eastAsia="zh-CN"/>
              </w:rPr>
              <w:t>个。</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八</w:t>
            </w:r>
            <w:r>
              <w:rPr>
                <w:rFonts w:hint="default" w:ascii="Times New Roman" w:hAnsi="Times New Roman" w:eastAsia="楷体_GB2312" w:cs="Times New Roman"/>
                <w:b w:val="0"/>
                <w:bCs/>
                <w:color w:val="auto"/>
                <w:kern w:val="0"/>
                <w:sz w:val="24"/>
                <w:szCs w:val="24"/>
                <w:highlight w:val="none"/>
                <w:shd w:val="clear" w:color="auto" w:fill="auto"/>
                <w:lang w:val="en-US" w:eastAsia="zh-CN"/>
              </w:rPr>
              <w:t>）提高科技创新支撑能力</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25</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default" w:ascii="Times New Roman" w:hAnsi="Times New Roman" w:eastAsia="仿宋_GB2312" w:cs="Times New Roman"/>
                <w:bCs/>
                <w:color w:val="auto"/>
                <w:sz w:val="24"/>
                <w:szCs w:val="24"/>
                <w:highlight w:val="none"/>
                <w:shd w:val="clear" w:color="auto" w:fill="auto"/>
                <w:lang w:eastAsia="zh-CN"/>
              </w:rPr>
              <w:t>）积极落实国家推广的新型适用安全技术及装备，不断提高安全生产科技保障能力</w:t>
            </w:r>
            <w:r>
              <w:rPr>
                <w:rFonts w:hint="eastAsia" w:ascii="Times New Roman" w:hAnsi="Times New Roman" w:eastAsia="仿宋_GB2312" w:cs="Times New Roman"/>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市科技局、市工业和信息化局、市应急局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26</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（2）</w:t>
            </w:r>
            <w:r>
              <w:rPr>
                <w:rFonts w:hint="default" w:ascii="Times New Roman" w:hAnsi="Times New Roman" w:eastAsia="仿宋_GB2312" w:cs="Times New Roman"/>
                <w:bCs/>
                <w:color w:val="auto"/>
                <w:sz w:val="24"/>
                <w:szCs w:val="24"/>
                <w:highlight w:val="none"/>
                <w:shd w:val="clear" w:color="auto" w:fill="auto"/>
                <w:lang w:val="en-US" w:eastAsia="zh-CN"/>
              </w:rPr>
              <w:t>积极</w:t>
            </w:r>
            <w:r>
              <w:rPr>
                <w:rFonts w:hint="eastAsia" w:ascii="Times New Roman" w:hAnsi="Times New Roman" w:eastAsia="仿宋_GB2312" w:cs="Times New Roman"/>
                <w:bCs/>
                <w:color w:val="auto"/>
                <w:sz w:val="24"/>
                <w:szCs w:val="24"/>
                <w:highlight w:val="none"/>
                <w:shd w:val="clear" w:color="auto" w:fill="auto"/>
                <w:lang w:val="en-US" w:eastAsia="zh-CN"/>
              </w:rPr>
              <w:t>依托</w:t>
            </w:r>
            <w:r>
              <w:rPr>
                <w:rFonts w:hint="default" w:ascii="Times New Roman" w:hAnsi="Times New Roman" w:eastAsia="仿宋_GB2312" w:cs="Times New Roman"/>
                <w:bCs/>
                <w:color w:val="auto"/>
                <w:sz w:val="24"/>
                <w:szCs w:val="24"/>
                <w:highlight w:val="none"/>
                <w:shd w:val="clear" w:color="auto" w:fill="auto"/>
                <w:lang w:eastAsia="zh-CN"/>
              </w:rPr>
              <w:t>高等院校、科研院所、企业等</w:t>
            </w:r>
            <w:r>
              <w:rPr>
                <w:rFonts w:hint="default" w:ascii="Times New Roman" w:hAnsi="Times New Roman" w:eastAsia="仿宋_GB2312" w:cs="Times New Roman"/>
                <w:bCs/>
                <w:color w:val="auto"/>
                <w:sz w:val="24"/>
                <w:szCs w:val="24"/>
                <w:highlight w:val="none"/>
                <w:shd w:val="clear" w:color="auto" w:fill="auto"/>
                <w:lang w:val="en-US" w:eastAsia="zh-CN"/>
              </w:rPr>
              <w:t>科研力量</w:t>
            </w:r>
            <w:r>
              <w:rPr>
                <w:rFonts w:hint="default" w:ascii="Times New Roman" w:hAnsi="Times New Roman" w:eastAsia="仿宋_GB2312" w:cs="Times New Roman"/>
                <w:bCs/>
                <w:color w:val="auto"/>
                <w:sz w:val="24"/>
                <w:szCs w:val="24"/>
                <w:highlight w:val="none"/>
                <w:shd w:val="clear" w:color="auto" w:fill="auto"/>
                <w:lang w:eastAsia="zh-CN"/>
              </w:rPr>
              <w:t>，加强矿山重大灾害预防与治理研究</w:t>
            </w:r>
            <w:r>
              <w:rPr>
                <w:rFonts w:hint="eastAsia" w:ascii="Times New Roman" w:hAnsi="Times New Roman" w:eastAsia="仿宋_GB2312" w:cs="Times New Roman"/>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市科技局、市工业和信息化局、市应急局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53"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黑体" w:cs="Times New Roman"/>
                <w:b w:val="0"/>
                <w:bCs/>
                <w:color w:val="auto"/>
                <w:sz w:val="24"/>
                <w:szCs w:val="24"/>
                <w:highlight w:val="none"/>
                <w:shd w:val="clear" w:color="auto" w:fill="auto"/>
              </w:rPr>
              <w:t>三、防范化解</w:t>
            </w:r>
            <w:r>
              <w:rPr>
                <w:rFonts w:hint="eastAsia" w:ascii="Times New Roman" w:hAnsi="Times New Roman" w:eastAsia="黑体" w:cs="Times New Roman"/>
                <w:b w:val="0"/>
                <w:bCs/>
                <w:color w:val="auto"/>
                <w:sz w:val="24"/>
                <w:szCs w:val="24"/>
                <w:highlight w:val="none"/>
                <w:shd w:val="clear" w:color="auto" w:fill="auto"/>
                <w:lang w:val="en-US" w:eastAsia="zh-CN"/>
              </w:rPr>
              <w:t>矿山</w:t>
            </w:r>
            <w:r>
              <w:rPr>
                <w:rFonts w:hint="default" w:ascii="Times New Roman" w:hAnsi="Times New Roman" w:eastAsia="黑体" w:cs="Times New Roman"/>
                <w:b w:val="0"/>
                <w:bCs/>
                <w:color w:val="auto"/>
                <w:sz w:val="24"/>
                <w:szCs w:val="24"/>
                <w:highlight w:val="none"/>
                <w:shd w:val="clear" w:color="auto" w:fill="auto"/>
              </w:rPr>
              <w:t>重大安全风险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楷体_GB2312" w:cs="Times New Roman"/>
                <w:b w:val="0"/>
                <w:bCs/>
                <w:color w:val="auto"/>
                <w:kern w:val="0"/>
                <w:sz w:val="24"/>
                <w:szCs w:val="24"/>
                <w:highlight w:val="none"/>
                <w:shd w:val="clear" w:color="auto" w:fill="auto"/>
                <w:lang w:val="en-US" w:eastAsia="zh-CN"/>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九</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）健全安全管理体系</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27</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（1）矿山应健全以安全风险分级管控和隐患排查治理双重预防机制为核心的安全生产</w:t>
            </w:r>
            <w:r>
              <w:rPr>
                <w:rFonts w:hint="eastAsia" w:ascii="Times New Roman" w:hAnsi="Times New Roman" w:eastAsia="仿宋_GB2312" w:cs="Times New Roman"/>
                <w:bCs/>
                <w:color w:val="auto"/>
                <w:sz w:val="24"/>
                <w:szCs w:val="24"/>
                <w:highlight w:val="none"/>
                <w:shd w:val="clear" w:color="auto" w:fill="auto"/>
                <w:lang w:val="en-US" w:eastAsia="zh-CN"/>
              </w:rPr>
              <w:t>标准化管理体系，逐岗制定全员岗位责任和管控措施清单，实施领导层、管理层、班组三级安全绩效考核，建立“安全目标、管理制度、岗位职责、管控措施、分级考核和信息化管理”六位一体的安全管理责任体系，定期开展全员全覆盖隐患排查治理，实行闭 管理，全链条落实全员全过程安全责任，打通安全责任和制度措施在全员岗位落实的“最后</w:t>
            </w:r>
            <w:bookmarkStart w:id="0" w:name="_GoBack"/>
            <w:bookmarkEnd w:id="0"/>
            <w:r>
              <w:rPr>
                <w:rFonts w:hint="eastAsia" w:ascii="Times New Roman" w:hAnsi="Times New Roman" w:eastAsia="仿宋_GB2312" w:cs="Times New Roman"/>
                <w:bCs/>
                <w:color w:val="auto"/>
                <w:sz w:val="24"/>
                <w:szCs w:val="24"/>
                <w:highlight w:val="none"/>
                <w:shd w:val="clear" w:color="auto" w:fill="auto"/>
                <w:lang w:val="en-US" w:eastAsia="zh-CN"/>
              </w:rPr>
              <w:t>一公里”。定级为一级、二级、三级安全生产标准化的矿山企业，按照有关规定享受安全生产责任保险费率优惠政策。</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default" w:ascii="Times New Roman" w:hAnsi="Times New Roman" w:eastAsia="仿宋_GB2312" w:cs="Times New Roman"/>
                <w:bCs/>
                <w:color w:val="auto"/>
                <w:sz w:val="24"/>
                <w:szCs w:val="24"/>
                <w:highlight w:val="none"/>
                <w:shd w:val="clear" w:color="auto" w:fill="auto"/>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28</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color w:val="auto"/>
                <w:highlight w:val="none"/>
              </w:rPr>
            </w:pPr>
            <w:r>
              <w:rPr>
                <w:rFonts w:hint="default" w:ascii="Times New Roman" w:hAnsi="Times New Roman" w:eastAsia="仿宋_GB2312" w:cs="Times New Roman"/>
                <w:bCs/>
                <w:color w:val="auto"/>
                <w:sz w:val="24"/>
                <w:szCs w:val="24"/>
                <w:highlight w:val="none"/>
                <w:shd w:val="clear" w:color="auto" w:fill="auto"/>
                <w:lang w:val="en-US" w:eastAsia="zh-CN"/>
              </w:rPr>
              <w:t>（2）</w:t>
            </w:r>
            <w:r>
              <w:rPr>
                <w:rFonts w:ascii="仿宋_GB2312" w:hAnsi="宋体" w:eastAsia="仿宋_GB2312" w:cs="仿宋_GB2312"/>
                <w:color w:val="auto"/>
                <w:kern w:val="0"/>
                <w:sz w:val="24"/>
                <w:szCs w:val="24"/>
                <w:highlight w:val="none"/>
                <w:lang w:val="en-US" w:eastAsia="zh-CN" w:bidi="ar"/>
              </w:rPr>
              <w:t xml:space="preserve">矿山安全监管监察部门应建立重大事故隐患数据库，按照“谁发现、谁调查” </w:t>
            </w:r>
          </w:p>
          <w:p>
            <w:pPr>
              <w:keepNext w:val="0"/>
              <w:keepLines w:val="0"/>
              <w:widowControl/>
              <w:suppressLineNumbers w:val="0"/>
              <w:jc w:val="left"/>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仿宋_GB2312" w:hAnsi="宋体" w:eastAsia="仿宋_GB2312" w:cs="仿宋_GB2312"/>
                <w:color w:val="auto"/>
                <w:kern w:val="0"/>
                <w:sz w:val="24"/>
                <w:szCs w:val="24"/>
                <w:highlight w:val="none"/>
                <w:lang w:val="en-US" w:eastAsia="zh-CN" w:bidi="ar"/>
              </w:rPr>
              <w:t>原则，建立跟踪督办调查全链条排查整治机制，推动企业切实提高风险隐患排查和整改质量，保持重大事故隐患“动态清零”。对排查整改不到位导致重大事故隐患依然存在或发生事故的，依法追究企业及相关责任人责任。</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（十）强化重大灾害防控</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29</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矿山</w:t>
            </w:r>
            <w:r>
              <w:rPr>
                <w:rFonts w:hint="default" w:ascii="Times New Roman" w:hAnsi="Times New Roman" w:eastAsia="仿宋_GB2312" w:cs="Times New Roman"/>
                <w:bCs/>
                <w:color w:val="auto"/>
                <w:sz w:val="24"/>
                <w:szCs w:val="24"/>
                <w:highlight w:val="none"/>
                <w:shd w:val="clear" w:color="auto" w:fill="auto"/>
                <w:lang w:val="en-US" w:eastAsia="zh-CN"/>
              </w:rPr>
              <w:t>应</w:t>
            </w:r>
            <w:r>
              <w:rPr>
                <w:rFonts w:hint="default" w:ascii="Times New Roman" w:hAnsi="Times New Roman" w:eastAsia="仿宋_GB2312" w:cs="Times New Roman"/>
                <w:bCs/>
                <w:color w:val="auto"/>
                <w:sz w:val="24"/>
                <w:szCs w:val="24"/>
                <w:highlight w:val="none"/>
                <w:shd w:val="clear" w:color="auto" w:fill="auto"/>
              </w:rPr>
              <w:t>采取物探、钻探、化探等工程措施保障隐蔽致灾因素普查清、治彻底</w:t>
            </w:r>
            <w:r>
              <w:rPr>
                <w:rFonts w:hint="default" w:ascii="Times New Roman" w:hAnsi="Times New Roman" w:eastAsia="仿宋_GB2312" w:cs="Times New Roman"/>
                <w:bCs/>
                <w:color w:val="auto"/>
                <w:sz w:val="24"/>
                <w:szCs w:val="24"/>
                <w:highlight w:val="none"/>
                <w:shd w:val="clear" w:color="auto" w:fill="auto"/>
                <w:lang w:eastAsia="zh-CN"/>
              </w:rPr>
              <w:t>。生产矿山每年</w:t>
            </w:r>
            <w:r>
              <w:rPr>
                <w:rFonts w:hint="default" w:ascii="Times New Roman" w:hAnsi="Times New Roman" w:eastAsia="仿宋_GB2312" w:cs="Times New Roman"/>
                <w:bCs/>
                <w:color w:val="auto"/>
                <w:sz w:val="24"/>
                <w:szCs w:val="24"/>
                <w:highlight w:val="none"/>
                <w:shd w:val="clear" w:color="auto" w:fill="auto"/>
                <w:lang w:val="en-US" w:eastAsia="zh-CN"/>
              </w:rPr>
              <w:t>9</w:t>
            </w:r>
            <w:r>
              <w:rPr>
                <w:rFonts w:hint="default" w:ascii="Times New Roman" w:hAnsi="Times New Roman" w:eastAsia="仿宋_GB2312" w:cs="Times New Roman"/>
                <w:bCs/>
                <w:color w:val="auto"/>
                <w:sz w:val="24"/>
                <w:szCs w:val="24"/>
                <w:highlight w:val="none"/>
                <w:shd w:val="clear" w:color="auto" w:fill="auto"/>
                <w:lang w:eastAsia="zh-CN"/>
              </w:rPr>
              <w:t>月底前完成第二年采掘范围内</w:t>
            </w:r>
            <w:r>
              <w:rPr>
                <w:rFonts w:hint="default" w:ascii="Times New Roman" w:hAnsi="Times New Roman" w:eastAsia="仿宋_GB2312" w:cs="Times New Roman"/>
                <w:bCs/>
                <w:color w:val="auto"/>
                <w:sz w:val="24"/>
                <w:szCs w:val="24"/>
                <w:highlight w:val="none"/>
                <w:shd w:val="clear" w:color="auto" w:fill="auto"/>
                <w:lang w:val="en-US" w:eastAsia="zh-CN"/>
              </w:rPr>
              <w:t>隐蔽致灾</w:t>
            </w:r>
            <w:r>
              <w:rPr>
                <w:rFonts w:hint="eastAsia" w:ascii="Times New Roman" w:hAnsi="Times New Roman" w:eastAsia="仿宋_GB2312" w:cs="Times New Roman"/>
                <w:bCs/>
                <w:color w:val="auto"/>
                <w:sz w:val="24"/>
                <w:szCs w:val="24"/>
                <w:highlight w:val="none"/>
                <w:shd w:val="clear" w:color="auto" w:fill="auto"/>
                <w:lang w:val="en-US" w:eastAsia="zh-CN"/>
              </w:rPr>
              <w:t>因素</w:t>
            </w:r>
            <w:r>
              <w:rPr>
                <w:rFonts w:hint="default" w:ascii="Times New Roman" w:hAnsi="Times New Roman" w:eastAsia="仿宋_GB2312" w:cs="Times New Roman"/>
                <w:bCs/>
                <w:color w:val="auto"/>
                <w:sz w:val="24"/>
                <w:szCs w:val="24"/>
                <w:highlight w:val="none"/>
                <w:shd w:val="clear" w:color="auto" w:fill="auto"/>
                <w:lang w:eastAsia="zh-CN"/>
              </w:rPr>
              <w:t>普查治理，停产矿山复产前要完成3年采掘范围内普查治理，实现重大灾害超前治理、精准防控。</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30</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default" w:ascii="Times New Roman" w:hAnsi="Times New Roman" w:eastAsia="仿宋_GB2312" w:cs="Times New Roman"/>
                <w:bCs/>
                <w:color w:val="auto"/>
                <w:sz w:val="24"/>
                <w:szCs w:val="24"/>
                <w:highlight w:val="none"/>
                <w:shd w:val="clear" w:color="auto" w:fill="auto"/>
                <w:lang w:val="en-US" w:eastAsia="zh-CN"/>
              </w:rPr>
              <w:t>（2）</w:t>
            </w:r>
            <w:r>
              <w:rPr>
                <w:rFonts w:ascii="仿宋_GB2312" w:hAnsi="宋体" w:eastAsia="仿宋_GB2312" w:cs="仿宋_GB2312"/>
                <w:color w:val="auto"/>
                <w:kern w:val="0"/>
                <w:sz w:val="24"/>
                <w:szCs w:val="24"/>
                <w:highlight w:val="none"/>
                <w:lang w:val="en-US" w:eastAsia="zh-CN" w:bidi="ar"/>
              </w:rPr>
              <w:t>主要负责人要每月对照煤矿、金属非金属矿山重大生产安全事故隐患判定标准组</w:t>
            </w:r>
            <w:r>
              <w:rPr>
                <w:rFonts w:hint="eastAsia" w:ascii="仿宋_GB2312" w:hAnsi="宋体" w:eastAsia="仿宋_GB2312" w:cs="仿宋_GB2312"/>
                <w:color w:val="auto"/>
                <w:kern w:val="0"/>
                <w:sz w:val="24"/>
                <w:szCs w:val="24"/>
                <w:highlight w:val="none"/>
                <w:lang w:val="en-US" w:eastAsia="zh-CN" w:bidi="ar"/>
              </w:rPr>
              <w:t>织开展全面排查，形成重大事故隐患排查治理报告签字备查。对排查发现的重大隐患要建立台账、跟踪督办、调查处理，整改、调查完成后由主要负责人、安全总监签字销号、闭环管理。金属非金属矿山重大事故隐患排查治理和调查处理情况应及时上传至省非煤矿山安全风险监测预警综合管理系统。</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31</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3</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煤与瓦斯突出、冲击地压、水害、火灾等重大灾害分区分级管理、超前治理</w:t>
            </w:r>
            <w:r>
              <w:rPr>
                <w:rFonts w:hint="default" w:ascii="Times New Roman" w:hAnsi="Times New Roman" w:eastAsia="仿宋_GB2312" w:cs="Times New Roman"/>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3</w:t>
            </w:r>
            <w:r>
              <w:rPr>
                <w:rFonts w:hint="eastAsia" w:ascii="Times New Roman" w:hAnsi="Times New Roman" w:eastAsia="仿宋_GB2312" w:cs="Times New Roman"/>
                <w:bCs/>
                <w:color w:val="auto"/>
                <w:sz w:val="24"/>
                <w:szCs w:val="24"/>
                <w:highlight w:val="none"/>
                <w:shd w:val="clear" w:color="auto" w:fill="auto"/>
                <w:lang w:val="en-US" w:eastAsia="zh-CN"/>
              </w:rPr>
              <w:t>2</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4</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地下矿山</w:t>
            </w:r>
            <w:r>
              <w:rPr>
                <w:rFonts w:hint="default" w:ascii="Times New Roman" w:hAnsi="Times New Roman" w:eastAsia="仿宋_GB2312" w:cs="Times New Roman"/>
                <w:bCs/>
                <w:color w:val="auto"/>
                <w:sz w:val="24"/>
                <w:szCs w:val="24"/>
                <w:highlight w:val="none"/>
                <w:shd w:val="clear" w:color="auto" w:fill="auto"/>
                <w:lang w:val="en-US" w:eastAsia="zh-CN"/>
              </w:rPr>
              <w:t>应当按规定配备应急电源。其中，</w:t>
            </w:r>
            <w:r>
              <w:rPr>
                <w:rFonts w:hint="default" w:ascii="Times New Roman" w:hAnsi="Times New Roman" w:eastAsia="仿宋_GB2312" w:cs="Times New Roman"/>
                <w:b w:val="0"/>
                <w:bCs w:val="0"/>
                <w:color w:val="auto"/>
                <w:sz w:val="24"/>
                <w:szCs w:val="24"/>
                <w:highlight w:val="none"/>
                <w:u w:val="none"/>
                <w:shd w:val="clear" w:color="auto" w:fill="auto"/>
                <w:lang w:eastAsia="zh-CN"/>
              </w:rPr>
              <w:t>提升人员的立井深</w:t>
            </w:r>
            <w:r>
              <w:rPr>
                <w:rFonts w:hint="default" w:ascii="Times New Roman" w:hAnsi="Times New Roman" w:eastAsia="仿宋_GB2312" w:cs="Times New Roman"/>
                <w:b w:val="0"/>
                <w:bCs w:val="0"/>
                <w:color w:val="auto"/>
                <w:sz w:val="24"/>
                <w:szCs w:val="24"/>
                <w:highlight w:val="none"/>
                <w:u w:val="none"/>
                <w:shd w:val="clear" w:color="auto" w:fill="auto"/>
                <w:lang w:val="en-US" w:eastAsia="zh-CN"/>
              </w:rPr>
              <w:t>度超过800米、单班作业人员超过600人且无直通地面的斜井（斜坡道）、无自备电厂</w:t>
            </w:r>
            <w:r>
              <w:rPr>
                <w:rFonts w:hint="default" w:ascii="Times New Roman" w:hAnsi="Times New Roman" w:eastAsia="仿宋_GB2312" w:cs="Times New Roman"/>
                <w:b w:val="0"/>
                <w:bCs w:val="0"/>
                <w:color w:val="auto"/>
                <w:sz w:val="24"/>
                <w:szCs w:val="24"/>
                <w:highlight w:val="none"/>
                <w:u w:val="none"/>
                <w:shd w:val="clear" w:color="auto" w:fill="auto"/>
                <w:lang w:eastAsia="zh-CN"/>
              </w:rPr>
              <w:t>的矿山，</w:t>
            </w:r>
            <w:r>
              <w:rPr>
                <w:rFonts w:hint="default" w:ascii="Times New Roman" w:hAnsi="Times New Roman" w:eastAsia="仿宋_GB2312" w:cs="Times New Roman"/>
                <w:b w:val="0"/>
                <w:bCs w:val="0"/>
                <w:color w:val="auto"/>
                <w:sz w:val="24"/>
                <w:szCs w:val="24"/>
                <w:highlight w:val="none"/>
                <w:u w:val="none"/>
                <w:shd w:val="clear" w:color="auto" w:fill="auto"/>
                <w:lang w:val="en-US" w:eastAsia="zh-CN"/>
              </w:rPr>
              <w:t>应配备固定应急电源。其他矿山要采取自建、共建、租赁、协议等方式配备移动或固定应急电源，移动应急电源的服务半径不得超过50公里且应急响应时间不应超过80分钟。</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33</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（5）</w:t>
            </w:r>
            <w:r>
              <w:rPr>
                <w:rFonts w:hint="default" w:ascii="Times New Roman" w:hAnsi="Times New Roman" w:eastAsia="仿宋_GB2312" w:cs="Times New Roman"/>
                <w:bCs/>
                <w:color w:val="auto"/>
                <w:sz w:val="24"/>
                <w:szCs w:val="24"/>
                <w:highlight w:val="none"/>
                <w:shd w:val="clear" w:color="auto" w:fill="auto"/>
                <w:lang w:val="en-US" w:eastAsia="zh-CN"/>
              </w:rPr>
              <w:t>矿山应严格按照规定每月对井上下构筑物、设备设施和作业场所等开展消防安全检查。</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局、市消防救援支队</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3</w:t>
            </w:r>
            <w:r>
              <w:rPr>
                <w:rFonts w:hint="eastAsia" w:ascii="Times New Roman" w:hAnsi="Times New Roman" w:eastAsia="仿宋_GB2312" w:cs="Times New Roman"/>
                <w:bCs/>
                <w:color w:val="auto"/>
                <w:sz w:val="24"/>
                <w:szCs w:val="24"/>
                <w:highlight w:val="none"/>
                <w:shd w:val="clear" w:color="auto" w:fill="auto"/>
                <w:lang w:val="en-US" w:eastAsia="zh-CN"/>
              </w:rPr>
              <w:t>4</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6</w:t>
            </w:r>
            <w:r>
              <w:rPr>
                <w:rFonts w:hint="default" w:ascii="Times New Roman" w:hAnsi="Times New Roman" w:eastAsia="仿宋_GB2312" w:cs="Times New Roman"/>
                <w:bCs/>
                <w:color w:val="auto"/>
                <w:sz w:val="24"/>
                <w:szCs w:val="24"/>
                <w:highlight w:val="none"/>
                <w:shd w:val="clear" w:color="auto" w:fill="auto"/>
                <w:lang w:val="en-US" w:eastAsia="zh-CN"/>
              </w:rPr>
              <w:t>）金属非金属</w:t>
            </w:r>
            <w:r>
              <w:rPr>
                <w:rFonts w:hint="default" w:ascii="Times New Roman" w:hAnsi="Times New Roman" w:eastAsia="仿宋_GB2312" w:cs="Times New Roman"/>
                <w:bCs/>
                <w:color w:val="auto"/>
                <w:sz w:val="24"/>
                <w:szCs w:val="24"/>
                <w:highlight w:val="none"/>
                <w:shd w:val="clear" w:color="auto" w:fill="auto"/>
              </w:rPr>
              <w:t>地下矿山</w:t>
            </w:r>
            <w:r>
              <w:rPr>
                <w:rFonts w:hint="default" w:ascii="Times New Roman" w:hAnsi="Times New Roman" w:eastAsia="仿宋_GB2312" w:cs="Times New Roman"/>
                <w:bCs/>
                <w:color w:val="auto"/>
                <w:sz w:val="24"/>
                <w:szCs w:val="24"/>
                <w:highlight w:val="none"/>
                <w:shd w:val="clear" w:color="auto" w:fill="auto"/>
                <w:lang w:val="en-US" w:eastAsia="zh-CN"/>
              </w:rPr>
              <w:t>采空区</w:t>
            </w:r>
            <w:r>
              <w:rPr>
                <w:rFonts w:hint="default" w:ascii="Times New Roman" w:hAnsi="Times New Roman" w:eastAsia="仿宋_GB2312" w:cs="Times New Roman"/>
                <w:bCs/>
                <w:color w:val="auto"/>
                <w:sz w:val="24"/>
                <w:szCs w:val="24"/>
                <w:highlight w:val="none"/>
                <w:shd w:val="clear" w:color="auto" w:fill="auto"/>
                <w:lang w:val="en-US"/>
              </w:rPr>
              <w:t>连续面积超过5000平方米的，</w:t>
            </w:r>
            <w:r>
              <w:rPr>
                <w:rFonts w:hint="default" w:ascii="Times New Roman" w:hAnsi="Times New Roman" w:eastAsia="仿宋_GB2312" w:cs="Times New Roman"/>
                <w:bCs/>
                <w:color w:val="auto"/>
                <w:sz w:val="24"/>
                <w:szCs w:val="24"/>
                <w:highlight w:val="none"/>
                <w:shd w:val="clear" w:color="auto" w:fill="auto"/>
              </w:rPr>
              <w:t>应</w:t>
            </w:r>
            <w:r>
              <w:rPr>
                <w:rFonts w:hint="default" w:ascii="Times New Roman" w:hAnsi="Times New Roman" w:eastAsia="仿宋_GB2312" w:cs="Times New Roman"/>
                <w:bCs/>
                <w:color w:val="auto"/>
                <w:sz w:val="24"/>
                <w:szCs w:val="24"/>
                <w:highlight w:val="none"/>
                <w:shd w:val="clear" w:color="auto" w:fill="auto"/>
                <w:lang w:val="en-US" w:eastAsia="zh-CN"/>
              </w:rPr>
              <w:t>每年5月底前</w:t>
            </w:r>
            <w:r>
              <w:rPr>
                <w:rFonts w:hint="default" w:ascii="Times New Roman" w:hAnsi="Times New Roman" w:eastAsia="仿宋_GB2312" w:cs="Times New Roman"/>
                <w:bCs/>
                <w:color w:val="auto"/>
                <w:sz w:val="24"/>
                <w:szCs w:val="24"/>
                <w:highlight w:val="none"/>
                <w:shd w:val="clear" w:color="auto" w:fill="auto"/>
              </w:rPr>
              <w:t>进行稳定性专项评估</w:t>
            </w:r>
            <w:r>
              <w:rPr>
                <w:rFonts w:hint="default" w:ascii="Times New Roman" w:hAnsi="Times New Roman" w:eastAsia="仿宋_GB2312" w:cs="Times New Roman"/>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3</w:t>
            </w:r>
            <w:r>
              <w:rPr>
                <w:rFonts w:hint="eastAsia" w:ascii="Times New Roman" w:hAnsi="Times New Roman" w:eastAsia="仿宋_GB2312" w:cs="Times New Roman"/>
                <w:bCs/>
                <w:color w:val="auto"/>
                <w:sz w:val="24"/>
                <w:szCs w:val="24"/>
                <w:highlight w:val="none"/>
                <w:shd w:val="clear" w:color="auto" w:fill="auto"/>
                <w:lang w:val="en-US" w:eastAsia="zh-CN"/>
              </w:rPr>
              <w:t>5</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eastAsia="zh-CN"/>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7</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现状高度大于100米的</w:t>
            </w:r>
            <w:r>
              <w:rPr>
                <w:rFonts w:hint="default" w:ascii="Times New Roman" w:hAnsi="Times New Roman" w:eastAsia="仿宋_GB2312" w:cs="Times New Roman"/>
                <w:bCs/>
                <w:color w:val="auto"/>
                <w:sz w:val="24"/>
                <w:szCs w:val="24"/>
                <w:highlight w:val="none"/>
                <w:shd w:val="clear" w:color="auto" w:fill="auto"/>
                <w:lang w:val="en-US" w:eastAsia="zh-CN"/>
              </w:rPr>
              <w:t>金属非金属</w:t>
            </w:r>
            <w:r>
              <w:rPr>
                <w:rFonts w:hint="default" w:ascii="Times New Roman" w:hAnsi="Times New Roman" w:eastAsia="仿宋_GB2312" w:cs="Times New Roman"/>
                <w:bCs/>
                <w:color w:val="auto"/>
                <w:sz w:val="24"/>
                <w:szCs w:val="24"/>
                <w:highlight w:val="none"/>
                <w:shd w:val="clear" w:color="auto" w:fill="auto"/>
              </w:rPr>
              <w:t>露天矿山采场及排土场，应</w:t>
            </w:r>
            <w:r>
              <w:rPr>
                <w:rFonts w:hint="default" w:ascii="Times New Roman" w:hAnsi="Times New Roman" w:eastAsia="仿宋_GB2312" w:cs="Times New Roman"/>
                <w:bCs/>
                <w:color w:val="auto"/>
                <w:sz w:val="24"/>
                <w:szCs w:val="24"/>
                <w:highlight w:val="none"/>
                <w:shd w:val="clear" w:color="auto" w:fill="auto"/>
                <w:lang w:val="en-US" w:eastAsia="zh-CN"/>
              </w:rPr>
              <w:t>每</w:t>
            </w:r>
            <w:r>
              <w:rPr>
                <w:rFonts w:hint="default" w:ascii="Times New Roman" w:hAnsi="Times New Roman" w:eastAsia="仿宋_GB2312" w:cs="Times New Roman"/>
                <w:bCs/>
                <w:color w:val="auto"/>
                <w:sz w:val="24"/>
                <w:szCs w:val="24"/>
                <w:highlight w:val="none"/>
                <w:shd w:val="clear" w:color="auto" w:fill="auto"/>
              </w:rPr>
              <w:t>年</w:t>
            </w:r>
            <w:r>
              <w:rPr>
                <w:rFonts w:hint="default" w:ascii="Times New Roman" w:hAnsi="Times New Roman" w:eastAsia="仿宋_GB2312" w:cs="Times New Roman"/>
                <w:bCs/>
                <w:color w:val="auto"/>
                <w:sz w:val="24"/>
                <w:szCs w:val="24"/>
                <w:highlight w:val="none"/>
                <w:shd w:val="clear" w:color="auto" w:fill="auto"/>
                <w:lang w:val="en-US" w:eastAsia="zh-CN"/>
              </w:rPr>
              <w:t>5月底前</w:t>
            </w:r>
            <w:r>
              <w:rPr>
                <w:rFonts w:hint="default" w:ascii="Times New Roman" w:hAnsi="Times New Roman" w:eastAsia="仿宋_GB2312" w:cs="Times New Roman"/>
                <w:bCs/>
                <w:color w:val="auto"/>
                <w:sz w:val="24"/>
                <w:szCs w:val="24"/>
                <w:highlight w:val="none"/>
                <w:shd w:val="clear" w:color="auto" w:fill="auto"/>
              </w:rPr>
              <w:t>进行边坡稳定性分析</w:t>
            </w:r>
            <w:r>
              <w:rPr>
                <w:rFonts w:hint="default" w:ascii="Times New Roman" w:hAnsi="Times New Roman" w:eastAsia="仿宋_GB2312" w:cs="Times New Roman"/>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36</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8</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规范煤矿生产能力管理和核定工作。严格煤矿灾害等级鉴定，及时公示鉴定结果。</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一</w:t>
            </w:r>
            <w:r>
              <w:rPr>
                <w:rFonts w:hint="default" w:ascii="Times New Roman" w:hAnsi="Times New Roman" w:eastAsia="楷体_GB2312" w:cs="Times New Roman"/>
                <w:b w:val="0"/>
                <w:bCs/>
                <w:color w:val="auto"/>
                <w:kern w:val="0"/>
                <w:sz w:val="24"/>
                <w:szCs w:val="24"/>
                <w:highlight w:val="none"/>
                <w:shd w:val="clear" w:color="auto" w:fill="auto"/>
                <w:lang w:val="en-US" w:eastAsia="zh-CN"/>
              </w:rPr>
              <w:t>）严格设备设施安全管理</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37</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1）矿山应严格落实能耗、排放、安全等强制性标准和设备淘汰目录，加快推广安全、能效达到先进水平的设备，依法依规淘汰不达标设备，提升安全可靠水平。按照《执行安全标志管理的矿用产品目录》及时淘汰、升级、更换相关设备设施，定期委托有资质的机构对取得矿山井下特种设备安全标志的在用设备设施开展安全可靠性检验。</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市发展改革委、市工业和信息化局、市生态环境局、市</w:t>
            </w:r>
            <w:r>
              <w:rPr>
                <w:rFonts w:hint="default" w:ascii="Times New Roman" w:hAnsi="Times New Roman" w:eastAsia="仿宋_GB2312" w:cs="Times New Roman"/>
                <w:bCs/>
                <w:color w:val="auto"/>
                <w:sz w:val="24"/>
                <w:szCs w:val="24"/>
                <w:highlight w:val="none"/>
                <w:shd w:val="clear" w:color="auto" w:fill="auto"/>
                <w:lang w:val="en-US" w:eastAsia="zh-CN"/>
              </w:rPr>
              <w:t>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38</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2</w:t>
            </w:r>
            <w:r>
              <w:rPr>
                <w:rFonts w:hint="default" w:ascii="Times New Roman" w:hAnsi="Times New Roman" w:eastAsia="仿宋_GB2312" w:cs="Times New Roman"/>
                <w:bCs/>
                <w:color w:val="auto"/>
                <w:sz w:val="24"/>
                <w:szCs w:val="24"/>
                <w:highlight w:val="none"/>
                <w:shd w:val="clear" w:color="auto" w:fill="auto"/>
                <w:lang w:eastAsia="zh-CN"/>
              </w:rPr>
              <w:t>）</w:t>
            </w:r>
            <w:r>
              <w:rPr>
                <w:rFonts w:ascii="仿宋_GB2312" w:hAnsi="宋体" w:eastAsia="仿宋_GB2312" w:cs="仿宋_GB2312"/>
                <w:color w:val="auto"/>
                <w:kern w:val="0"/>
                <w:sz w:val="24"/>
                <w:szCs w:val="24"/>
                <w:highlight w:val="none"/>
                <w:lang w:val="en-US" w:eastAsia="zh-CN" w:bidi="ar"/>
              </w:rPr>
              <w:t>充分利用矿用安全设备全生命周期智慧监管平台，强化矿用安全设备管理，实行</w:t>
            </w:r>
            <w:r>
              <w:rPr>
                <w:rFonts w:hint="eastAsia" w:ascii="仿宋_GB2312" w:hAnsi="宋体" w:eastAsia="仿宋_GB2312" w:cs="仿宋_GB2312"/>
                <w:color w:val="auto"/>
                <w:kern w:val="0"/>
                <w:sz w:val="24"/>
                <w:szCs w:val="24"/>
                <w:highlight w:val="none"/>
                <w:lang w:val="en-US" w:eastAsia="zh-CN" w:bidi="ar"/>
              </w:rPr>
              <w:t>矿用设备安全责任追究。</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二</w:t>
            </w:r>
            <w:r>
              <w:rPr>
                <w:rFonts w:hint="default" w:ascii="Times New Roman" w:hAnsi="Times New Roman" w:eastAsia="楷体_GB2312" w:cs="Times New Roman"/>
                <w:b w:val="0"/>
                <w:bCs/>
                <w:color w:val="auto"/>
                <w:kern w:val="0"/>
                <w:sz w:val="24"/>
                <w:szCs w:val="24"/>
                <w:highlight w:val="none"/>
                <w:shd w:val="clear" w:color="auto" w:fill="auto"/>
                <w:lang w:val="en-US" w:eastAsia="zh-CN"/>
              </w:rPr>
              <w:t>）严格非煤矿山外包工程管理</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39</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（1）地下矿山</w:t>
            </w:r>
            <w:r>
              <w:rPr>
                <w:rFonts w:hint="eastAsia" w:ascii="Times New Roman" w:hAnsi="Times New Roman" w:eastAsia="仿宋_GB2312" w:cs="Times New Roman"/>
                <w:bCs/>
                <w:color w:val="auto"/>
                <w:sz w:val="24"/>
                <w:szCs w:val="24"/>
                <w:highlight w:val="none"/>
                <w:shd w:val="clear" w:color="auto" w:fill="auto"/>
                <w:lang w:val="en-US" w:eastAsia="zh-CN"/>
              </w:rPr>
              <w:t>应</w:t>
            </w:r>
            <w:r>
              <w:rPr>
                <w:rFonts w:hint="default" w:ascii="Times New Roman" w:hAnsi="Times New Roman" w:eastAsia="仿宋_GB2312" w:cs="Times New Roman"/>
                <w:bCs/>
                <w:color w:val="auto"/>
                <w:sz w:val="24"/>
                <w:szCs w:val="24"/>
                <w:highlight w:val="none"/>
                <w:shd w:val="clear" w:color="auto" w:fill="auto"/>
                <w:lang w:val="en-US" w:eastAsia="zh-CN"/>
              </w:rPr>
              <w:t>自建符合要求的采掘施工队伍或委托具备相应条件的企业整体管理。</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2"/>
                <w:sz w:val="24"/>
                <w:szCs w:val="24"/>
                <w:highlight w:val="none"/>
                <w:shd w:val="clear" w:color="auto" w:fill="auto"/>
                <w:lang w:val="en-US" w:eastAsia="zh-CN" w:bidi="ar-SA"/>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40</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（2）露天矿山和基建矿山</w:t>
            </w:r>
            <w:r>
              <w:rPr>
                <w:rFonts w:hint="eastAsia" w:ascii="Times New Roman" w:hAnsi="Times New Roman" w:eastAsia="仿宋_GB2312" w:cs="Times New Roman"/>
                <w:bCs/>
                <w:color w:val="auto"/>
                <w:sz w:val="24"/>
                <w:szCs w:val="24"/>
                <w:highlight w:val="none"/>
                <w:shd w:val="clear" w:color="auto" w:fill="auto"/>
                <w:lang w:val="en-US" w:eastAsia="zh-CN"/>
              </w:rPr>
              <w:t>应严格</w:t>
            </w:r>
            <w:r>
              <w:rPr>
                <w:rFonts w:hint="default" w:ascii="Times New Roman" w:hAnsi="Times New Roman" w:eastAsia="仿宋_GB2312" w:cs="Times New Roman"/>
                <w:bCs/>
                <w:color w:val="auto"/>
                <w:sz w:val="24"/>
                <w:szCs w:val="24"/>
                <w:highlight w:val="none"/>
                <w:shd w:val="clear" w:color="auto" w:fill="auto"/>
                <w:lang w:eastAsia="zh-CN"/>
              </w:rPr>
              <w:t>落实外包工程安全生产主体责任，对承包单位实施统一管理，做到管理、培训、检查、考核、奖惩“五统一”</w:t>
            </w:r>
            <w:r>
              <w:rPr>
                <w:rFonts w:hint="default" w:ascii="Times New Roman" w:hAnsi="Times New Roman" w:eastAsia="仿宋_GB2312" w:cs="Times New Roman"/>
                <w:bCs/>
                <w:color w:val="auto"/>
                <w:sz w:val="24"/>
                <w:szCs w:val="24"/>
                <w:highlight w:val="none"/>
                <w:shd w:val="clear" w:color="auto" w:fill="auto"/>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41</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（3）非煤矿山企业必须对监理单位严格实施统一协调管理和监督检查，不得将建设项目发包给不具备相应资质的监理单位。</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42</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（4）金属非金属地下基建</w:t>
            </w:r>
            <w:r>
              <w:rPr>
                <w:rFonts w:hint="default" w:ascii="Times New Roman" w:hAnsi="Times New Roman" w:eastAsia="仿宋_GB2312" w:cs="Times New Roman"/>
                <w:bCs/>
                <w:color w:val="auto"/>
                <w:sz w:val="24"/>
                <w:szCs w:val="24"/>
                <w:highlight w:val="none"/>
                <w:shd w:val="clear" w:color="auto" w:fill="auto"/>
              </w:rPr>
              <w:t>矿山掘进工程承包单位数量不得超过3家。</w:t>
            </w:r>
            <w:r>
              <w:rPr>
                <w:rFonts w:hint="default" w:ascii="Times New Roman" w:hAnsi="Times New Roman" w:eastAsia="仿宋_GB2312" w:cs="Times New Roman"/>
                <w:bCs/>
                <w:color w:val="auto"/>
                <w:sz w:val="24"/>
                <w:szCs w:val="24"/>
                <w:highlight w:val="none"/>
                <w:shd w:val="clear" w:color="auto" w:fill="auto"/>
                <w:lang w:val="en-US" w:eastAsia="zh-CN"/>
              </w:rPr>
              <w:t>承包单位严禁对掘进工程进行转包和非法分包。</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2"/>
                <w:sz w:val="24"/>
                <w:szCs w:val="24"/>
                <w:highlight w:val="none"/>
                <w:shd w:val="clear" w:color="auto" w:fill="auto"/>
                <w:lang w:val="en-US" w:eastAsia="zh-CN" w:bidi="ar-SA"/>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4</w:t>
            </w:r>
            <w:r>
              <w:rPr>
                <w:rFonts w:hint="eastAsia" w:ascii="Times New Roman" w:hAnsi="Times New Roman" w:eastAsia="仿宋_GB2312" w:cs="Times New Roman"/>
                <w:bCs/>
                <w:color w:val="auto"/>
                <w:sz w:val="24"/>
                <w:szCs w:val="24"/>
                <w:highlight w:val="none"/>
                <w:shd w:val="clear" w:color="auto" w:fill="auto"/>
                <w:lang w:val="en-US" w:eastAsia="zh-CN"/>
              </w:rPr>
              <w:t>3</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5</w:t>
            </w:r>
            <w:r>
              <w:rPr>
                <w:rFonts w:hint="default" w:ascii="Times New Roman" w:hAnsi="Times New Roman" w:eastAsia="仿宋_GB2312" w:cs="Times New Roman"/>
                <w:bCs/>
                <w:color w:val="auto"/>
                <w:sz w:val="24"/>
                <w:szCs w:val="24"/>
                <w:highlight w:val="none"/>
                <w:shd w:val="clear" w:color="auto" w:fill="auto"/>
                <w:lang w:eastAsia="zh-CN"/>
              </w:rPr>
              <w:t>）承包单位项目部应依法设置安全管理机构、配备专职安全生产管理人员及专业技术人员。项目部管理人员、技术人员、特种作业人员必须是项目部上级法人单位的正式职工。项目部负责人应具有矿山相关专业中专以上学历或者中级及以上技术职称。专职安全生产管理人员数量按不少于从业人数的百分之一配备，地下矿山不少于3人，露天矿山不少于2人。地下矿山应配备采矿、地质、测量、机电等矿山相关专业中专及以上学历或者中级及以上技术职称的专职技术人员，每个专业至少配备1人。露天矿山应配备采矿、地质、机电等矿山相关专业中专及以上学历或者中级及以上技术职称的专职技术人员，每个专业至少配备1人。</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4</w:t>
            </w:r>
            <w:r>
              <w:rPr>
                <w:rFonts w:hint="eastAsia" w:ascii="Times New Roman" w:hAnsi="Times New Roman" w:eastAsia="仿宋_GB2312" w:cs="Times New Roman"/>
                <w:bCs/>
                <w:color w:val="auto"/>
                <w:sz w:val="24"/>
                <w:szCs w:val="24"/>
                <w:highlight w:val="none"/>
                <w:shd w:val="clear" w:color="auto" w:fill="auto"/>
                <w:lang w:val="en-US" w:eastAsia="zh-CN"/>
              </w:rPr>
              <w:t>4</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Times New Roman" w:hAnsi="Times New Roman" w:eastAsia="仿宋_GB2312" w:cs="Times New Roman"/>
                <w:b w:val="0"/>
                <w:bCs/>
                <w:color w:val="auto"/>
                <w:kern w:val="0"/>
                <w:sz w:val="24"/>
                <w:szCs w:val="24"/>
                <w:highlight w:val="none"/>
                <w:shd w:val="clear" w:color="auto" w:fill="auto"/>
                <w:lang w:eastAsia="zh-CN"/>
              </w:rPr>
            </w:pP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6</w:t>
            </w: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金属非金属</w:t>
            </w:r>
            <w:r>
              <w:rPr>
                <w:rFonts w:hint="default" w:ascii="Times New Roman" w:hAnsi="Times New Roman" w:eastAsia="仿宋_GB2312" w:cs="Times New Roman"/>
                <w:bCs/>
                <w:color w:val="auto"/>
                <w:sz w:val="24"/>
                <w:szCs w:val="24"/>
                <w:highlight w:val="none"/>
                <w:shd w:val="clear" w:color="auto" w:fill="auto"/>
              </w:rPr>
              <w:t>地下</w:t>
            </w:r>
            <w:r>
              <w:rPr>
                <w:rFonts w:hint="default" w:ascii="Times New Roman" w:hAnsi="Times New Roman" w:eastAsia="仿宋_GB2312" w:cs="Times New Roman"/>
                <w:bCs/>
                <w:color w:val="auto"/>
                <w:sz w:val="24"/>
                <w:szCs w:val="24"/>
                <w:highlight w:val="none"/>
                <w:shd w:val="clear" w:color="auto" w:fill="auto"/>
                <w:lang w:val="en-US" w:eastAsia="zh-CN"/>
              </w:rPr>
              <w:t>矿山</w:t>
            </w:r>
            <w:r>
              <w:rPr>
                <w:rFonts w:hint="default" w:ascii="Times New Roman" w:hAnsi="Times New Roman" w:eastAsia="仿宋_GB2312" w:cs="Times New Roman"/>
                <w:bCs/>
                <w:color w:val="auto"/>
                <w:sz w:val="24"/>
                <w:szCs w:val="24"/>
                <w:highlight w:val="none"/>
                <w:shd w:val="clear" w:color="auto" w:fill="auto"/>
              </w:rPr>
              <w:t>严禁将爆破作业专项外包</w:t>
            </w:r>
            <w:r>
              <w:rPr>
                <w:rFonts w:hint="eastAsia" w:ascii="Times New Roman" w:hAnsi="Times New Roman" w:eastAsia="仿宋_GB2312" w:cs="Times New Roman"/>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公安</w:t>
            </w:r>
            <w:r>
              <w:rPr>
                <w:rFonts w:hint="eastAsia" w:ascii="Times New Roman" w:hAnsi="Times New Roman" w:eastAsia="仿宋_GB2312" w:cs="Times New Roman"/>
                <w:bCs/>
                <w:color w:val="auto"/>
                <w:sz w:val="24"/>
                <w:szCs w:val="24"/>
                <w:highlight w:val="none"/>
                <w:shd w:val="clear" w:color="auto" w:fill="auto"/>
                <w:lang w:val="en-US" w:eastAsia="zh-CN"/>
              </w:rPr>
              <w:t>局</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仿宋_GB2312" w:cs="Times New Roman"/>
                <w:b w:val="0"/>
                <w:bCs/>
                <w:color w:val="auto"/>
                <w:kern w:val="0"/>
                <w:sz w:val="24"/>
                <w:szCs w:val="24"/>
                <w:highlight w:val="none"/>
                <w:shd w:val="clear" w:color="auto" w:fill="auto"/>
                <w:lang w:val="en-US" w:eastAsia="zh-CN"/>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三</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）加强停产停建矿山安全管控</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45</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（1）停产停建</w:t>
            </w:r>
            <w:r>
              <w:rPr>
                <w:rFonts w:hint="default" w:ascii="Times New Roman" w:hAnsi="Times New Roman" w:eastAsia="仿宋_GB2312" w:cs="Times New Roman"/>
                <w:bCs/>
                <w:color w:val="auto"/>
                <w:sz w:val="24"/>
                <w:szCs w:val="24"/>
                <w:highlight w:val="none"/>
                <w:shd w:val="clear" w:color="auto" w:fill="auto"/>
              </w:rPr>
              <w:t>超过6个月和待关闭的地下矿山，</w:t>
            </w:r>
            <w:r>
              <w:rPr>
                <w:rFonts w:hint="default" w:ascii="Times New Roman" w:hAnsi="Times New Roman" w:eastAsia="仿宋_GB2312" w:cs="Times New Roman"/>
                <w:bCs/>
                <w:color w:val="auto"/>
                <w:sz w:val="24"/>
                <w:szCs w:val="24"/>
                <w:highlight w:val="none"/>
                <w:shd w:val="clear" w:color="auto" w:fill="auto"/>
                <w:lang w:val="en-US" w:eastAsia="zh-CN"/>
              </w:rPr>
              <w:t>应</w:t>
            </w:r>
            <w:r>
              <w:rPr>
                <w:rFonts w:hint="default" w:ascii="Times New Roman" w:hAnsi="Times New Roman" w:eastAsia="仿宋_GB2312" w:cs="Times New Roman"/>
                <w:bCs/>
                <w:color w:val="auto"/>
                <w:sz w:val="24"/>
                <w:szCs w:val="24"/>
                <w:highlight w:val="none"/>
                <w:shd w:val="clear" w:color="auto" w:fill="auto"/>
              </w:rPr>
              <w:t>采取加装视频监控、电子锁等“电子封条”、停止或者限制供电、停止供应火工品以及加强现场巡查等综合管控措施，严防明停暗开。</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t>市公安局、</w:t>
            </w:r>
            <w:r>
              <w:rPr>
                <w:rFonts w:hint="eastAsia" w:ascii="Times New Roman" w:hAnsi="Times New Roman" w:eastAsia="仿宋_GB2312" w:cs="Times New Roman"/>
                <w:b w:val="0"/>
                <w:bCs/>
                <w:color w:val="auto"/>
                <w:kern w:val="0"/>
                <w:sz w:val="24"/>
                <w:szCs w:val="24"/>
                <w:highlight w:val="none"/>
                <w:shd w:val="clear" w:color="auto" w:fill="auto"/>
                <w:lang w:val="en-US" w:eastAsia="zh-CN" w:bidi="ar-SA"/>
              </w:rPr>
              <w:t>市自然资源和规划局</w:t>
            </w:r>
            <w:r>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t>、市应急局、国网山东省电力公司泰安供电公司</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46</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color w:val="auto"/>
                <w:kern w:val="0"/>
                <w:sz w:val="24"/>
                <w:szCs w:val="24"/>
                <w:highlight w:val="none"/>
                <w:shd w:val="clear" w:color="auto" w:fill="auto"/>
                <w:lang w:eastAsia="zh-CN"/>
              </w:rPr>
              <w:t>（</w:t>
            </w:r>
            <w:r>
              <w:rPr>
                <w:rFonts w:hint="default" w:ascii="Times New Roman" w:hAnsi="Times New Roman" w:eastAsia="仿宋_GB2312" w:cs="Times New Roman"/>
                <w:color w:val="auto"/>
                <w:kern w:val="0"/>
                <w:sz w:val="24"/>
                <w:szCs w:val="24"/>
                <w:highlight w:val="none"/>
                <w:shd w:val="clear" w:color="auto" w:fill="auto"/>
                <w:lang w:val="en-US" w:eastAsia="zh-CN"/>
              </w:rPr>
              <w:t>2</w:t>
            </w:r>
            <w:r>
              <w:rPr>
                <w:rFonts w:hint="default" w:ascii="Times New Roman" w:hAnsi="Times New Roman" w:eastAsia="仿宋_GB2312" w:cs="Times New Roman"/>
                <w:color w:val="auto"/>
                <w:kern w:val="0"/>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计划</w:t>
            </w:r>
            <w:r>
              <w:rPr>
                <w:rFonts w:hint="default" w:ascii="Times New Roman" w:hAnsi="Times New Roman" w:eastAsia="仿宋_GB2312" w:cs="Times New Roman"/>
                <w:bCs/>
                <w:color w:val="auto"/>
                <w:sz w:val="24"/>
                <w:szCs w:val="24"/>
                <w:highlight w:val="none"/>
                <w:shd w:val="clear" w:color="auto" w:fill="auto"/>
                <w:lang w:val="en-US" w:eastAsia="zh-CN"/>
              </w:rPr>
              <w:t>停产停建</w:t>
            </w:r>
            <w:r>
              <w:rPr>
                <w:rFonts w:hint="default" w:ascii="Times New Roman" w:hAnsi="Times New Roman" w:eastAsia="仿宋_GB2312" w:cs="Times New Roman"/>
                <w:bCs/>
                <w:color w:val="auto"/>
                <w:sz w:val="24"/>
                <w:szCs w:val="24"/>
                <w:highlight w:val="none"/>
                <w:shd w:val="clear" w:color="auto" w:fill="auto"/>
              </w:rPr>
              <w:t>超过3个月的矿山，应</w:t>
            </w:r>
            <w:r>
              <w:rPr>
                <w:rFonts w:hint="default" w:ascii="Times New Roman" w:hAnsi="Times New Roman" w:eastAsia="仿宋_GB2312" w:cs="Times New Roman"/>
                <w:bCs/>
                <w:color w:val="auto"/>
                <w:sz w:val="24"/>
                <w:szCs w:val="24"/>
                <w:highlight w:val="none"/>
                <w:shd w:val="clear" w:color="auto" w:fill="auto"/>
                <w:lang w:val="en-US" w:eastAsia="zh-CN"/>
              </w:rPr>
              <w:t>按规定</w:t>
            </w:r>
            <w:r>
              <w:rPr>
                <w:rFonts w:hint="default" w:ascii="Times New Roman" w:hAnsi="Times New Roman" w:eastAsia="仿宋_GB2312" w:cs="Times New Roman"/>
                <w:bCs/>
                <w:color w:val="auto"/>
                <w:sz w:val="24"/>
                <w:szCs w:val="24"/>
                <w:highlight w:val="none"/>
                <w:shd w:val="clear" w:color="auto" w:fill="auto"/>
              </w:rPr>
              <w:t>向</w:t>
            </w:r>
            <w:r>
              <w:rPr>
                <w:rFonts w:hint="default" w:ascii="Times New Roman" w:hAnsi="Times New Roman" w:eastAsia="仿宋_GB2312" w:cs="Times New Roman"/>
                <w:bCs/>
                <w:color w:val="auto"/>
                <w:sz w:val="24"/>
                <w:szCs w:val="24"/>
                <w:highlight w:val="none"/>
                <w:shd w:val="clear" w:color="auto" w:fill="auto"/>
                <w:lang w:val="en-US" w:eastAsia="zh-CN"/>
              </w:rPr>
              <w:t>相应矿山</w:t>
            </w:r>
            <w:r>
              <w:rPr>
                <w:rFonts w:hint="default" w:ascii="Times New Roman" w:hAnsi="Times New Roman" w:eastAsia="仿宋_GB2312" w:cs="Times New Roman"/>
                <w:bCs/>
                <w:color w:val="auto"/>
                <w:sz w:val="24"/>
                <w:szCs w:val="24"/>
                <w:highlight w:val="none"/>
                <w:shd w:val="clear" w:color="auto" w:fill="auto"/>
              </w:rPr>
              <w:t>安全监管监察部门报</w:t>
            </w:r>
            <w:r>
              <w:rPr>
                <w:rFonts w:hint="eastAsia" w:ascii="Times New Roman" w:hAnsi="Times New Roman" w:eastAsia="仿宋_GB2312" w:cs="Times New Roman"/>
                <w:bCs/>
                <w:color w:val="auto"/>
                <w:sz w:val="24"/>
                <w:szCs w:val="24"/>
                <w:highlight w:val="none"/>
                <w:shd w:val="clear" w:color="auto" w:fill="auto"/>
                <w:lang w:val="en-US" w:eastAsia="zh-CN"/>
              </w:rPr>
              <w:t>送停产停建方案</w:t>
            </w:r>
            <w:r>
              <w:rPr>
                <w:rFonts w:hint="default"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color w:val="auto"/>
                <w:kern w:val="0"/>
                <w:sz w:val="24"/>
                <w:szCs w:val="24"/>
                <w:highlight w:val="none"/>
                <w:shd w:val="clear" w:color="auto" w:fill="auto"/>
                <w:lang w:val="en-US" w:eastAsia="zh-CN"/>
              </w:rPr>
              <w:t>做好</w:t>
            </w:r>
            <w:r>
              <w:rPr>
                <w:rFonts w:hint="default" w:ascii="Times New Roman" w:hAnsi="Times New Roman" w:eastAsia="仿宋_GB2312" w:cs="Times New Roman"/>
                <w:color w:val="auto"/>
                <w:kern w:val="0"/>
                <w:sz w:val="24"/>
                <w:szCs w:val="24"/>
                <w:highlight w:val="none"/>
                <w:shd w:val="clear" w:color="auto" w:fill="auto"/>
                <w:lang w:val="en-US" w:eastAsia="zh-CN"/>
              </w:rPr>
              <w:t>停工停产</w:t>
            </w:r>
            <w:r>
              <w:rPr>
                <w:rFonts w:hint="default" w:ascii="Times New Roman" w:hAnsi="Times New Roman" w:eastAsia="仿宋_GB2312" w:cs="Times New Roman"/>
                <w:color w:val="auto"/>
                <w:kern w:val="0"/>
                <w:sz w:val="24"/>
                <w:szCs w:val="24"/>
                <w:highlight w:val="none"/>
                <w:shd w:val="clear" w:color="auto" w:fill="auto"/>
              </w:rPr>
              <w:t>期间的通风、排水等</w:t>
            </w:r>
            <w:r>
              <w:rPr>
                <w:rFonts w:hint="eastAsia" w:ascii="Times New Roman" w:hAnsi="Times New Roman" w:eastAsia="仿宋_GB2312" w:cs="Times New Roman"/>
                <w:color w:val="auto"/>
                <w:kern w:val="0"/>
                <w:sz w:val="24"/>
                <w:szCs w:val="24"/>
                <w:highlight w:val="none"/>
                <w:shd w:val="clear" w:color="auto" w:fill="auto"/>
                <w:lang w:val="en-US" w:eastAsia="zh-CN"/>
              </w:rPr>
              <w:t>巡查检查</w:t>
            </w:r>
            <w:r>
              <w:rPr>
                <w:rFonts w:hint="default" w:ascii="Times New Roman" w:hAnsi="Times New Roman" w:eastAsia="仿宋_GB2312" w:cs="Times New Roman"/>
                <w:color w:val="auto"/>
                <w:kern w:val="0"/>
                <w:sz w:val="24"/>
                <w:szCs w:val="24"/>
                <w:highlight w:val="none"/>
                <w:shd w:val="clear" w:color="auto" w:fill="auto"/>
              </w:rPr>
              <w:t>工作。</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szCs w:val="24"/>
                <w:highlight w:val="none"/>
                <w:shd w:val="clear" w:color="auto" w:fill="auto"/>
                <w:lang w:val="en-US" w:eastAsia="zh-CN"/>
              </w:rPr>
            </w:pPr>
            <w:r>
              <w:rPr>
                <w:rFonts w:hint="eastAsia" w:ascii="Times New Roman" w:hAnsi="Times New Roman" w:eastAsia="仿宋_GB2312" w:cs="Times New Roman"/>
                <w:color w:val="auto"/>
                <w:kern w:val="0"/>
                <w:sz w:val="24"/>
                <w:szCs w:val="24"/>
                <w:highlight w:val="none"/>
                <w:shd w:val="clear" w:color="auto" w:fill="auto"/>
                <w:lang w:val="en-US" w:eastAsia="zh-CN"/>
              </w:rPr>
              <w:t>47</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eastAsia="zh-CN"/>
              </w:rPr>
            </w:pPr>
            <w:r>
              <w:rPr>
                <w:rFonts w:hint="default" w:ascii="Times New Roman" w:hAnsi="Times New Roman" w:eastAsia="仿宋_GB2312" w:cs="Times New Roman"/>
                <w:color w:val="auto"/>
                <w:kern w:val="0"/>
                <w:sz w:val="24"/>
                <w:szCs w:val="24"/>
                <w:highlight w:val="none"/>
                <w:shd w:val="clear" w:color="auto" w:fill="auto"/>
                <w:lang w:eastAsia="zh-CN"/>
              </w:rPr>
              <w:t>（</w:t>
            </w:r>
            <w:r>
              <w:rPr>
                <w:rFonts w:hint="default" w:ascii="Times New Roman" w:hAnsi="Times New Roman" w:eastAsia="仿宋_GB2312" w:cs="Times New Roman"/>
                <w:color w:val="auto"/>
                <w:kern w:val="0"/>
                <w:sz w:val="24"/>
                <w:szCs w:val="24"/>
                <w:highlight w:val="none"/>
                <w:shd w:val="clear" w:color="auto" w:fill="auto"/>
                <w:lang w:val="en-US" w:eastAsia="zh-CN"/>
              </w:rPr>
              <w:t>3</w:t>
            </w:r>
            <w:r>
              <w:rPr>
                <w:rFonts w:hint="default" w:ascii="Times New Roman" w:hAnsi="Times New Roman" w:eastAsia="仿宋_GB2312" w:cs="Times New Roman"/>
                <w:color w:val="auto"/>
                <w:kern w:val="0"/>
                <w:sz w:val="24"/>
                <w:szCs w:val="24"/>
                <w:highlight w:val="none"/>
                <w:shd w:val="clear" w:color="auto" w:fill="auto"/>
                <w:lang w:eastAsia="zh-CN"/>
              </w:rPr>
              <w:t>）</w:t>
            </w:r>
            <w:r>
              <w:rPr>
                <w:rFonts w:hint="default" w:ascii="Times New Roman" w:hAnsi="Times New Roman" w:eastAsia="仿宋_GB2312" w:cs="Times New Roman"/>
                <w:color w:val="auto"/>
                <w:kern w:val="0"/>
                <w:sz w:val="24"/>
                <w:szCs w:val="24"/>
                <w:highlight w:val="none"/>
                <w:shd w:val="clear" w:color="auto" w:fill="auto"/>
              </w:rPr>
              <w:t>被责令停产停建整顿和自行停产停建整改的矿山</w:t>
            </w:r>
            <w:r>
              <w:rPr>
                <w:rFonts w:hint="default" w:ascii="Times New Roman" w:hAnsi="Times New Roman" w:eastAsia="仿宋_GB2312" w:cs="Times New Roman"/>
                <w:bCs/>
                <w:color w:val="auto"/>
                <w:sz w:val="24"/>
                <w:szCs w:val="24"/>
                <w:highlight w:val="none"/>
                <w:shd w:val="clear" w:color="auto" w:fill="auto"/>
              </w:rPr>
              <w:t>开展隐患整改</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应制定整改方案和安全措施，向</w:t>
            </w:r>
            <w:r>
              <w:rPr>
                <w:rFonts w:hint="default" w:ascii="Times New Roman" w:hAnsi="Times New Roman" w:eastAsia="仿宋_GB2312" w:cs="Times New Roman"/>
                <w:bCs/>
                <w:color w:val="auto"/>
                <w:sz w:val="24"/>
                <w:szCs w:val="24"/>
                <w:highlight w:val="none"/>
                <w:shd w:val="clear" w:color="auto" w:fill="auto"/>
                <w:lang w:val="en-US" w:eastAsia="zh-CN"/>
              </w:rPr>
              <w:t>相应</w:t>
            </w:r>
            <w:r>
              <w:rPr>
                <w:rFonts w:hint="default" w:ascii="Times New Roman" w:hAnsi="Times New Roman" w:eastAsia="仿宋_GB2312" w:cs="Times New Roman"/>
                <w:bCs/>
                <w:color w:val="auto"/>
                <w:sz w:val="24"/>
                <w:szCs w:val="24"/>
                <w:highlight w:val="none"/>
                <w:shd w:val="clear" w:color="auto" w:fill="auto"/>
              </w:rPr>
              <w:t>安全监管监察部门报告后方可进行整改作业</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严格限定单班下井人数</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同一作业地点控制在</w:t>
            </w:r>
            <w:r>
              <w:rPr>
                <w:rFonts w:hint="default" w:ascii="Times New Roman" w:hAnsi="Times New Roman" w:eastAsia="仿宋_GB2312" w:cs="Times New Roman"/>
                <w:bCs/>
                <w:color w:val="auto"/>
                <w:sz w:val="24"/>
                <w:szCs w:val="24"/>
                <w:highlight w:val="none"/>
                <w:shd w:val="clear" w:color="auto" w:fill="auto"/>
                <w:lang w:val="en-US" w:eastAsia="zh-CN"/>
              </w:rPr>
              <w:t>9</w:t>
            </w:r>
            <w:r>
              <w:rPr>
                <w:rFonts w:hint="default" w:ascii="Times New Roman" w:hAnsi="Times New Roman" w:eastAsia="仿宋_GB2312" w:cs="Times New Roman"/>
                <w:bCs/>
                <w:color w:val="auto"/>
                <w:sz w:val="24"/>
                <w:szCs w:val="24"/>
                <w:highlight w:val="none"/>
                <w:shd w:val="clear" w:color="auto" w:fill="auto"/>
              </w:rPr>
              <w:t>人以内</w:t>
            </w:r>
            <w:r>
              <w:rPr>
                <w:rFonts w:hint="default" w:ascii="Times New Roman" w:hAnsi="Times New Roman" w:eastAsia="仿宋_GB2312" w:cs="Times New Roman"/>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48</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4</w:t>
            </w:r>
            <w:r>
              <w:rPr>
                <w:rFonts w:hint="default" w:ascii="Times New Roman" w:hAnsi="Times New Roman" w:eastAsia="仿宋_GB2312" w:cs="Times New Roman"/>
                <w:bCs/>
                <w:color w:val="auto"/>
                <w:sz w:val="24"/>
                <w:szCs w:val="24"/>
                <w:highlight w:val="none"/>
                <w:shd w:val="clear" w:color="auto" w:fill="auto"/>
                <w:lang w:eastAsia="zh-CN"/>
              </w:rPr>
              <w:t>）市、县（</w:t>
            </w:r>
            <w:r>
              <w:rPr>
                <w:rFonts w:hint="default" w:ascii="Times New Roman" w:hAnsi="Times New Roman" w:eastAsia="仿宋_GB2312" w:cs="Times New Roman"/>
                <w:bCs/>
                <w:color w:val="auto"/>
                <w:sz w:val="24"/>
                <w:szCs w:val="24"/>
                <w:highlight w:val="none"/>
                <w:shd w:val="clear" w:color="auto" w:fill="auto"/>
                <w:lang w:val="en-US" w:eastAsia="zh-CN"/>
              </w:rPr>
              <w:t>市、区</w:t>
            </w:r>
            <w:r>
              <w:rPr>
                <w:rFonts w:hint="default" w:ascii="Times New Roman" w:hAnsi="Times New Roman" w:eastAsia="仿宋_GB2312" w:cs="Times New Roman"/>
                <w:bCs/>
                <w:color w:val="auto"/>
                <w:sz w:val="24"/>
                <w:szCs w:val="24"/>
                <w:highlight w:val="none"/>
                <w:shd w:val="clear" w:color="auto" w:fill="auto"/>
                <w:lang w:eastAsia="zh-CN"/>
              </w:rPr>
              <w:t>）政府及</w:t>
            </w:r>
            <w:r>
              <w:rPr>
                <w:rFonts w:hint="default" w:ascii="Times New Roman" w:hAnsi="Times New Roman" w:eastAsia="仿宋_GB2312" w:cs="Times New Roman"/>
                <w:bCs/>
                <w:color w:val="auto"/>
                <w:sz w:val="24"/>
                <w:szCs w:val="24"/>
                <w:highlight w:val="none"/>
                <w:shd w:val="clear" w:color="auto" w:fill="auto"/>
                <w:lang w:val="en-US" w:eastAsia="zh-CN"/>
              </w:rPr>
              <w:t>其</w:t>
            </w:r>
            <w:r>
              <w:rPr>
                <w:rFonts w:hint="default" w:ascii="Times New Roman" w:hAnsi="Times New Roman" w:eastAsia="仿宋_GB2312" w:cs="Times New Roman"/>
                <w:bCs/>
                <w:color w:val="auto"/>
                <w:sz w:val="24"/>
                <w:szCs w:val="24"/>
                <w:highlight w:val="none"/>
                <w:shd w:val="clear" w:color="auto" w:fill="auto"/>
                <w:lang w:eastAsia="zh-CN"/>
              </w:rPr>
              <w:t>有关部门应对</w:t>
            </w:r>
            <w:r>
              <w:rPr>
                <w:rFonts w:hint="default" w:ascii="Times New Roman" w:hAnsi="Times New Roman" w:eastAsia="仿宋_GB2312" w:cs="Times New Roman"/>
                <w:bCs/>
                <w:color w:val="auto"/>
                <w:sz w:val="24"/>
                <w:szCs w:val="24"/>
                <w:highlight w:val="none"/>
                <w:shd w:val="clear" w:color="auto" w:fill="auto"/>
                <w:lang w:val="en-US" w:eastAsia="zh-CN"/>
              </w:rPr>
              <w:t>停产停建</w:t>
            </w:r>
            <w:r>
              <w:rPr>
                <w:rFonts w:hint="default" w:ascii="Times New Roman" w:hAnsi="Times New Roman" w:eastAsia="仿宋_GB2312" w:cs="Times New Roman"/>
                <w:bCs/>
                <w:color w:val="auto"/>
                <w:sz w:val="24"/>
                <w:szCs w:val="24"/>
                <w:highlight w:val="none"/>
                <w:shd w:val="clear" w:color="auto" w:fill="auto"/>
                <w:lang w:eastAsia="zh-CN"/>
              </w:rPr>
              <w:t>整改煤矿实施驻矿盯守，对其他</w:t>
            </w:r>
            <w:r>
              <w:rPr>
                <w:rFonts w:hint="default" w:ascii="Times New Roman" w:hAnsi="Times New Roman" w:eastAsia="仿宋_GB2312" w:cs="Times New Roman"/>
                <w:bCs/>
                <w:color w:val="auto"/>
                <w:sz w:val="24"/>
                <w:szCs w:val="24"/>
                <w:highlight w:val="none"/>
                <w:shd w:val="clear" w:color="auto" w:fill="auto"/>
                <w:lang w:val="en-US" w:eastAsia="zh-CN"/>
              </w:rPr>
              <w:t>停产停建</w:t>
            </w:r>
            <w:r>
              <w:rPr>
                <w:rFonts w:hint="default" w:ascii="Times New Roman" w:hAnsi="Times New Roman" w:eastAsia="仿宋_GB2312" w:cs="Times New Roman"/>
                <w:bCs/>
                <w:color w:val="auto"/>
                <w:sz w:val="24"/>
                <w:szCs w:val="24"/>
                <w:highlight w:val="none"/>
                <w:shd w:val="clear" w:color="auto" w:fill="auto"/>
                <w:lang w:eastAsia="zh-CN"/>
              </w:rPr>
              <w:t>矿山</w:t>
            </w:r>
            <w:r>
              <w:rPr>
                <w:rFonts w:hint="default" w:ascii="Times New Roman" w:hAnsi="Times New Roman" w:eastAsia="仿宋_GB2312" w:cs="Times New Roman"/>
                <w:bCs/>
                <w:color w:val="auto"/>
                <w:sz w:val="24"/>
                <w:szCs w:val="24"/>
                <w:highlight w:val="none"/>
                <w:shd w:val="clear" w:color="auto" w:fill="auto"/>
                <w:lang w:val="en-US" w:eastAsia="zh-CN"/>
              </w:rPr>
              <w:t>采取定期驻点、流动驻点巡查相结合的方式驻点监督。</w:t>
            </w:r>
            <w:r>
              <w:rPr>
                <w:rFonts w:hint="default" w:ascii="Times New Roman" w:hAnsi="Times New Roman" w:eastAsia="仿宋_GB2312" w:cs="Times New Roman"/>
                <w:bCs/>
                <w:color w:val="auto"/>
                <w:sz w:val="24"/>
                <w:szCs w:val="24"/>
                <w:highlight w:val="none"/>
                <w:shd w:val="clear" w:color="auto" w:fill="auto"/>
                <w:lang w:eastAsia="zh-CN"/>
              </w:rPr>
              <w:t>因监督检查不力，</w:t>
            </w:r>
            <w:r>
              <w:rPr>
                <w:rFonts w:hint="default" w:ascii="Times New Roman" w:hAnsi="Times New Roman" w:eastAsia="仿宋_GB2312" w:cs="Times New Roman"/>
                <w:bCs/>
                <w:color w:val="auto"/>
                <w:sz w:val="24"/>
                <w:szCs w:val="24"/>
                <w:highlight w:val="none"/>
                <w:shd w:val="clear" w:color="auto" w:fill="auto"/>
                <w:lang w:val="en-US" w:eastAsia="zh-CN"/>
              </w:rPr>
              <w:t>停产停建</w:t>
            </w:r>
            <w:r>
              <w:rPr>
                <w:rFonts w:hint="default" w:ascii="Times New Roman" w:hAnsi="Times New Roman" w:eastAsia="仿宋_GB2312" w:cs="Times New Roman"/>
                <w:bCs/>
                <w:color w:val="auto"/>
                <w:sz w:val="24"/>
                <w:szCs w:val="24"/>
                <w:highlight w:val="none"/>
                <w:shd w:val="clear" w:color="auto" w:fill="auto"/>
                <w:lang w:eastAsia="zh-CN"/>
              </w:rPr>
              <w:t>期间继续组织建设生产的，依法严肃追究企业及相关责任人责任。</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四</w:t>
            </w:r>
            <w:r>
              <w:rPr>
                <w:rFonts w:hint="default" w:ascii="Times New Roman" w:hAnsi="Times New Roman" w:eastAsia="楷体_GB2312" w:cs="Times New Roman"/>
                <w:b w:val="0"/>
                <w:bCs/>
                <w:color w:val="auto"/>
                <w:kern w:val="0"/>
                <w:sz w:val="24"/>
                <w:szCs w:val="24"/>
                <w:highlight w:val="none"/>
                <w:shd w:val="clear" w:color="auto" w:fill="auto"/>
                <w:lang w:val="en-US" w:eastAsia="zh-CN"/>
              </w:rPr>
              <w:t>）严格矿山复工复产安全管理</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49</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（1）停产停建</w:t>
            </w:r>
            <w:r>
              <w:rPr>
                <w:rFonts w:hint="default" w:ascii="Times New Roman" w:hAnsi="Times New Roman" w:eastAsia="仿宋_GB2312" w:cs="Times New Roman"/>
                <w:bCs/>
                <w:color w:val="auto"/>
                <w:sz w:val="24"/>
                <w:szCs w:val="24"/>
                <w:highlight w:val="none"/>
                <w:shd w:val="clear" w:color="auto" w:fill="auto"/>
              </w:rPr>
              <w:t>超过3个月需要复工复产的矿山，应制定复工复产方案和安全技术措施，主要负责人、安全管理人员、专业技术人员、特种作业人员等关键岗位人员必须到岗履职。</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50</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2</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未按照有关标准、程序</w:t>
            </w:r>
            <w:r>
              <w:rPr>
                <w:rFonts w:hint="default" w:ascii="Times New Roman" w:hAnsi="Times New Roman" w:eastAsia="仿宋_GB2312" w:cs="Times New Roman"/>
                <w:bCs/>
                <w:color w:val="auto"/>
                <w:sz w:val="24"/>
                <w:szCs w:val="24"/>
                <w:highlight w:val="none"/>
                <w:shd w:val="clear" w:color="auto" w:fill="auto"/>
                <w:lang w:val="en-US" w:eastAsia="zh-CN"/>
              </w:rPr>
              <w:t>组织</w:t>
            </w:r>
            <w:r>
              <w:rPr>
                <w:rFonts w:hint="default" w:ascii="Times New Roman" w:hAnsi="Times New Roman" w:eastAsia="仿宋_GB2312" w:cs="Times New Roman"/>
                <w:bCs/>
                <w:color w:val="auto"/>
                <w:sz w:val="24"/>
                <w:szCs w:val="24"/>
                <w:highlight w:val="none"/>
                <w:shd w:val="clear" w:color="auto" w:fill="auto"/>
              </w:rPr>
              <w:t>验收或者经核查不符合</w:t>
            </w:r>
            <w:r>
              <w:rPr>
                <w:rFonts w:hint="default" w:ascii="Times New Roman" w:hAnsi="Times New Roman" w:eastAsia="仿宋_GB2312" w:cs="Times New Roman"/>
                <w:bCs/>
                <w:color w:val="auto"/>
                <w:sz w:val="24"/>
                <w:szCs w:val="24"/>
                <w:highlight w:val="none"/>
                <w:shd w:val="clear" w:color="auto" w:fill="auto"/>
                <w:lang w:val="en-US" w:eastAsia="zh-CN"/>
              </w:rPr>
              <w:t>安全生产</w:t>
            </w:r>
            <w:r>
              <w:rPr>
                <w:rFonts w:hint="default" w:ascii="Times New Roman" w:hAnsi="Times New Roman" w:eastAsia="仿宋_GB2312" w:cs="Times New Roman"/>
                <w:bCs/>
                <w:color w:val="auto"/>
                <w:sz w:val="24"/>
                <w:szCs w:val="24"/>
                <w:highlight w:val="none"/>
                <w:shd w:val="clear" w:color="auto" w:fill="auto"/>
              </w:rPr>
              <w:t>条件的，一律不得</w:t>
            </w:r>
            <w:r>
              <w:rPr>
                <w:rFonts w:hint="default" w:ascii="Times New Roman" w:hAnsi="Times New Roman" w:eastAsia="仿宋_GB2312" w:cs="Times New Roman"/>
                <w:bCs/>
                <w:color w:val="auto"/>
                <w:sz w:val="24"/>
                <w:szCs w:val="24"/>
                <w:highlight w:val="none"/>
                <w:shd w:val="clear" w:color="auto" w:fill="auto"/>
                <w:lang w:val="en-US" w:eastAsia="zh-CN"/>
              </w:rPr>
              <w:t>复工复产</w:t>
            </w:r>
            <w:r>
              <w:rPr>
                <w:rFonts w:hint="default" w:ascii="Times New Roman" w:hAnsi="Times New Roman" w:eastAsia="仿宋_GB2312" w:cs="Times New Roman"/>
                <w:bCs/>
                <w:color w:val="auto"/>
                <w:sz w:val="24"/>
                <w:szCs w:val="24"/>
                <w:highlight w:val="none"/>
                <w:shd w:val="clear" w:color="auto" w:fill="auto"/>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五</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）加强地下基建矿山安全管控</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51</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（1）金属非金属</w:t>
            </w:r>
            <w:r>
              <w:rPr>
                <w:rFonts w:hint="default" w:ascii="Times New Roman" w:hAnsi="Times New Roman" w:eastAsia="仿宋_GB2312" w:cs="Times New Roman"/>
                <w:bCs/>
                <w:color w:val="auto"/>
                <w:sz w:val="24"/>
                <w:szCs w:val="24"/>
                <w:highlight w:val="none"/>
                <w:shd w:val="clear" w:color="auto" w:fill="auto"/>
              </w:rPr>
              <w:t>地下基建矿山竖井、斜井、斜坡道等施工到底后，必须集中在一个中段贯通，形成矿井全负压通风系统和两个直通地表的出口</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贯通前</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不得在竖井内安装刚性井筒装备</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基建期间井下严禁存放爆破器材</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供电、排水系统建成前不得进行其他中段工程施工。</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公安</w:t>
            </w:r>
            <w:r>
              <w:rPr>
                <w:rFonts w:hint="eastAsia" w:ascii="Times New Roman" w:hAnsi="Times New Roman" w:eastAsia="仿宋_GB2312" w:cs="Times New Roman"/>
                <w:bCs/>
                <w:color w:val="auto"/>
                <w:sz w:val="24"/>
                <w:szCs w:val="24"/>
                <w:highlight w:val="none"/>
                <w:shd w:val="clear" w:color="auto" w:fill="auto"/>
                <w:lang w:val="en-US" w:eastAsia="zh-CN"/>
              </w:rPr>
              <w:t>局</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52</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2</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矿山企业应在批准的施工期限内完成项目建设</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确需延期的须经原安全设施设计审批部门批准同意，延期时间不超过一年，逾期应重新履行安全设施设计审查程序。</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5</w:t>
            </w:r>
            <w:r>
              <w:rPr>
                <w:rFonts w:hint="eastAsia" w:ascii="Times New Roman" w:hAnsi="Times New Roman" w:eastAsia="仿宋_GB2312" w:cs="Times New Roman"/>
                <w:bCs/>
                <w:color w:val="auto"/>
                <w:sz w:val="24"/>
                <w:szCs w:val="24"/>
                <w:highlight w:val="none"/>
                <w:shd w:val="clear" w:color="auto" w:fill="auto"/>
                <w:lang w:val="en-US" w:eastAsia="zh-CN"/>
              </w:rPr>
              <w:t>3</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（3）监理单位对</w:t>
            </w:r>
            <w:r>
              <w:rPr>
                <w:rFonts w:hint="eastAsia" w:ascii="Times New Roman" w:hAnsi="Times New Roman" w:eastAsia="仿宋_GB2312" w:cs="Times New Roman"/>
                <w:bCs/>
                <w:color w:val="auto"/>
                <w:sz w:val="24"/>
                <w:szCs w:val="24"/>
                <w:highlight w:val="none"/>
                <w:shd w:val="clear" w:color="auto" w:fill="auto"/>
                <w:lang w:val="en-US" w:eastAsia="zh-CN"/>
              </w:rPr>
              <w:t>承接的</w:t>
            </w:r>
            <w:r>
              <w:rPr>
                <w:rFonts w:hint="default" w:ascii="Times New Roman" w:hAnsi="Times New Roman" w:eastAsia="仿宋_GB2312" w:cs="Times New Roman"/>
                <w:bCs/>
                <w:color w:val="auto"/>
                <w:sz w:val="24"/>
                <w:szCs w:val="24"/>
                <w:highlight w:val="none"/>
                <w:shd w:val="clear" w:color="auto" w:fill="auto"/>
                <w:lang w:val="en-US" w:eastAsia="zh-CN"/>
              </w:rPr>
              <w:t>建设项目</w:t>
            </w:r>
            <w:r>
              <w:rPr>
                <w:rFonts w:hint="eastAsia" w:ascii="Times New Roman" w:hAnsi="Times New Roman" w:eastAsia="仿宋_GB2312" w:cs="Times New Roman"/>
                <w:bCs/>
                <w:color w:val="auto"/>
                <w:sz w:val="24"/>
                <w:szCs w:val="24"/>
                <w:highlight w:val="none"/>
                <w:shd w:val="clear" w:color="auto" w:fill="auto"/>
                <w:lang w:val="en-US" w:eastAsia="zh-CN"/>
              </w:rPr>
              <w:t>依法严格审查施工</w:t>
            </w:r>
            <w:r>
              <w:rPr>
                <w:rFonts w:hint="default" w:ascii="Times New Roman" w:hAnsi="Times New Roman" w:eastAsia="仿宋_GB2312" w:cs="Times New Roman"/>
                <w:bCs/>
                <w:color w:val="auto"/>
                <w:sz w:val="24"/>
                <w:szCs w:val="24"/>
                <w:highlight w:val="none"/>
                <w:shd w:val="clear" w:color="auto" w:fill="auto"/>
                <w:lang w:val="en-US" w:eastAsia="zh-CN"/>
              </w:rPr>
              <w:t>组织设计中的安全技术措施、专项施工方案是否符合工程建设强制性标准</w:t>
            </w:r>
            <w:r>
              <w:rPr>
                <w:rFonts w:hint="eastAsia" w:ascii="Times New Roman" w:hAnsi="Times New Roman" w:eastAsia="仿宋_GB2312" w:cs="Times New Roman"/>
                <w:bCs/>
                <w:color w:val="auto"/>
                <w:sz w:val="24"/>
                <w:szCs w:val="24"/>
                <w:highlight w:val="none"/>
                <w:shd w:val="clear" w:color="auto" w:fill="auto"/>
                <w:lang w:val="en-US" w:eastAsia="zh-CN"/>
              </w:rPr>
              <w:t>并实施全过程监理</w:t>
            </w:r>
            <w:r>
              <w:rPr>
                <w:rFonts w:hint="default" w:ascii="Times New Roman" w:hAnsi="Times New Roman" w:eastAsia="仿宋_GB2312" w:cs="Times New Roman"/>
                <w:bCs/>
                <w:color w:val="auto"/>
                <w:sz w:val="24"/>
                <w:szCs w:val="24"/>
                <w:highlight w:val="none"/>
                <w:shd w:val="clear" w:color="auto" w:fill="auto"/>
                <w:lang w:val="en-US"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both"/>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六</w:t>
            </w:r>
            <w:r>
              <w:rPr>
                <w:rFonts w:hint="default" w:ascii="Times New Roman" w:hAnsi="Times New Roman" w:eastAsia="楷体_GB2312" w:cs="Times New Roman"/>
                <w:b w:val="0"/>
                <w:bCs/>
                <w:color w:val="auto"/>
                <w:kern w:val="0"/>
                <w:sz w:val="24"/>
                <w:szCs w:val="24"/>
                <w:highlight w:val="none"/>
                <w:shd w:val="clear" w:color="auto" w:fill="auto"/>
                <w:lang w:val="en-US" w:eastAsia="zh-CN"/>
              </w:rPr>
              <w:t>）提升风险监测预警处置能力</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5</w:t>
            </w:r>
            <w:r>
              <w:rPr>
                <w:rFonts w:hint="eastAsia" w:ascii="Times New Roman" w:hAnsi="Times New Roman" w:eastAsia="仿宋_GB2312" w:cs="Times New Roman"/>
                <w:bCs/>
                <w:color w:val="auto"/>
                <w:sz w:val="24"/>
                <w:szCs w:val="24"/>
                <w:highlight w:val="none"/>
                <w:shd w:val="clear" w:color="auto" w:fill="auto"/>
                <w:lang w:val="en-US" w:eastAsia="zh-CN"/>
              </w:rPr>
              <w:t>4</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加强矿山多灾种和灾害链综合监测、风险早期识别和预警预报能力建设</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提升重大灾害风险防控数字化水平，实现关键地点、重点部位实时监测、精准研判。</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2026年12月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55</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（2）在全</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煤矿推广智能通讯系统、重大违法行为智能识别分析系统和辅助监管监察系统，</w:t>
            </w:r>
            <w:r>
              <w:rPr>
                <w:rFonts w:hint="eastAsia" w:ascii="Times New Roman" w:hAnsi="Times New Roman" w:eastAsia="仿宋_GB2312" w:cs="Times New Roman"/>
                <w:bCs/>
                <w:color w:val="auto"/>
                <w:sz w:val="24"/>
                <w:szCs w:val="24"/>
                <w:highlight w:val="none"/>
                <w:shd w:val="clear" w:color="auto" w:fill="auto"/>
                <w:lang w:val="en-US" w:eastAsia="zh-CN"/>
              </w:rPr>
              <w:t>积极使用省</w:t>
            </w:r>
            <w:r>
              <w:rPr>
                <w:rFonts w:hint="default" w:ascii="Times New Roman" w:hAnsi="Times New Roman" w:eastAsia="仿宋_GB2312" w:cs="Times New Roman"/>
                <w:bCs/>
                <w:color w:val="auto"/>
                <w:sz w:val="24"/>
                <w:szCs w:val="24"/>
                <w:highlight w:val="none"/>
                <w:shd w:val="clear" w:color="auto" w:fill="auto"/>
              </w:rPr>
              <w:t>非煤矿山安全风险监测预警综合管理系统，构建“线上智能巡检+线下精准核查”监管机制，</w:t>
            </w:r>
            <w:r>
              <w:rPr>
                <w:rFonts w:hint="default" w:ascii="Times New Roman" w:hAnsi="Times New Roman" w:eastAsia="仿宋_GB2312" w:cs="Times New Roman"/>
                <w:bCs/>
                <w:color w:val="auto"/>
                <w:sz w:val="24"/>
                <w:szCs w:val="24"/>
                <w:highlight w:val="none"/>
                <w:shd w:val="clear" w:color="auto" w:fill="auto"/>
                <w:lang w:val="en-US" w:eastAsia="zh-CN"/>
              </w:rPr>
              <w:t>提升</w:t>
            </w:r>
            <w:r>
              <w:rPr>
                <w:rFonts w:hint="default" w:ascii="Times New Roman" w:hAnsi="Times New Roman" w:eastAsia="仿宋_GB2312" w:cs="Times New Roman"/>
                <w:bCs/>
                <w:color w:val="auto"/>
                <w:sz w:val="24"/>
                <w:szCs w:val="24"/>
                <w:highlight w:val="none"/>
                <w:shd w:val="clear" w:color="auto" w:fill="auto"/>
              </w:rPr>
              <w:t>安全监管效能。</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大数据局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2026年12月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sz w:val="24"/>
                <w:szCs w:val="24"/>
                <w:highlight w:val="none"/>
                <w:shd w:val="clear" w:color="auto" w:fill="auto"/>
                <w:lang w:val="en-US" w:eastAsia="zh-CN"/>
              </w:rPr>
              <w:t>56</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lang w:val="en-US" w:eastAsia="zh-CN"/>
              </w:rPr>
              <w:t>3</w:t>
            </w:r>
            <w:r>
              <w:rPr>
                <w:rFonts w:hint="default"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auto"/>
              </w:rPr>
              <w:t>地下矿山应建立应急广播等通信系统，确保应急指令能第一时间传达至影响范围内所有人员。</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sz w:val="24"/>
                <w:szCs w:val="24"/>
                <w:highlight w:val="none"/>
                <w:shd w:val="clear" w:color="auto" w:fill="auto"/>
                <w:lang w:val="en-US" w:eastAsia="zh-CN"/>
              </w:rPr>
              <w:t>57</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4</w:t>
            </w:r>
            <w:r>
              <w:rPr>
                <w:rFonts w:hint="default" w:ascii="Times New Roman" w:hAnsi="Times New Roman" w:eastAsia="仿宋_GB2312" w:cs="Times New Roman"/>
                <w:bCs/>
                <w:color w:val="auto"/>
                <w:sz w:val="24"/>
                <w:szCs w:val="24"/>
                <w:highlight w:val="none"/>
                <w:shd w:val="clear" w:color="auto" w:fill="auto"/>
                <w:lang w:eastAsia="zh-CN"/>
              </w:rPr>
              <w:t>）强化灾害性天气预警预报，</w:t>
            </w:r>
            <w:r>
              <w:rPr>
                <w:rFonts w:hint="default" w:ascii="Times New Roman" w:hAnsi="Times New Roman" w:eastAsia="仿宋_GB2312" w:cs="Times New Roman"/>
                <w:bCs/>
                <w:color w:val="auto"/>
                <w:sz w:val="24"/>
                <w:szCs w:val="24"/>
                <w:highlight w:val="none"/>
                <w:shd w:val="clear" w:color="auto" w:fill="auto"/>
                <w:lang w:val="en-US" w:eastAsia="zh-CN"/>
              </w:rPr>
              <w:t>建立并落实灾害情况发生重大变化及时报告和出现事故征兆等紧急情况及时撤人制度</w:t>
            </w:r>
            <w:r>
              <w:rPr>
                <w:rFonts w:hint="default" w:ascii="Times New Roman" w:hAnsi="Times New Roman" w:eastAsia="仿宋_GB2312" w:cs="Times New Roman"/>
                <w:bCs/>
                <w:color w:val="auto"/>
                <w:sz w:val="24"/>
                <w:szCs w:val="24"/>
                <w:highlight w:val="none"/>
                <w:shd w:val="clear" w:color="auto" w:fill="auto"/>
                <w:lang w:eastAsia="zh-CN"/>
              </w:rPr>
              <w:t>，遇极端天气严禁人员入井。</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气象局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楷体_GB2312" w:cs="Times New Roman"/>
                <w:b w:val="0"/>
                <w:bCs/>
                <w:color w:val="auto"/>
                <w:kern w:val="0"/>
                <w:sz w:val="24"/>
                <w:szCs w:val="24"/>
                <w:highlight w:val="none"/>
                <w:shd w:val="clear" w:color="auto" w:fill="auto"/>
                <w:lang w:val="en-US" w:eastAsia="zh-CN"/>
              </w:rPr>
              <w:t>（十七）</w:t>
            </w:r>
            <w:r>
              <w:rPr>
                <w:rFonts w:hint="default" w:ascii="Times New Roman" w:hAnsi="Times New Roman" w:eastAsia="楷体_GB2312" w:cs="Times New Roman"/>
                <w:b w:val="0"/>
                <w:bCs/>
                <w:color w:val="auto"/>
                <w:kern w:val="0"/>
                <w:sz w:val="24"/>
                <w:szCs w:val="24"/>
                <w:highlight w:val="none"/>
                <w:shd w:val="clear" w:color="auto" w:fill="auto"/>
                <w:lang w:val="en-US" w:eastAsia="zh-CN"/>
              </w:rPr>
              <w:t>提高应急处置能力</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sz w:val="24"/>
                <w:szCs w:val="24"/>
                <w:highlight w:val="none"/>
                <w:shd w:val="clear" w:color="auto" w:fill="auto"/>
                <w:lang w:val="en-US" w:eastAsia="zh-CN"/>
              </w:rPr>
              <w:t>58</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default" w:ascii="Times New Roman" w:hAnsi="Times New Roman" w:eastAsia="仿宋_GB2312" w:cs="Times New Roman"/>
                <w:b w:val="0"/>
                <w:bCs/>
                <w:color w:val="auto"/>
                <w:sz w:val="24"/>
                <w:szCs w:val="24"/>
                <w:highlight w:val="none"/>
                <w:shd w:val="clear" w:color="auto" w:fill="auto"/>
                <w:lang w:val="en-US"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1</w:t>
            </w:r>
            <w:r>
              <w:rPr>
                <w:rFonts w:hint="default" w:ascii="Times New Roman" w:hAnsi="Times New Roman" w:eastAsia="仿宋_GB2312" w:cs="Times New Roman"/>
                <w:b w:val="0"/>
                <w:bCs/>
                <w:color w:val="auto"/>
                <w:sz w:val="24"/>
                <w:szCs w:val="24"/>
                <w:highlight w:val="none"/>
                <w:shd w:val="clear" w:color="auto" w:fill="auto"/>
                <w:lang w:val="en-US" w:eastAsia="zh-CN"/>
              </w:rPr>
              <w:t>）矿山应</w:t>
            </w:r>
            <w:r>
              <w:rPr>
                <w:rFonts w:hint="eastAsia" w:ascii="Times New Roman" w:hAnsi="Times New Roman" w:eastAsia="仿宋_GB2312" w:cs="Times New Roman"/>
                <w:b w:val="0"/>
                <w:bCs/>
                <w:color w:val="auto"/>
                <w:sz w:val="24"/>
                <w:szCs w:val="24"/>
                <w:highlight w:val="none"/>
                <w:shd w:val="clear" w:color="auto" w:fill="auto"/>
                <w:lang w:val="en-US" w:eastAsia="zh-CN"/>
              </w:rPr>
              <w:t>依法依规做好应急管理工作：</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auto"/>
                <w:lang w:val="en-US" w:eastAsia="zh-CN"/>
              </w:rPr>
            </w:pPr>
            <w:r>
              <w:rPr>
                <w:rFonts w:hint="default" w:ascii="Times New Roman" w:hAnsi="Times New Roman" w:eastAsia="Arial" w:cs="Times New Roman"/>
                <w:b w:val="0"/>
                <w:bCs/>
                <w:color w:val="auto"/>
                <w:sz w:val="24"/>
                <w:szCs w:val="24"/>
                <w:highlight w:val="none"/>
                <w:shd w:val="clear" w:color="auto" w:fill="auto"/>
                <w:lang w:val="en-US" w:eastAsia="zh-CN"/>
              </w:rPr>
              <w:t>①</w:t>
            </w:r>
            <w:r>
              <w:rPr>
                <w:rFonts w:hint="default" w:ascii="Times New Roman" w:hAnsi="Times New Roman" w:eastAsia="仿宋_GB2312" w:cs="Times New Roman"/>
                <w:b w:val="0"/>
                <w:bCs/>
                <w:color w:val="auto"/>
                <w:sz w:val="24"/>
                <w:szCs w:val="24"/>
                <w:highlight w:val="none"/>
                <w:shd w:val="clear" w:color="auto" w:fill="auto"/>
                <w:lang w:val="en-US" w:eastAsia="zh-CN"/>
              </w:rPr>
              <w:t>按照“宁可备而不用、不可用而不备”原则，配齐应急救援器材、设备、物资。</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Arial" w:cs="Times New Roman"/>
                <w:b w:val="0"/>
                <w:bCs/>
                <w:color w:val="auto"/>
                <w:sz w:val="24"/>
                <w:szCs w:val="24"/>
                <w:highlight w:val="none"/>
                <w:shd w:val="clear" w:color="auto" w:fill="auto"/>
                <w:lang w:val="en-US" w:eastAsia="zh-CN"/>
              </w:rPr>
              <w:t>②</w:t>
            </w:r>
            <w:r>
              <w:rPr>
                <w:rFonts w:hint="default" w:ascii="Times New Roman" w:hAnsi="Times New Roman" w:eastAsia="仿宋_GB2312" w:cs="Times New Roman"/>
                <w:b w:val="0"/>
                <w:bCs/>
                <w:color w:val="auto"/>
                <w:sz w:val="24"/>
                <w:szCs w:val="24"/>
                <w:highlight w:val="none"/>
                <w:shd w:val="clear" w:color="auto" w:fill="auto"/>
                <w:lang w:val="en-US" w:eastAsia="zh-CN"/>
              </w:rPr>
              <w:t>加强常态化多时段实战性应急演练，每半年至少组织1次综合或专项应急预案演练</w:t>
            </w:r>
            <w:r>
              <w:rPr>
                <w:rFonts w:hint="default" w:ascii="Times New Roman" w:hAnsi="Times New Roman" w:eastAsia="仿宋_GB2312" w:cs="Times New Roman"/>
                <w:color w:val="auto"/>
                <w:sz w:val="24"/>
                <w:szCs w:val="24"/>
                <w:highlight w:val="none"/>
                <w:shd w:val="clear" w:color="auto" w:fill="auto"/>
              </w:rPr>
              <w:t>，每2年对所有专项应急预案至少组织1次演练</w:t>
            </w:r>
            <w:r>
              <w:rPr>
                <w:rFonts w:hint="default" w:ascii="Times New Roman" w:hAnsi="Times New Roman" w:eastAsia="仿宋_GB2312" w:cs="Times New Roman"/>
                <w:color w:val="auto"/>
                <w:sz w:val="24"/>
                <w:szCs w:val="24"/>
                <w:highlight w:val="none"/>
                <w:shd w:val="clear" w:color="auto" w:fill="auto"/>
                <w:lang w:eastAsia="zh-CN"/>
              </w:rPr>
              <w:t>，</w:t>
            </w:r>
            <w:r>
              <w:rPr>
                <w:rFonts w:hint="default" w:ascii="Times New Roman" w:hAnsi="Times New Roman" w:eastAsia="仿宋_GB2312" w:cs="Times New Roman"/>
                <w:color w:val="auto"/>
                <w:sz w:val="24"/>
                <w:szCs w:val="24"/>
                <w:highlight w:val="none"/>
                <w:shd w:val="clear" w:color="auto" w:fill="auto"/>
                <w:lang w:val="en-US" w:eastAsia="zh-CN"/>
              </w:rPr>
              <w:t>每半年对所有现场处置方案至少组织1次演练，</w:t>
            </w:r>
            <w:r>
              <w:rPr>
                <w:rFonts w:hint="default" w:ascii="Times New Roman" w:hAnsi="Times New Roman" w:eastAsia="仿宋_GB2312" w:cs="Times New Roman"/>
                <w:b w:val="0"/>
                <w:bCs/>
                <w:color w:val="auto"/>
                <w:sz w:val="24"/>
                <w:szCs w:val="24"/>
                <w:highlight w:val="none"/>
                <w:shd w:val="clear" w:color="auto" w:fill="auto"/>
                <w:lang w:val="en-US" w:eastAsia="zh-CN"/>
              </w:rPr>
              <w:t>确保突发情况能够快速处置。</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59</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2）完</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善预案和手册，优化响应手册，强化实战演（训）练，及时评估修订预案和处置方案，加强应急保障</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60</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3</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）定期开展自救器使用和应知应会、应急演练等专项培训，严格开展各项应急演练，从业人员必须熟知各类灾害避灾路线、地面建筑场所的安全疏散通道和自救逃生方法。</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61</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4</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）充分发挥矿山救援队伍主力军作用，帮扶指导矿山企业提升应急处置能力。</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53"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黑体" w:cs="Times New Roman"/>
                <w:b w:val="0"/>
                <w:bCs/>
                <w:color w:val="auto"/>
                <w:sz w:val="24"/>
                <w:szCs w:val="24"/>
                <w:highlight w:val="none"/>
                <w:shd w:val="clear" w:color="auto" w:fill="auto"/>
              </w:rPr>
              <w:t>四、压实企业主体责任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八</w:t>
            </w:r>
            <w:r>
              <w:rPr>
                <w:rFonts w:hint="default" w:ascii="Times New Roman" w:hAnsi="Times New Roman" w:eastAsia="楷体_GB2312" w:cs="Times New Roman"/>
                <w:b w:val="0"/>
                <w:bCs/>
                <w:color w:val="auto"/>
                <w:kern w:val="0"/>
                <w:sz w:val="24"/>
                <w:szCs w:val="24"/>
                <w:highlight w:val="none"/>
                <w:shd w:val="clear" w:color="auto" w:fill="auto"/>
                <w:lang w:val="en-US" w:eastAsia="zh-CN"/>
              </w:rPr>
              <w:t>）落实主要负责人责任</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62</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矿山及其上级企业主要负责人（含法定代表人、实际控制人、实际负责人）应依法</w:t>
            </w:r>
            <w:r>
              <w:rPr>
                <w:rFonts w:hint="default" w:ascii="Times New Roman" w:hAnsi="Times New Roman" w:eastAsia="仿宋_GB2312" w:cs="Times New Roman"/>
                <w:bCs/>
                <w:strike w:val="0"/>
                <w:dstrike w:val="0"/>
                <w:color w:val="auto"/>
                <w:sz w:val="24"/>
                <w:szCs w:val="24"/>
                <w:highlight w:val="none"/>
                <w:shd w:val="clear" w:color="auto" w:fill="auto"/>
                <w:lang w:val="en-US" w:eastAsia="zh-CN"/>
              </w:rPr>
              <w:t>做到安全投入、安全培训、基础管理、应急管理到位</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每月组织研究1次</w:t>
            </w:r>
            <w:r>
              <w:rPr>
                <w:rFonts w:hint="default" w:ascii="Times New Roman" w:hAnsi="Times New Roman" w:eastAsia="仿宋_GB2312" w:cs="Times New Roman"/>
                <w:bCs/>
                <w:color w:val="auto"/>
                <w:sz w:val="24"/>
                <w:szCs w:val="24"/>
                <w:highlight w:val="none"/>
                <w:shd w:val="clear" w:color="auto" w:fill="auto"/>
              </w:rPr>
              <w:t>安全生产重大问题</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金属非金属矿山实际控制人每月在生产现场履行安全生产职责时间不得少于10个工作日。</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市应急局、市国资委</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63</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（2）要深耕厚植“遵法守规光荣、冒险蛮干可耻”为核心的企业安全文化，做到“人人讲安全、个个会应急”。</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2026年12月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64</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3</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矿山企业总部及上级企业应加强对下属企业监督检查，主要负责人对所属矿山每季度至少开展1次重大事故隐患排查整治，定期下井检查，掌握安全真实状况和管控情况，严禁下达超能力生产计划或者经营指标。</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市应急局、市国资委</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6</w:t>
            </w:r>
            <w:r>
              <w:rPr>
                <w:rFonts w:hint="eastAsia" w:ascii="Times New Roman" w:hAnsi="Times New Roman" w:eastAsia="仿宋_GB2312" w:cs="Times New Roman"/>
                <w:bCs/>
                <w:color w:val="auto"/>
                <w:sz w:val="24"/>
                <w:szCs w:val="24"/>
                <w:highlight w:val="none"/>
                <w:shd w:val="clear" w:color="auto" w:fill="auto"/>
                <w:lang w:val="en-US" w:eastAsia="zh-CN"/>
              </w:rPr>
              <w:t>5</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（4）落实</w:t>
            </w:r>
            <w:r>
              <w:rPr>
                <w:rFonts w:hint="default" w:ascii="Times New Roman" w:hAnsi="Times New Roman" w:eastAsia="仿宋_GB2312" w:cs="Times New Roman"/>
                <w:bCs/>
                <w:color w:val="auto"/>
                <w:sz w:val="24"/>
                <w:szCs w:val="24"/>
                <w:highlight w:val="none"/>
                <w:shd w:val="clear" w:color="auto" w:fill="auto"/>
              </w:rPr>
              <w:t>矿长安全生产考核记分</w:t>
            </w:r>
            <w:r>
              <w:rPr>
                <w:rFonts w:hint="default" w:ascii="Times New Roman" w:hAnsi="Times New Roman" w:eastAsia="仿宋_GB2312" w:cs="Times New Roman"/>
                <w:bCs/>
                <w:color w:val="auto"/>
                <w:sz w:val="24"/>
                <w:szCs w:val="24"/>
                <w:highlight w:val="none"/>
                <w:shd w:val="clear" w:color="auto" w:fill="auto"/>
                <w:lang w:val="en-US" w:eastAsia="zh-CN"/>
              </w:rPr>
              <w:t>制度，建立</w:t>
            </w:r>
            <w:r>
              <w:rPr>
                <w:rFonts w:hint="eastAsia" w:ascii="Times New Roman" w:hAnsi="Times New Roman" w:eastAsia="仿宋_GB2312" w:cs="Times New Roman"/>
                <w:bCs/>
                <w:color w:val="auto"/>
                <w:sz w:val="24"/>
                <w:szCs w:val="24"/>
                <w:highlight w:val="none"/>
                <w:shd w:val="clear" w:color="auto" w:fill="auto"/>
                <w:lang w:val="en-US" w:eastAsia="zh-CN"/>
              </w:rPr>
              <w:t>优胜劣汰机制，及时调整调离不符合条件的矿长</w:t>
            </w:r>
            <w:r>
              <w:rPr>
                <w:rFonts w:hint="default" w:ascii="Times New Roman" w:hAnsi="Times New Roman" w:eastAsia="仿宋_GB2312" w:cs="Times New Roman"/>
                <w:bCs/>
                <w:color w:val="auto"/>
                <w:sz w:val="24"/>
                <w:szCs w:val="24"/>
                <w:highlight w:val="none"/>
                <w:shd w:val="clear" w:color="auto" w:fill="auto"/>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十九</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）健全机构配强人员</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6</w:t>
            </w:r>
            <w:r>
              <w:rPr>
                <w:rFonts w:hint="eastAsia" w:ascii="Times New Roman" w:hAnsi="Times New Roman" w:eastAsia="仿宋_GB2312" w:cs="Times New Roman"/>
                <w:bCs/>
                <w:color w:val="auto"/>
                <w:sz w:val="24"/>
                <w:szCs w:val="24"/>
                <w:highlight w:val="none"/>
                <w:shd w:val="clear" w:color="auto" w:fill="auto"/>
                <w:lang w:val="en-US" w:eastAsia="zh-CN"/>
              </w:rPr>
              <w:t>6</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（1）矿山企业应</w:t>
            </w:r>
            <w:r>
              <w:rPr>
                <w:rFonts w:hint="default" w:ascii="Times New Roman" w:hAnsi="Times New Roman" w:eastAsia="仿宋_GB2312" w:cs="Times New Roman"/>
                <w:bCs/>
                <w:color w:val="auto"/>
                <w:sz w:val="24"/>
                <w:szCs w:val="24"/>
                <w:highlight w:val="none"/>
                <w:shd w:val="clear" w:color="auto" w:fill="auto"/>
              </w:rPr>
              <w:t>依</w:t>
            </w:r>
            <w:r>
              <w:rPr>
                <w:rFonts w:hint="default" w:ascii="Times New Roman" w:hAnsi="Times New Roman" w:eastAsia="仿宋_GB2312" w:cs="Times New Roman"/>
                <w:bCs/>
                <w:color w:val="auto"/>
                <w:sz w:val="24"/>
                <w:szCs w:val="24"/>
                <w:highlight w:val="none"/>
                <w:shd w:val="clear" w:color="auto" w:fill="auto"/>
                <w:lang w:val="en-US" w:eastAsia="zh-CN"/>
              </w:rPr>
              <w:t>法</w:t>
            </w:r>
            <w:r>
              <w:rPr>
                <w:rFonts w:hint="default" w:ascii="Times New Roman" w:hAnsi="Times New Roman" w:eastAsia="仿宋_GB2312" w:cs="Times New Roman"/>
                <w:bCs/>
                <w:color w:val="auto"/>
                <w:sz w:val="24"/>
                <w:szCs w:val="24"/>
                <w:highlight w:val="none"/>
                <w:shd w:val="clear" w:color="auto" w:fill="auto"/>
              </w:rPr>
              <w:t>设置安全管理机构</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配备</w:t>
            </w:r>
            <w:r>
              <w:rPr>
                <w:rFonts w:hint="default" w:ascii="Times New Roman" w:hAnsi="Times New Roman" w:eastAsia="仿宋_GB2312" w:cs="Times New Roman"/>
                <w:bCs/>
                <w:color w:val="auto"/>
                <w:sz w:val="24"/>
                <w:szCs w:val="24"/>
                <w:highlight w:val="none"/>
                <w:shd w:val="clear" w:color="auto" w:fill="auto"/>
                <w:lang w:val="en-US" w:eastAsia="zh-CN"/>
              </w:rPr>
              <w:t>符合要求的</w:t>
            </w:r>
            <w:r>
              <w:rPr>
                <w:rFonts w:hint="default" w:ascii="Times New Roman" w:hAnsi="Times New Roman" w:eastAsia="仿宋_GB2312" w:cs="Times New Roman"/>
                <w:bCs/>
                <w:color w:val="auto"/>
                <w:sz w:val="24"/>
                <w:szCs w:val="24"/>
                <w:highlight w:val="none"/>
                <w:shd w:val="clear" w:color="auto" w:fill="auto"/>
              </w:rPr>
              <w:t>安全总监</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rPr>
              <w:t>专职安全管理人员</w:t>
            </w:r>
            <w:r>
              <w:rPr>
                <w:rFonts w:hint="default" w:ascii="Times New Roman" w:hAnsi="Times New Roman" w:eastAsia="仿宋_GB2312" w:cs="Times New Roman"/>
                <w:bCs/>
                <w:color w:val="auto"/>
                <w:sz w:val="24"/>
                <w:szCs w:val="24"/>
                <w:highlight w:val="none"/>
                <w:shd w:val="clear" w:color="auto" w:fill="auto"/>
                <w:lang w:val="en-US" w:eastAsia="zh-CN"/>
              </w:rPr>
              <w:t>和注册安全工程师，</w:t>
            </w:r>
            <w:r>
              <w:rPr>
                <w:rFonts w:hint="default" w:ascii="Times New Roman" w:hAnsi="Times New Roman" w:eastAsia="仿宋_GB2312" w:cs="Times New Roman"/>
                <w:bCs/>
                <w:color w:val="auto"/>
                <w:sz w:val="24"/>
                <w:szCs w:val="24"/>
                <w:highlight w:val="none"/>
                <w:shd w:val="clear" w:color="auto" w:fill="auto"/>
              </w:rPr>
              <w:t>专职安全生产管理人员数量按不少于从业人数的百分之一配备，</w:t>
            </w:r>
            <w:r>
              <w:rPr>
                <w:rFonts w:hint="default" w:ascii="Times New Roman" w:hAnsi="Times New Roman" w:eastAsia="仿宋_GB2312" w:cs="Times New Roman"/>
                <w:bCs/>
                <w:color w:val="auto"/>
                <w:sz w:val="24"/>
                <w:szCs w:val="24"/>
                <w:highlight w:val="none"/>
                <w:shd w:val="clear" w:color="auto" w:fill="auto"/>
                <w:lang w:val="en-US" w:eastAsia="zh-CN"/>
              </w:rPr>
              <w:t>金属非金属</w:t>
            </w:r>
            <w:r>
              <w:rPr>
                <w:rFonts w:hint="default" w:ascii="Times New Roman" w:hAnsi="Times New Roman" w:eastAsia="仿宋_GB2312" w:cs="Times New Roman"/>
                <w:bCs/>
                <w:color w:val="auto"/>
                <w:sz w:val="24"/>
                <w:szCs w:val="24"/>
                <w:highlight w:val="none"/>
                <w:shd w:val="clear" w:color="auto" w:fill="auto"/>
              </w:rPr>
              <w:t>地下矿山每个独立生产系统不少于3人，露天矿山应不少于2人。</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67</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2</w:t>
            </w:r>
            <w:r>
              <w:rPr>
                <w:rFonts w:hint="default" w:ascii="Times New Roman" w:hAnsi="Times New Roman" w:eastAsia="仿宋_GB2312" w:cs="Times New Roman"/>
                <w:bCs/>
                <w:color w:val="auto"/>
                <w:sz w:val="24"/>
                <w:szCs w:val="24"/>
                <w:highlight w:val="none"/>
                <w:shd w:val="clear" w:color="auto" w:fill="auto"/>
                <w:lang w:eastAsia="zh-CN"/>
              </w:rPr>
              <w:t>）地下矿山每个独立生产系统应配备矿长、总工程师和分管安全、生产、机电等工作的副矿长，所配备人员应按规定具有安全、采矿、机电、地质测量</w:t>
            </w:r>
            <w:r>
              <w:rPr>
                <w:rFonts w:hint="eastAsia"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eastAsia="zh-CN"/>
              </w:rPr>
              <w:t>防治水</w:t>
            </w:r>
            <w:r>
              <w:rPr>
                <w:rFonts w:hint="eastAsia"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eastAsia="zh-CN"/>
              </w:rPr>
              <w:t>、矿建</w:t>
            </w:r>
            <w:r>
              <w:rPr>
                <w:rFonts w:hint="eastAsia"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eastAsia="zh-CN"/>
              </w:rPr>
              <w:t>建井</w:t>
            </w:r>
            <w:r>
              <w:rPr>
                <w:rFonts w:hint="eastAsia"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eastAsia="zh-CN"/>
              </w:rPr>
              <w:t>等矿山主体专业大专以上学历或者中级及以上技术职称，且有10年以上矿山一线从业经历，并不得在其他矿山兼职。</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68</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3</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金属非金属地下矿山应配备具有采矿、地质、测量、机电等矿山相关专业中专及以上学历或者中级以上技术职称的专职技术人员，每个专业至少配备1人。露天矿山应配备具有采矿、地质、机电等矿山相关专业中专及以上学历或者中级以上技术职称的专职技术人员，每个专业至少配备1人。</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69</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4</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鼓励矿山企业给予</w:t>
            </w:r>
            <w:r>
              <w:rPr>
                <w:rFonts w:hint="default" w:ascii="Times New Roman" w:hAnsi="Times New Roman" w:eastAsia="仿宋_GB2312" w:cs="Times New Roman"/>
                <w:bCs/>
                <w:color w:val="auto"/>
                <w:sz w:val="24"/>
                <w:szCs w:val="24"/>
                <w:highlight w:val="none"/>
                <w:shd w:val="clear" w:color="auto" w:fill="auto"/>
                <w:lang w:val="en-US" w:eastAsia="zh-CN"/>
              </w:rPr>
              <w:t>安全总监、</w:t>
            </w:r>
            <w:r>
              <w:rPr>
                <w:rFonts w:hint="default" w:ascii="Times New Roman" w:hAnsi="Times New Roman" w:eastAsia="仿宋_GB2312" w:cs="Times New Roman"/>
                <w:bCs/>
                <w:color w:val="auto"/>
                <w:sz w:val="24"/>
                <w:szCs w:val="24"/>
                <w:highlight w:val="none"/>
                <w:shd w:val="clear" w:color="auto" w:fill="auto"/>
              </w:rPr>
              <w:t>安全生产管理人员高于同级其他岗位管理人员待遇，鼓励矿山企业建立安全生产管理岗位风险津贴制度。</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70</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5</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地下矿山首次</w:t>
            </w:r>
            <w:r>
              <w:rPr>
                <w:rFonts w:hint="eastAsia" w:ascii="Times New Roman" w:hAnsi="Times New Roman" w:eastAsia="仿宋_GB2312" w:cs="Times New Roman"/>
                <w:bCs/>
                <w:color w:val="auto"/>
                <w:sz w:val="24"/>
                <w:szCs w:val="24"/>
                <w:highlight w:val="none"/>
                <w:shd w:val="clear" w:color="auto" w:fill="auto"/>
                <w:lang w:val="en-US" w:eastAsia="zh-CN"/>
              </w:rPr>
              <w:t>取得</w:t>
            </w:r>
            <w:r>
              <w:rPr>
                <w:rFonts w:hint="default" w:ascii="Times New Roman" w:hAnsi="Times New Roman" w:eastAsia="仿宋_GB2312" w:cs="Times New Roman"/>
                <w:bCs/>
                <w:color w:val="auto"/>
                <w:sz w:val="24"/>
                <w:szCs w:val="24"/>
                <w:highlight w:val="none"/>
                <w:shd w:val="clear" w:color="auto" w:fill="auto"/>
              </w:rPr>
              <w:t>特种作业</w:t>
            </w:r>
            <w:r>
              <w:rPr>
                <w:rFonts w:hint="eastAsia" w:ascii="Times New Roman" w:hAnsi="Times New Roman" w:eastAsia="仿宋_GB2312" w:cs="Times New Roman"/>
                <w:bCs/>
                <w:color w:val="auto"/>
                <w:sz w:val="24"/>
                <w:szCs w:val="24"/>
                <w:highlight w:val="none"/>
                <w:shd w:val="clear" w:color="auto" w:fill="auto"/>
                <w:lang w:val="en-US" w:eastAsia="zh-CN"/>
              </w:rPr>
              <w:t>操作证的</w:t>
            </w:r>
            <w:r>
              <w:rPr>
                <w:rFonts w:hint="default" w:ascii="Times New Roman" w:hAnsi="Times New Roman" w:eastAsia="仿宋_GB2312" w:cs="Times New Roman"/>
                <w:bCs/>
                <w:color w:val="auto"/>
                <w:sz w:val="24"/>
                <w:szCs w:val="24"/>
                <w:highlight w:val="none"/>
                <w:shd w:val="clear" w:color="auto" w:fill="auto"/>
              </w:rPr>
              <w:t>人员</w:t>
            </w:r>
            <w:r>
              <w:rPr>
                <w:rFonts w:hint="eastAsia"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应具有高中</w:t>
            </w:r>
            <w:r>
              <w:rPr>
                <w:rFonts w:hint="eastAsia"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或同等学力</w:t>
            </w:r>
            <w:r>
              <w:rPr>
                <w:rFonts w:hint="eastAsia"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及以上文化程度。</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二十</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）强化安全基础管理</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71</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采深超800米</w:t>
            </w:r>
            <w:r>
              <w:rPr>
                <w:rFonts w:hint="default" w:ascii="Times New Roman" w:hAnsi="Times New Roman" w:eastAsia="仿宋_GB2312" w:cs="Times New Roman"/>
                <w:bCs/>
                <w:color w:val="auto"/>
                <w:sz w:val="24"/>
                <w:szCs w:val="24"/>
                <w:highlight w:val="none"/>
                <w:shd w:val="clear" w:color="auto" w:fill="auto"/>
                <w:lang w:val="en-US" w:eastAsia="zh-CN"/>
              </w:rPr>
              <w:t>金属非金属</w:t>
            </w:r>
            <w:r>
              <w:rPr>
                <w:rFonts w:hint="default" w:ascii="Times New Roman" w:hAnsi="Times New Roman" w:eastAsia="仿宋_GB2312" w:cs="Times New Roman"/>
                <w:bCs/>
                <w:color w:val="auto"/>
                <w:sz w:val="24"/>
                <w:szCs w:val="24"/>
                <w:highlight w:val="none"/>
                <w:shd w:val="clear" w:color="auto" w:fill="auto"/>
              </w:rPr>
              <w:t>地下矿山，冲击地压、水文地质</w:t>
            </w:r>
            <w:r>
              <w:rPr>
                <w:rFonts w:hint="default" w:ascii="Times New Roman" w:hAnsi="Times New Roman" w:eastAsia="仿宋_GB2312" w:cs="Times New Roman"/>
                <w:bCs/>
                <w:color w:val="auto"/>
                <w:sz w:val="24"/>
                <w:szCs w:val="24"/>
                <w:highlight w:val="none"/>
                <w:shd w:val="clear" w:color="auto" w:fill="auto"/>
                <w:lang w:val="en-US" w:eastAsia="zh-CN"/>
              </w:rPr>
              <w:t>类型</w:t>
            </w:r>
            <w:r>
              <w:rPr>
                <w:rFonts w:hint="default" w:ascii="Times New Roman" w:hAnsi="Times New Roman" w:eastAsia="仿宋_GB2312" w:cs="Times New Roman"/>
                <w:bCs/>
                <w:color w:val="auto"/>
                <w:sz w:val="24"/>
                <w:szCs w:val="24"/>
                <w:highlight w:val="none"/>
                <w:shd w:val="clear" w:color="auto" w:fill="auto"/>
              </w:rPr>
              <w:t>复杂</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高瓦斯</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煤与瓦斯突出等</w:t>
            </w:r>
            <w:r>
              <w:rPr>
                <w:rFonts w:hint="default" w:ascii="Times New Roman" w:hAnsi="Times New Roman" w:eastAsia="仿宋_GB2312" w:cs="Times New Roman"/>
                <w:bCs/>
                <w:color w:val="auto"/>
                <w:sz w:val="24"/>
                <w:szCs w:val="24"/>
                <w:highlight w:val="none"/>
                <w:shd w:val="clear" w:color="auto" w:fill="auto"/>
                <w:lang w:val="en-US" w:eastAsia="zh-CN"/>
              </w:rPr>
              <w:t>灾害严重</w:t>
            </w:r>
            <w:r>
              <w:rPr>
                <w:rFonts w:hint="default" w:ascii="Times New Roman" w:hAnsi="Times New Roman" w:eastAsia="仿宋_GB2312" w:cs="Times New Roman"/>
                <w:bCs/>
                <w:color w:val="auto"/>
                <w:sz w:val="24"/>
                <w:szCs w:val="24"/>
                <w:highlight w:val="none"/>
                <w:shd w:val="clear" w:color="auto" w:fill="auto"/>
              </w:rPr>
              <w:t>矿山，应</w:t>
            </w:r>
            <w:r>
              <w:rPr>
                <w:rFonts w:hint="default" w:ascii="Times New Roman" w:hAnsi="Times New Roman" w:eastAsia="仿宋_GB2312" w:cs="Times New Roman"/>
                <w:bCs/>
                <w:color w:val="auto"/>
                <w:sz w:val="24"/>
                <w:szCs w:val="24"/>
                <w:highlight w:val="none"/>
                <w:shd w:val="clear" w:color="auto" w:fill="auto"/>
                <w:lang w:val="en-US" w:eastAsia="zh-CN"/>
              </w:rPr>
              <w:t>按规定</w:t>
            </w:r>
            <w:r>
              <w:rPr>
                <w:rFonts w:hint="default" w:ascii="Times New Roman" w:hAnsi="Times New Roman" w:eastAsia="仿宋_GB2312" w:cs="Times New Roman"/>
                <w:bCs/>
                <w:color w:val="auto"/>
                <w:sz w:val="24"/>
                <w:szCs w:val="24"/>
                <w:highlight w:val="none"/>
                <w:shd w:val="clear" w:color="auto" w:fill="auto"/>
              </w:rPr>
              <w:t>配备灾害治理专职领导人员、专门机构、专业人员。</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72</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kern w:val="2"/>
                <w:sz w:val="24"/>
                <w:szCs w:val="24"/>
                <w:highlight w:val="none"/>
                <w:shd w:val="clear" w:fill="auto"/>
                <w:lang w:val="en-US" w:eastAsia="zh-CN" w:bidi="ar-SA"/>
              </w:rPr>
              <w:t>（2）</w:t>
            </w:r>
            <w:r>
              <w:rPr>
                <w:rFonts w:hint="default" w:ascii="Times New Roman" w:hAnsi="Times New Roman" w:eastAsia="仿宋_GB2312" w:cs="Times New Roman"/>
                <w:bCs/>
                <w:color w:val="auto"/>
                <w:sz w:val="24"/>
                <w:szCs w:val="24"/>
                <w:highlight w:val="none"/>
                <w:shd w:val="clear" w:color="auto" w:fill="auto"/>
                <w:lang w:val="en-US" w:eastAsia="zh-CN"/>
              </w:rPr>
              <w:t>矿山应</w:t>
            </w:r>
            <w:r>
              <w:rPr>
                <w:rFonts w:hint="eastAsia" w:ascii="Times New Roman" w:hAnsi="Times New Roman" w:eastAsia="仿宋_GB2312" w:cs="Times New Roman"/>
                <w:bCs/>
                <w:color w:val="auto"/>
                <w:sz w:val="24"/>
                <w:szCs w:val="24"/>
                <w:highlight w:val="none"/>
                <w:shd w:val="clear" w:color="auto" w:fill="auto"/>
                <w:lang w:val="en-US" w:eastAsia="zh-CN"/>
              </w:rPr>
              <w:t>严格</w:t>
            </w:r>
            <w:r>
              <w:rPr>
                <w:rFonts w:hint="default" w:ascii="Times New Roman" w:hAnsi="Times New Roman" w:eastAsia="仿宋_GB2312" w:cs="Times New Roman"/>
                <w:bCs/>
                <w:color w:val="auto"/>
                <w:sz w:val="24"/>
                <w:szCs w:val="24"/>
                <w:highlight w:val="none"/>
                <w:shd w:val="clear" w:color="auto" w:fill="auto"/>
                <w:lang w:val="en-US" w:eastAsia="zh-CN"/>
              </w:rPr>
              <w:t>按</w:t>
            </w:r>
            <w:r>
              <w:rPr>
                <w:rFonts w:hint="eastAsia" w:ascii="Times New Roman" w:hAnsi="Times New Roman" w:eastAsia="仿宋_GB2312" w:cs="Times New Roman"/>
                <w:bCs/>
                <w:color w:val="auto"/>
                <w:sz w:val="24"/>
                <w:szCs w:val="24"/>
                <w:highlight w:val="none"/>
                <w:shd w:val="clear" w:color="auto" w:fill="auto"/>
                <w:lang w:val="en-US" w:eastAsia="zh-CN"/>
              </w:rPr>
              <w:t>规程要求和生产建设进度等动态更新图纸：</w:t>
            </w:r>
          </w:p>
          <w:p>
            <w:pPr>
              <w:keepNext w:val="0"/>
              <w:keepLines w:val="0"/>
              <w:pageBreakBefore w:val="0"/>
              <w:widowControl w:val="0"/>
              <w:numPr>
                <w:ilvl w:val="0"/>
                <w:numId w:val="0"/>
              </w:numPr>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Arial" w:cs="Times New Roman"/>
                <w:bCs/>
                <w:color w:val="auto"/>
                <w:sz w:val="24"/>
                <w:szCs w:val="24"/>
                <w:highlight w:val="none"/>
                <w:shd w:val="clear" w:color="auto" w:fill="auto"/>
                <w:lang w:val="en-US" w:eastAsia="zh-CN"/>
              </w:rPr>
              <w:t>①</w:t>
            </w:r>
            <w:r>
              <w:rPr>
                <w:rFonts w:hint="default" w:ascii="Times New Roman" w:hAnsi="Times New Roman" w:eastAsia="仿宋_GB2312" w:cs="Times New Roman"/>
                <w:bCs/>
                <w:color w:val="auto"/>
                <w:sz w:val="24"/>
                <w:szCs w:val="24"/>
                <w:highlight w:val="none"/>
                <w:shd w:val="clear" w:color="auto" w:fill="auto"/>
                <w:lang w:val="en-US" w:eastAsia="zh-CN"/>
              </w:rPr>
              <w:t>金属非金属矿山应按规定在</w:t>
            </w:r>
            <w:r>
              <w:rPr>
                <w:rFonts w:hint="eastAsia" w:ascii="Times New Roman" w:hAnsi="Times New Roman" w:eastAsia="仿宋_GB2312" w:cs="Times New Roman"/>
                <w:bCs/>
                <w:color w:val="auto"/>
                <w:sz w:val="24"/>
                <w:szCs w:val="24"/>
                <w:highlight w:val="none"/>
                <w:shd w:val="clear" w:color="auto" w:fill="auto"/>
                <w:lang w:val="en-US" w:eastAsia="zh-CN"/>
              </w:rPr>
              <w:t>省</w:t>
            </w:r>
            <w:r>
              <w:rPr>
                <w:rFonts w:hint="default" w:ascii="Times New Roman" w:hAnsi="Times New Roman" w:eastAsia="仿宋_GB2312" w:cs="Times New Roman"/>
                <w:bCs/>
                <w:color w:val="auto"/>
                <w:sz w:val="24"/>
                <w:szCs w:val="24"/>
                <w:highlight w:val="none"/>
                <w:shd w:val="clear" w:color="auto" w:fill="auto"/>
                <w:lang w:val="en-US" w:eastAsia="zh-CN"/>
              </w:rPr>
              <w:t>非煤矿山安全风险监测预警综合管理系统动态更新现状图纸。生产矿山应每3个月更新一次与现场实际相符的纸质现状图，基建矿山应每月更新一次与现场实际相符的纸质现状图，且均由主要负责人签字确认。</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Arial" w:cs="Times New Roman"/>
                <w:bCs/>
                <w:color w:val="auto"/>
                <w:sz w:val="24"/>
                <w:szCs w:val="24"/>
                <w:highlight w:val="none"/>
                <w:shd w:val="clear" w:color="auto" w:fill="auto"/>
                <w:lang w:val="en-US" w:eastAsia="zh-CN"/>
              </w:rPr>
              <w:t>②</w:t>
            </w:r>
            <w:r>
              <w:rPr>
                <w:rFonts w:hint="default" w:ascii="Times New Roman" w:hAnsi="Times New Roman" w:eastAsia="仿宋_GB2312" w:cs="Times New Roman"/>
                <w:bCs/>
                <w:color w:val="auto"/>
                <w:sz w:val="24"/>
                <w:szCs w:val="24"/>
                <w:highlight w:val="none"/>
                <w:shd w:val="clear" w:color="auto" w:fill="auto"/>
                <w:lang w:val="en-US" w:eastAsia="zh-CN"/>
              </w:rPr>
              <w:t>煤矿应按照要求绘制、更新相关图纸，每季度报相应安全监管监察部门。</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73</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3</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rPr>
              <w:t>矿山企业不得超定员安排人员下井作业</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冲击地压煤矿采掘工作面严格执行</w:t>
            </w:r>
            <w:r>
              <w:rPr>
                <w:rFonts w:hint="default" w:ascii="Times New Roman" w:hAnsi="Times New Roman" w:eastAsia="仿宋_GB2312" w:cs="Times New Roman"/>
                <w:bCs/>
                <w:color w:val="auto"/>
                <w:sz w:val="24"/>
                <w:szCs w:val="24"/>
                <w:highlight w:val="none"/>
                <w:shd w:val="clear" w:color="auto" w:fill="auto"/>
                <w:lang w:val="en-US" w:eastAsia="zh-CN"/>
              </w:rPr>
              <w:t>限员规定</w:t>
            </w:r>
            <w:r>
              <w:rPr>
                <w:rFonts w:hint="default" w:ascii="Times New Roman" w:hAnsi="Times New Roman" w:eastAsia="仿宋_GB2312" w:cs="Times New Roman"/>
                <w:bCs/>
                <w:color w:val="auto"/>
                <w:sz w:val="24"/>
                <w:szCs w:val="24"/>
                <w:highlight w:val="none"/>
                <w:shd w:val="clear" w:color="auto" w:fill="auto"/>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74</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tabs>
                <w:tab w:val="left" w:pos="1096"/>
              </w:tabs>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（4）建立并落实金属非金属地下矿山高危岗位从业人员限员规定。</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75</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5</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取消井下劳务派遣用工，矿山企业或承包单位对欠薪应依法承担清偿责任。</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人力资源社会保障</w:t>
            </w:r>
            <w:r>
              <w:rPr>
                <w:rFonts w:hint="eastAsia" w:ascii="Times New Roman" w:hAnsi="Times New Roman" w:eastAsia="仿宋_GB2312" w:cs="Times New Roman"/>
                <w:bCs/>
                <w:color w:val="auto"/>
                <w:sz w:val="24"/>
                <w:szCs w:val="24"/>
                <w:highlight w:val="none"/>
                <w:shd w:val="clear" w:color="auto" w:fill="auto"/>
                <w:lang w:val="en-US" w:eastAsia="zh-CN"/>
              </w:rPr>
              <w:t>局</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76</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eastAsia="zh-CN"/>
              </w:rPr>
            </w:pPr>
            <w:r>
              <w:rPr>
                <w:rFonts w:hint="eastAsia"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6</w:t>
            </w:r>
            <w:r>
              <w:rPr>
                <w:rFonts w:hint="eastAsia" w:ascii="Times New Roman" w:hAnsi="Times New Roman" w:eastAsia="仿宋_GB2312" w:cs="Times New Roman"/>
                <w:bCs/>
                <w:color w:val="auto"/>
                <w:sz w:val="24"/>
                <w:szCs w:val="24"/>
                <w:highlight w:val="none"/>
                <w:shd w:val="clear" w:color="auto" w:fill="auto"/>
                <w:lang w:eastAsia="zh-CN"/>
              </w:rPr>
              <w:t>）鼓励有条件的地下矿山取消井下夜班采掘、井巷维修作业。</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二十一</w:t>
            </w: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楷体" w:hAnsi="楷体" w:eastAsia="楷体" w:cs="楷体"/>
                <w:b w:val="0"/>
                <w:bCs/>
                <w:color w:val="auto"/>
                <w:sz w:val="24"/>
                <w:szCs w:val="24"/>
                <w:highlight w:val="none"/>
                <w:shd w:val="clear" w:color="auto" w:fill="FFFFFF"/>
                <w:lang w:val="en-US" w:eastAsia="zh-CN"/>
              </w:rPr>
              <w:t>强化安全教育培训</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77</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Times New Roman" w:hAnsi="Times New Roman" w:eastAsia="仿宋_GB2312" w:cs="Times New Roman"/>
                <w:bCs/>
                <w:color w:val="auto"/>
                <w:sz w:val="24"/>
                <w:szCs w:val="24"/>
                <w:highlight w:val="none"/>
                <w:shd w:val="clear" w:color="auto" w:fill="auto"/>
                <w:lang w:eastAsia="zh-CN"/>
              </w:rPr>
            </w:pP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1</w:t>
            </w: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rPr>
              <w:t>强化从业人员安全素质和技能提升，不得安排未经安全生产培训合格的从业人员上岗。</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仿宋_GB2312" w:hAnsi="仿宋_GB2312" w:eastAsia="仿宋_GB2312" w:cs="仿宋_GB2312"/>
                <w:bCs/>
                <w:color w:val="auto"/>
                <w:sz w:val="24"/>
                <w:szCs w:val="24"/>
                <w:highlight w:val="none"/>
                <w:shd w:val="clear" w:color="auto" w:fill="auto"/>
                <w:lang w:val="en-US" w:eastAsia="zh-CN"/>
              </w:rPr>
            </w:pPr>
            <w:r>
              <w:rPr>
                <w:rFonts w:hint="eastAsia" w:ascii="仿宋_GB2312" w:hAnsi="仿宋_GB2312" w:eastAsia="仿宋_GB2312" w:cs="仿宋_GB2312"/>
                <w:bCs/>
                <w:strike w:val="0"/>
                <w:dstrike w:val="0"/>
                <w:color w:val="auto"/>
                <w:sz w:val="24"/>
                <w:szCs w:val="24"/>
                <w:highlight w:val="none"/>
                <w:shd w:val="clear" w:color="auto" w:fill="auto"/>
                <w:lang w:val="en-US" w:eastAsia="zh-CN"/>
              </w:rPr>
              <w:t>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78</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eastAsia" w:ascii="Times New Roman" w:hAnsi="Times New Roman" w:eastAsia="仿宋_GB2312" w:cs="Times New Roman"/>
                <w:b w:val="0"/>
                <w:bCs/>
                <w:color w:val="auto"/>
                <w:sz w:val="24"/>
                <w:szCs w:val="24"/>
                <w:highlight w:val="none"/>
                <w:shd w:val="clear" w:color="auto" w:fill="auto"/>
                <w:lang w:eastAsia="zh-CN"/>
              </w:rPr>
            </w:pP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2</w:t>
            </w: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rPr>
              <w:t>建立</w:t>
            </w:r>
            <w:r>
              <w:rPr>
                <w:rFonts w:hint="eastAsia" w:ascii="Times New Roman" w:hAnsi="Times New Roman" w:eastAsia="仿宋_GB2312" w:cs="Times New Roman"/>
                <w:b w:val="0"/>
                <w:bCs/>
                <w:color w:val="auto"/>
                <w:sz w:val="24"/>
                <w:szCs w:val="24"/>
                <w:highlight w:val="none"/>
                <w:shd w:val="clear" w:color="auto" w:fill="auto"/>
                <w:lang w:val="en-US" w:eastAsia="zh-CN"/>
              </w:rPr>
              <w:t>健全</w:t>
            </w:r>
            <w:r>
              <w:rPr>
                <w:rFonts w:hint="eastAsia" w:ascii="Times New Roman" w:hAnsi="Times New Roman" w:eastAsia="仿宋_GB2312" w:cs="Times New Roman"/>
                <w:b w:val="0"/>
                <w:bCs/>
                <w:color w:val="auto"/>
                <w:sz w:val="24"/>
                <w:szCs w:val="24"/>
                <w:highlight w:val="none"/>
                <w:shd w:val="clear" w:color="auto" w:fill="auto"/>
              </w:rPr>
              <w:t>包括外包施工单位从业人员在内的安全培</w:t>
            </w:r>
            <w:r>
              <w:rPr>
                <w:rFonts w:hint="eastAsia" w:ascii="Times New Roman" w:hAnsi="Times New Roman" w:eastAsia="仿宋_GB2312" w:cs="Times New Roman"/>
                <w:b w:val="0"/>
                <w:bCs/>
                <w:color w:val="auto"/>
                <w:sz w:val="24"/>
                <w:szCs w:val="24"/>
                <w:highlight w:val="none"/>
                <w:shd w:val="clear" w:color="auto" w:fill="FFFFFF"/>
                <w:lang w:val="en-US" w:eastAsia="zh-CN"/>
              </w:rPr>
              <w:t>训档案。</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仿宋_GB2312" w:hAnsi="仿宋_GB2312" w:eastAsia="仿宋_GB2312" w:cs="仿宋_GB2312"/>
                <w:bCs/>
                <w:strike w:val="0"/>
                <w:dstrike w:val="0"/>
                <w:color w:val="auto"/>
                <w:sz w:val="24"/>
                <w:szCs w:val="24"/>
                <w:highlight w:val="none"/>
                <w:shd w:val="clear" w:color="auto" w:fill="auto"/>
                <w:lang w:val="en-US" w:eastAsia="zh-CN"/>
              </w:rPr>
            </w:pPr>
            <w:r>
              <w:rPr>
                <w:rFonts w:hint="eastAsia" w:ascii="仿宋_GB2312" w:hAnsi="仿宋_GB2312" w:eastAsia="仿宋_GB2312" w:cs="仿宋_GB2312"/>
                <w:bCs/>
                <w:strike w:val="0"/>
                <w:dstrike w:val="0"/>
                <w:color w:val="auto"/>
                <w:sz w:val="24"/>
                <w:szCs w:val="24"/>
                <w:highlight w:val="none"/>
                <w:shd w:val="clear" w:color="auto" w:fill="auto"/>
                <w:lang w:val="en-US" w:eastAsia="zh-CN"/>
              </w:rPr>
              <w:t>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楷体" w:hAnsi="楷体" w:eastAsia="楷体" w:cs="楷体"/>
                <w:b w:val="0"/>
                <w:bCs/>
                <w:color w:val="auto"/>
                <w:sz w:val="24"/>
                <w:szCs w:val="24"/>
                <w:highlight w:val="none"/>
                <w:shd w:val="clear" w:color="auto" w:fill="FFFFFF"/>
                <w:lang w:val="en-US" w:eastAsia="zh-CN"/>
              </w:rPr>
              <w:t>（</w:t>
            </w:r>
            <w:r>
              <w:rPr>
                <w:rFonts w:hint="eastAsia" w:ascii="楷体" w:hAnsi="楷体" w:eastAsia="楷体" w:cs="楷体"/>
                <w:b w:val="0"/>
                <w:bCs/>
                <w:color w:val="auto"/>
                <w:sz w:val="24"/>
                <w:szCs w:val="24"/>
                <w:highlight w:val="none"/>
                <w:shd w:val="clear" w:color="auto" w:fill="FFFFFF"/>
                <w:lang w:val="en-US" w:eastAsia="zh-CN"/>
              </w:rPr>
              <w:t>二十二</w:t>
            </w:r>
            <w:r>
              <w:rPr>
                <w:rFonts w:hint="default" w:ascii="楷体" w:hAnsi="楷体" w:eastAsia="楷体" w:cs="楷体"/>
                <w:b w:val="0"/>
                <w:bCs/>
                <w:color w:val="auto"/>
                <w:sz w:val="24"/>
                <w:szCs w:val="24"/>
                <w:highlight w:val="none"/>
                <w:shd w:val="clear" w:color="auto" w:fill="FFFFFF"/>
                <w:lang w:val="en-US" w:eastAsia="zh-CN"/>
              </w:rPr>
              <w:t>）严格</w:t>
            </w:r>
            <w:r>
              <w:rPr>
                <w:rFonts w:hint="eastAsia" w:ascii="楷体" w:hAnsi="楷体" w:eastAsia="楷体" w:cs="楷体"/>
                <w:b w:val="0"/>
                <w:bCs/>
                <w:color w:val="auto"/>
                <w:sz w:val="24"/>
                <w:szCs w:val="24"/>
                <w:highlight w:val="none"/>
                <w:shd w:val="clear" w:color="auto" w:fill="FFFFFF"/>
                <w:lang w:val="en-US" w:eastAsia="zh-CN"/>
              </w:rPr>
              <w:t>安全投入</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79</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eastAsia="zh-CN"/>
              </w:rPr>
            </w:pP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1</w:t>
            </w: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FFFFFF"/>
                <w:lang w:val="en-US" w:eastAsia="zh-CN"/>
              </w:rPr>
              <w:t>按规定足额提取和使用安全生产费用，实行专户核算，严禁超范围支出。</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仿宋_GB2312" w:hAnsi="仿宋_GB2312" w:eastAsia="仿宋_GB2312" w:cs="仿宋_GB2312"/>
                <w:bCs/>
                <w:color w:val="auto"/>
                <w:sz w:val="24"/>
                <w:szCs w:val="24"/>
                <w:highlight w:val="none"/>
                <w:shd w:val="clear" w:color="auto" w:fill="auto"/>
                <w:lang w:val="en-US" w:eastAsia="zh-CN"/>
              </w:rPr>
            </w:pPr>
            <w:r>
              <w:rPr>
                <w:rFonts w:hint="eastAsia" w:ascii="仿宋_GB2312" w:hAnsi="仿宋_GB2312" w:eastAsia="仿宋_GB2312" w:cs="仿宋_GB2312"/>
                <w:bCs/>
                <w:strike w:val="0"/>
                <w:dstrike w:val="0"/>
                <w:color w:val="auto"/>
                <w:sz w:val="24"/>
                <w:szCs w:val="24"/>
                <w:highlight w:val="none"/>
                <w:shd w:val="clear" w:color="auto" w:fill="auto"/>
                <w:lang w:val="en-US" w:eastAsia="zh-CN"/>
              </w:rPr>
              <w:t>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80</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sz w:val="24"/>
                <w:szCs w:val="24"/>
                <w:highlight w:val="none"/>
                <w:shd w:val="clear" w:color="auto" w:fill="FFFFFF"/>
                <w:lang w:val="en-US" w:eastAsia="zh-CN"/>
              </w:rPr>
            </w:pP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2</w:t>
            </w: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 w:val="0"/>
                <w:bCs/>
                <w:color w:val="auto"/>
                <w:sz w:val="24"/>
                <w:szCs w:val="24"/>
                <w:highlight w:val="none"/>
                <w:shd w:val="clear" w:color="auto" w:fill="FFFFFF"/>
                <w:lang w:val="en-US" w:eastAsia="zh-CN"/>
              </w:rPr>
              <w:t>外包工程安全生产费用应当在外包工程安全管理协议中予以明确，且不得作为工程竞标费用内容</w:t>
            </w:r>
            <w:r>
              <w:rPr>
                <w:rFonts w:hint="eastAsia" w:ascii="Times New Roman" w:hAnsi="Times New Roman" w:eastAsia="仿宋_GB2312" w:cs="Times New Roman"/>
                <w:b w:val="0"/>
                <w:bCs/>
                <w:color w:val="auto"/>
                <w:sz w:val="24"/>
                <w:szCs w:val="24"/>
                <w:highlight w:val="none"/>
                <w:shd w:val="clear" w:color="auto" w:fill="FFFFFF"/>
                <w:lang w:val="en-US"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仿宋_GB2312" w:hAnsi="仿宋_GB2312" w:eastAsia="仿宋_GB2312" w:cs="仿宋_GB2312"/>
                <w:bCs/>
                <w:strike w:val="0"/>
                <w:dstrike w:val="0"/>
                <w:color w:val="auto"/>
                <w:sz w:val="24"/>
                <w:szCs w:val="24"/>
                <w:highlight w:val="none"/>
                <w:shd w:val="clear" w:color="auto" w:fill="auto"/>
                <w:lang w:val="en-US" w:eastAsia="zh-CN"/>
              </w:rPr>
            </w:pPr>
            <w:r>
              <w:rPr>
                <w:rFonts w:hint="eastAsia" w:ascii="仿宋_GB2312" w:hAnsi="仿宋_GB2312" w:eastAsia="仿宋_GB2312" w:cs="仿宋_GB2312"/>
                <w:bCs/>
                <w:strike w:val="0"/>
                <w:dstrike w:val="0"/>
                <w:color w:val="auto"/>
                <w:sz w:val="24"/>
                <w:szCs w:val="24"/>
                <w:highlight w:val="none"/>
                <w:shd w:val="clear" w:color="auto" w:fill="auto"/>
                <w:lang w:val="en-US" w:eastAsia="zh-CN"/>
              </w:rPr>
              <w:t>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53"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黑体" w:cs="Times New Roman"/>
                <w:b w:val="0"/>
                <w:bCs/>
                <w:color w:val="auto"/>
                <w:sz w:val="24"/>
                <w:szCs w:val="24"/>
                <w:highlight w:val="none"/>
                <w:shd w:val="clear" w:color="auto" w:fill="auto"/>
              </w:rPr>
              <w:t>五、落实</w:t>
            </w:r>
            <w:r>
              <w:rPr>
                <w:rFonts w:hint="default" w:ascii="Times New Roman" w:hAnsi="Times New Roman" w:eastAsia="黑体" w:cs="Times New Roman"/>
                <w:b w:val="0"/>
                <w:bCs/>
                <w:color w:val="auto"/>
                <w:sz w:val="24"/>
                <w:szCs w:val="24"/>
                <w:highlight w:val="none"/>
                <w:shd w:val="clear" w:color="auto" w:fill="auto"/>
                <w:lang w:val="en-US" w:eastAsia="zh-CN"/>
              </w:rPr>
              <w:t>属地管理</w:t>
            </w:r>
            <w:r>
              <w:rPr>
                <w:rFonts w:hint="default" w:ascii="Times New Roman" w:hAnsi="Times New Roman" w:eastAsia="黑体" w:cs="Times New Roman"/>
                <w:b w:val="0"/>
                <w:bCs/>
                <w:color w:val="auto"/>
                <w:sz w:val="24"/>
                <w:szCs w:val="24"/>
                <w:highlight w:val="none"/>
                <w:shd w:val="clear" w:color="auto" w:fill="auto"/>
              </w:rPr>
              <w:t>和部门监管责任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（二十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三</w:t>
            </w:r>
            <w:r>
              <w:rPr>
                <w:rFonts w:hint="default" w:ascii="Times New Roman" w:hAnsi="Times New Roman" w:eastAsia="楷体_GB2312" w:cs="Times New Roman"/>
                <w:b w:val="0"/>
                <w:bCs/>
                <w:color w:val="auto"/>
                <w:kern w:val="0"/>
                <w:sz w:val="24"/>
                <w:szCs w:val="24"/>
                <w:highlight w:val="none"/>
                <w:shd w:val="clear" w:color="auto" w:fill="auto"/>
                <w:lang w:val="en-US" w:eastAsia="zh-CN"/>
              </w:rPr>
              <w:t>）落实地方党政领导责任</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81</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（1）严格</w:t>
            </w:r>
            <w:r>
              <w:rPr>
                <w:rFonts w:hint="default" w:ascii="Times New Roman" w:hAnsi="Times New Roman" w:eastAsia="仿宋_GB2312" w:cs="Times New Roman"/>
                <w:bCs/>
                <w:color w:val="auto"/>
                <w:sz w:val="24"/>
                <w:szCs w:val="24"/>
                <w:highlight w:val="none"/>
                <w:shd w:val="clear" w:color="auto" w:fill="auto"/>
              </w:rPr>
              <w:t>落实《山东</w:t>
            </w:r>
            <w:r>
              <w:rPr>
                <w:rFonts w:hint="eastAsia" w:ascii="Times New Roman" w:hAnsi="Times New Roman" w:eastAsia="仿宋_GB2312" w:cs="Times New Roman"/>
                <w:bCs/>
                <w:color w:val="auto"/>
                <w:sz w:val="24"/>
                <w:szCs w:val="24"/>
                <w:highlight w:val="none"/>
                <w:shd w:val="clear" w:color="auto" w:fill="auto"/>
                <w:lang w:val="en-US" w:eastAsia="zh-CN"/>
              </w:rPr>
              <w:t>省</w:t>
            </w:r>
            <w:r>
              <w:rPr>
                <w:rFonts w:hint="default" w:ascii="Times New Roman" w:hAnsi="Times New Roman" w:eastAsia="仿宋_GB2312" w:cs="Times New Roman"/>
                <w:bCs/>
                <w:color w:val="auto"/>
                <w:sz w:val="24"/>
                <w:szCs w:val="24"/>
                <w:highlight w:val="none"/>
                <w:shd w:val="clear" w:color="auto" w:fill="auto"/>
              </w:rPr>
              <w:t>实施〈地方党政领导干部安全生产责任制规定〉细则》等规定</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矿山属地市、县（市、区）</w:t>
            </w:r>
            <w:r>
              <w:rPr>
                <w:rFonts w:hint="default" w:ascii="Times New Roman" w:hAnsi="Times New Roman" w:eastAsia="仿宋_GB2312" w:cs="Times New Roman"/>
                <w:bCs/>
                <w:color w:val="auto"/>
                <w:sz w:val="24"/>
                <w:szCs w:val="24"/>
                <w:highlight w:val="none"/>
                <w:shd w:val="clear" w:color="auto" w:fill="auto"/>
                <w:lang w:eastAsia="zh-CN"/>
              </w:rPr>
              <w:t>党政主要领导要定期研究矿山安全生产工作，</w:t>
            </w:r>
            <w:r>
              <w:rPr>
                <w:rFonts w:hint="default" w:ascii="Times New Roman" w:hAnsi="Times New Roman" w:eastAsia="仿宋_GB2312" w:cs="Times New Roman"/>
                <w:bCs/>
                <w:color w:val="auto"/>
                <w:sz w:val="24"/>
                <w:szCs w:val="24"/>
                <w:highlight w:val="none"/>
                <w:shd w:val="clear" w:color="auto" w:fill="auto"/>
                <w:lang w:val="en-US" w:eastAsia="zh-CN"/>
              </w:rPr>
              <w:t>每年至少下井</w:t>
            </w:r>
            <w:r>
              <w:rPr>
                <w:rFonts w:hint="default" w:ascii="Times New Roman" w:hAnsi="Times New Roman" w:eastAsia="仿宋_GB2312" w:cs="Times New Roman"/>
                <w:bCs/>
                <w:color w:val="auto"/>
                <w:sz w:val="24"/>
                <w:szCs w:val="24"/>
                <w:highlight w:val="none"/>
                <w:shd w:val="clear" w:color="auto" w:fill="auto"/>
                <w:lang w:eastAsia="zh-CN"/>
              </w:rPr>
              <w:t>检查1次。</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市、各</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县（市、区）</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82</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（2）市、县（市、区）政府建立政府领导安全生产“职责清单”</w:t>
            </w:r>
            <w:r>
              <w:rPr>
                <w:rFonts w:hint="eastAsia" w:ascii="Times New Roman" w:hAnsi="Times New Roman" w:eastAsia="仿宋_GB2312" w:cs="Times New Roman"/>
                <w:bCs/>
                <w:color w:val="auto"/>
                <w:sz w:val="24"/>
                <w:szCs w:val="24"/>
                <w:highlight w:val="none"/>
                <w:shd w:val="clear" w:color="auto" w:fill="auto"/>
                <w:lang w:val="en-US" w:eastAsia="zh-CN"/>
              </w:rPr>
              <w:t>，每年3月动态更新</w:t>
            </w:r>
            <w:r>
              <w:rPr>
                <w:rFonts w:hint="default" w:ascii="Times New Roman" w:hAnsi="Times New Roman" w:eastAsia="仿宋_GB2312" w:cs="Times New Roman"/>
                <w:bCs/>
                <w:color w:val="auto"/>
                <w:sz w:val="24"/>
                <w:szCs w:val="24"/>
                <w:highlight w:val="none"/>
                <w:shd w:val="clear" w:color="auto" w:fill="auto"/>
                <w:lang w:val="en-US" w:eastAsia="zh-CN"/>
              </w:rPr>
              <w:t>“年度任务清单”。</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市、各</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县（市、区）</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83</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（3）</w:t>
            </w:r>
            <w:r>
              <w:rPr>
                <w:rFonts w:hint="default" w:ascii="Times New Roman" w:hAnsi="Times New Roman" w:eastAsia="仿宋_GB2312" w:cs="Times New Roman"/>
                <w:bCs/>
                <w:color w:val="auto"/>
                <w:sz w:val="24"/>
                <w:szCs w:val="24"/>
                <w:highlight w:val="none"/>
                <w:shd w:val="clear" w:color="auto" w:fill="auto"/>
                <w:lang w:val="en-US" w:eastAsia="zh-CN"/>
              </w:rPr>
              <w:t>认真落实市、县（市、区）领导包保煤矿、金属非金属矿山安全生产责任制。每年4月底前，在政府网站或主流媒体上公告包保责任人</w:t>
            </w: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接受社会监督。</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①基建矿山、大型矿山</w:t>
            </w: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铁矿 200万吨/年</w:t>
            </w: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、采深超800米非煤地下矿山，由设</w:t>
            </w:r>
            <w:r>
              <w:rPr>
                <w:rFonts w:hint="eastAsia" w:ascii="Times New Roman" w:hAnsi="Times New Roman" w:eastAsia="仿宋_GB2312" w:cs="Times New Roman"/>
                <w:bCs/>
                <w:color w:val="auto"/>
                <w:sz w:val="24"/>
                <w:szCs w:val="24"/>
                <w:highlight w:val="none"/>
                <w:shd w:val="clear" w:color="auto" w:fill="auto"/>
                <w:lang w:val="en-US" w:eastAsia="zh-CN"/>
              </w:rPr>
              <w:t>区</w:t>
            </w:r>
            <w:r>
              <w:rPr>
                <w:rFonts w:hint="default" w:ascii="Times New Roman" w:hAnsi="Times New Roman" w:eastAsia="仿宋_GB2312" w:cs="Times New Roman"/>
                <w:bCs/>
                <w:color w:val="auto"/>
                <w:sz w:val="24"/>
                <w:szCs w:val="24"/>
                <w:highlight w:val="none"/>
                <w:shd w:val="clear" w:color="auto" w:fill="auto"/>
                <w:lang w:val="en-US" w:eastAsia="zh-CN"/>
              </w:rPr>
              <w:t>市县处级以上领导干部包保</w:t>
            </w: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②其他矿山，由县</w:t>
            </w: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市、区</w:t>
            </w: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党委、政府及其相关部门科级以上领导干部包保</w:t>
            </w: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③按照与同级政府承担职责相对应原则，市县级部门应逐一明确包保责任人</w:t>
            </w: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④包保领导每季度至少到地下矿山井下、露天矿山</w:t>
            </w:r>
            <w:r>
              <w:rPr>
                <w:rFonts w:hint="eastAsia" w:ascii="Times New Roman" w:hAnsi="Times New Roman" w:eastAsia="仿宋_GB2312" w:cs="Times New Roman"/>
                <w:bCs/>
                <w:color w:val="auto"/>
                <w:sz w:val="24"/>
                <w:szCs w:val="24"/>
                <w:highlight w:val="none"/>
                <w:shd w:val="clear" w:color="auto" w:fill="auto"/>
                <w:lang w:val="en-US" w:eastAsia="zh-CN"/>
              </w:rPr>
              <w:t>现</w:t>
            </w:r>
            <w:r>
              <w:rPr>
                <w:rFonts w:hint="default" w:ascii="Times New Roman" w:hAnsi="Times New Roman" w:eastAsia="仿宋_GB2312" w:cs="Times New Roman"/>
                <w:bCs/>
                <w:color w:val="auto"/>
                <w:sz w:val="24"/>
                <w:szCs w:val="24"/>
                <w:highlight w:val="none"/>
                <w:shd w:val="clear" w:color="auto" w:fill="auto"/>
                <w:lang w:val="en-US" w:eastAsia="zh-CN"/>
              </w:rPr>
              <w:t>场督导检查1次</w:t>
            </w:r>
            <w:r>
              <w:rPr>
                <w:rFonts w:hint="eastAsia" w:ascii="Times New Roman" w:hAnsi="Times New Roman" w:eastAsia="仿宋_GB2312" w:cs="Times New Roman"/>
                <w:bCs/>
                <w:color w:val="auto"/>
                <w:sz w:val="24"/>
                <w:szCs w:val="24"/>
                <w:highlight w:val="none"/>
                <w:shd w:val="clear" w:color="auto" w:fill="auto"/>
                <w:lang w:val="en-US"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研究解决包保矿山安全生产重大问题。</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市、各</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县（市、区）</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default" w:ascii="Times New Roman" w:hAnsi="Times New Roman" w:eastAsia="仿宋_GB2312" w:cs="Times New Roman"/>
                <w:bCs/>
                <w:color w:val="auto"/>
                <w:sz w:val="24"/>
                <w:szCs w:val="24"/>
                <w:highlight w:val="none"/>
                <w:shd w:val="clear" w:color="auto" w:fill="auto"/>
                <w:lang w:val="en-US" w:eastAsia="zh-CN"/>
              </w:rPr>
              <w:t>每年4月底前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84</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eastAsia="zh-CN"/>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4</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加强矿山安全监管机构和队伍建设，专业监管人员配备比例不低于在职人员的75%</w:t>
            </w:r>
            <w:r>
              <w:rPr>
                <w:rFonts w:hint="default"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有矿山的县（市、区），</w:t>
            </w:r>
            <w:r>
              <w:rPr>
                <w:rFonts w:hint="default" w:ascii="Times New Roman" w:hAnsi="Times New Roman" w:eastAsia="仿宋_GB2312" w:cs="Times New Roman"/>
                <w:bCs/>
                <w:color w:val="auto"/>
                <w:sz w:val="24"/>
                <w:szCs w:val="24"/>
                <w:highlight w:val="none"/>
                <w:shd w:val="clear" w:color="auto" w:fill="auto"/>
              </w:rPr>
              <w:t>要明确矿山安全监管机构，配备具备矿山专业背景的监管人员。</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委编办</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、市应急局；</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县（市、区）</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85</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（5）</w:t>
            </w:r>
            <w:r>
              <w:rPr>
                <w:rFonts w:hint="eastAsia" w:ascii="Times New Roman" w:hAnsi="Times New Roman" w:eastAsia="仿宋_GB2312" w:cs="Times New Roman"/>
                <w:bCs/>
                <w:color w:val="auto"/>
                <w:sz w:val="24"/>
                <w:szCs w:val="24"/>
                <w:highlight w:val="none"/>
                <w:shd w:val="clear" w:color="auto" w:fill="auto"/>
                <w:lang w:val="en-US" w:eastAsia="zh-CN"/>
              </w:rPr>
              <w:t>鼓励</w:t>
            </w:r>
            <w:r>
              <w:rPr>
                <w:rFonts w:hint="default" w:ascii="Times New Roman" w:hAnsi="Times New Roman" w:eastAsia="仿宋_GB2312" w:cs="Times New Roman"/>
                <w:bCs/>
                <w:color w:val="auto"/>
                <w:sz w:val="24"/>
                <w:szCs w:val="24"/>
                <w:highlight w:val="none"/>
                <w:shd w:val="clear" w:color="auto" w:fill="auto"/>
                <w:lang w:val="en-US" w:eastAsia="zh-CN"/>
              </w:rPr>
              <w:t>辖区内非煤矿山数量</w:t>
            </w:r>
            <w:r>
              <w:rPr>
                <w:rFonts w:hint="eastAsia" w:ascii="Times New Roman" w:hAnsi="Times New Roman" w:eastAsia="仿宋_GB2312" w:cs="Times New Roman"/>
                <w:bCs/>
                <w:color w:val="auto"/>
                <w:sz w:val="24"/>
                <w:szCs w:val="24"/>
                <w:highlight w:val="none"/>
                <w:shd w:val="clear" w:color="auto" w:fill="auto"/>
                <w:lang w:val="en-US" w:eastAsia="zh-CN"/>
              </w:rPr>
              <w:t>较多</w:t>
            </w:r>
            <w:r>
              <w:rPr>
                <w:rFonts w:hint="default" w:ascii="Times New Roman" w:hAnsi="Times New Roman" w:eastAsia="仿宋_GB2312" w:cs="Times New Roman"/>
                <w:bCs/>
                <w:color w:val="auto"/>
                <w:sz w:val="24"/>
                <w:szCs w:val="24"/>
                <w:highlight w:val="none"/>
                <w:shd w:val="clear" w:color="auto" w:fill="auto"/>
                <w:lang w:val="en-US" w:eastAsia="zh-CN"/>
              </w:rPr>
              <w:t>的县（市、区）</w:t>
            </w:r>
            <w:r>
              <w:rPr>
                <w:rFonts w:hint="eastAsia" w:ascii="Times New Roman" w:hAnsi="Times New Roman" w:eastAsia="仿宋_GB2312" w:cs="Times New Roman"/>
                <w:bCs/>
                <w:color w:val="auto"/>
                <w:sz w:val="24"/>
                <w:szCs w:val="24"/>
                <w:highlight w:val="none"/>
                <w:shd w:val="clear" w:color="auto" w:fill="auto"/>
                <w:lang w:val="en-US" w:eastAsia="zh-CN"/>
              </w:rPr>
              <w:t>，在</w:t>
            </w:r>
            <w:r>
              <w:rPr>
                <w:rFonts w:hint="default" w:ascii="Times New Roman" w:hAnsi="Times New Roman" w:eastAsia="仿宋_GB2312" w:cs="Times New Roman"/>
                <w:bCs/>
                <w:color w:val="auto"/>
                <w:sz w:val="24"/>
                <w:szCs w:val="24"/>
                <w:highlight w:val="none"/>
                <w:shd w:val="clear" w:color="auto" w:fill="auto"/>
                <w:lang w:val="en-US" w:eastAsia="zh-CN"/>
              </w:rPr>
              <w:t>非煤矿山安全生产监督管理部门设置专门的非煤矿山安全生产监督管理科室，配备矿山专业监管人员</w:t>
            </w:r>
            <w:r>
              <w:rPr>
                <w:rFonts w:hint="eastAsia" w:ascii="Times New Roman" w:hAnsi="Times New Roman" w:eastAsia="仿宋_GB2312" w:cs="Times New Roman"/>
                <w:bCs/>
                <w:color w:val="auto"/>
                <w:sz w:val="24"/>
                <w:szCs w:val="24"/>
                <w:highlight w:val="none"/>
                <w:shd w:val="clear" w:color="auto" w:fill="auto"/>
                <w:lang w:val="en-US"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委编办</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86</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6</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组织开展区域性矿山隐蔽致灾因素普查治理</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编制《区域性隐蔽致灾因素治理方案》，严密防范化解连片矿区、水文地质条件复杂区域、已关闭矿井等风险。</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应急</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局；各</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县（市、区）</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87</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7</w:t>
            </w:r>
            <w:r>
              <w:rPr>
                <w:rFonts w:hint="default" w:ascii="Times New Roman" w:hAnsi="Times New Roman" w:eastAsia="仿宋_GB2312" w:cs="Times New Roman"/>
                <w:bCs/>
                <w:color w:val="auto"/>
                <w:sz w:val="24"/>
                <w:szCs w:val="24"/>
                <w:highlight w:val="none"/>
                <w:shd w:val="clear" w:color="auto" w:fill="auto"/>
                <w:lang w:val="en-US" w:eastAsia="zh-CN"/>
              </w:rPr>
              <w:t>）按照</w:t>
            </w:r>
            <w:r>
              <w:rPr>
                <w:rFonts w:hint="default" w:ascii="Times New Roman" w:hAnsi="Times New Roman" w:eastAsia="仿宋_GB2312" w:cs="Times New Roman"/>
                <w:bCs/>
                <w:color w:val="auto"/>
                <w:sz w:val="24"/>
                <w:szCs w:val="24"/>
                <w:highlight w:val="none"/>
                <w:shd w:val="clear" w:color="auto" w:fill="auto"/>
              </w:rPr>
              <w:t>《山东</w:t>
            </w:r>
            <w:r>
              <w:rPr>
                <w:rFonts w:hint="eastAsia" w:ascii="Times New Roman" w:hAnsi="Times New Roman" w:eastAsia="仿宋_GB2312" w:cs="Times New Roman"/>
                <w:bCs/>
                <w:color w:val="auto"/>
                <w:sz w:val="24"/>
                <w:szCs w:val="24"/>
                <w:highlight w:val="none"/>
                <w:shd w:val="clear" w:color="auto" w:fill="auto"/>
                <w:lang w:val="en-US" w:eastAsia="zh-CN"/>
              </w:rPr>
              <w:t>省</w:t>
            </w:r>
            <w:r>
              <w:rPr>
                <w:rFonts w:hint="default" w:ascii="Times New Roman" w:hAnsi="Times New Roman" w:eastAsia="仿宋_GB2312" w:cs="Times New Roman"/>
                <w:bCs/>
                <w:color w:val="auto"/>
                <w:sz w:val="24"/>
                <w:szCs w:val="24"/>
                <w:highlight w:val="none"/>
                <w:shd w:val="clear" w:color="auto" w:fill="auto"/>
              </w:rPr>
              <w:t>安全生产行政执法与刑事司法衔接工作实施办法》</w:t>
            </w:r>
            <w:r>
              <w:rPr>
                <w:rFonts w:hint="default" w:ascii="Times New Roman" w:hAnsi="Times New Roman" w:eastAsia="仿宋_GB2312" w:cs="Times New Roman"/>
                <w:bCs/>
                <w:color w:val="auto"/>
                <w:sz w:val="24"/>
                <w:szCs w:val="24"/>
                <w:highlight w:val="none"/>
                <w:shd w:val="clear" w:color="auto" w:fill="auto"/>
                <w:lang w:val="en-US" w:eastAsia="zh-CN"/>
              </w:rPr>
              <w:t>要求，严格落实</w:t>
            </w:r>
            <w:r>
              <w:rPr>
                <w:rFonts w:hint="default" w:ascii="Times New Roman" w:hAnsi="Times New Roman" w:eastAsia="仿宋_GB2312" w:cs="Times New Roman"/>
                <w:bCs/>
                <w:color w:val="auto"/>
                <w:sz w:val="24"/>
                <w:szCs w:val="24"/>
                <w:highlight w:val="none"/>
                <w:shd w:val="clear" w:color="auto" w:fill="auto"/>
              </w:rPr>
              <w:t>部门问题线索移交</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行刑衔接等制度，</w:t>
            </w:r>
            <w:r>
              <w:rPr>
                <w:rFonts w:hint="default" w:ascii="Times New Roman" w:hAnsi="Times New Roman" w:eastAsia="仿宋_GB2312" w:cs="Times New Roman"/>
                <w:bCs/>
                <w:color w:val="auto"/>
                <w:sz w:val="24"/>
                <w:szCs w:val="24"/>
                <w:highlight w:val="none"/>
                <w:shd w:val="clear" w:color="auto" w:fill="auto"/>
              </w:rPr>
              <w:t>严厉打击非法盗采矿产资源</w:t>
            </w:r>
            <w:r>
              <w:rPr>
                <w:rFonts w:hint="default" w:ascii="Times New Roman" w:hAnsi="Times New Roman" w:eastAsia="仿宋_GB2312" w:cs="Times New Roman"/>
                <w:bCs/>
                <w:color w:val="auto"/>
                <w:sz w:val="24"/>
                <w:szCs w:val="24"/>
                <w:highlight w:val="none"/>
                <w:shd w:val="clear" w:color="auto" w:fill="auto"/>
                <w:lang w:val="en-US" w:eastAsia="zh-CN"/>
              </w:rPr>
              <w:t>等违法违规</w:t>
            </w:r>
            <w:r>
              <w:rPr>
                <w:rFonts w:hint="default" w:ascii="Times New Roman" w:hAnsi="Times New Roman" w:eastAsia="仿宋_GB2312" w:cs="Times New Roman"/>
                <w:bCs/>
                <w:color w:val="auto"/>
                <w:sz w:val="24"/>
                <w:szCs w:val="24"/>
                <w:highlight w:val="none"/>
                <w:shd w:val="clear" w:color="auto" w:fill="auto"/>
              </w:rPr>
              <w:t>行为</w:t>
            </w:r>
            <w:r>
              <w:rPr>
                <w:rFonts w:hint="default" w:ascii="Times New Roman" w:hAnsi="Times New Roman" w:eastAsia="仿宋_GB2312" w:cs="Times New Roman"/>
                <w:bCs/>
                <w:color w:val="auto"/>
                <w:sz w:val="24"/>
                <w:szCs w:val="24"/>
                <w:highlight w:val="none"/>
                <w:shd w:val="clear" w:color="auto" w:fill="auto"/>
                <w:lang w:val="en-US"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法院、</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检察院</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公安</w:t>
            </w:r>
            <w:r>
              <w:rPr>
                <w:rFonts w:hint="eastAsia" w:ascii="Times New Roman" w:hAnsi="Times New Roman" w:eastAsia="仿宋_GB2312" w:cs="Times New Roman"/>
                <w:bCs/>
                <w:color w:val="auto"/>
                <w:sz w:val="24"/>
                <w:szCs w:val="24"/>
                <w:highlight w:val="none"/>
                <w:shd w:val="clear" w:color="auto" w:fill="auto"/>
                <w:lang w:val="en-US" w:eastAsia="zh-CN"/>
              </w:rPr>
              <w:t>局</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市自然资源和规划局、市城市管理局、市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楷体_GB2312" w:cs="Times New Roman"/>
                <w:b w:val="0"/>
                <w:bCs/>
                <w:color w:val="auto"/>
                <w:kern w:val="0"/>
                <w:sz w:val="24"/>
                <w:szCs w:val="24"/>
                <w:highlight w:val="none"/>
                <w:shd w:val="clear" w:color="auto" w:fill="auto"/>
                <w:lang w:val="en-US" w:eastAsia="zh-CN"/>
              </w:rPr>
              <w:t>（二十四）压实专委会主导责任</w:t>
            </w: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88</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各级</w:t>
            </w:r>
            <w:r>
              <w:rPr>
                <w:rFonts w:hint="eastAsia" w:ascii="Times New Roman" w:hAnsi="Times New Roman" w:eastAsia="仿宋_GB2312" w:cs="Times New Roman"/>
                <w:bCs/>
                <w:color w:val="auto"/>
                <w:sz w:val="24"/>
                <w:szCs w:val="24"/>
                <w:highlight w:val="none"/>
                <w:shd w:val="clear" w:color="auto" w:fill="auto"/>
              </w:rPr>
              <w:t>矿山安全生产</w:t>
            </w:r>
            <w:r>
              <w:rPr>
                <w:rFonts w:hint="default" w:ascii="Times New Roman" w:hAnsi="Times New Roman" w:eastAsia="仿宋_GB2312" w:cs="Times New Roman"/>
                <w:bCs/>
                <w:color w:val="auto"/>
                <w:sz w:val="24"/>
                <w:szCs w:val="24"/>
                <w:highlight w:val="none"/>
                <w:shd w:val="clear" w:color="auto" w:fill="auto"/>
              </w:rPr>
              <w:t>专业委员会要加强统筹协调。牵头负有矿山安全生产监督管理职责的</w:t>
            </w:r>
            <w:r>
              <w:rPr>
                <w:rFonts w:hint="eastAsia" w:ascii="Times New Roman" w:hAnsi="Times New Roman" w:eastAsia="仿宋_GB2312" w:cs="Times New Roman"/>
                <w:bCs/>
                <w:color w:val="auto"/>
                <w:sz w:val="24"/>
                <w:szCs w:val="24"/>
                <w:highlight w:val="none"/>
                <w:shd w:val="clear" w:color="auto" w:fill="auto"/>
              </w:rPr>
              <w:t>有关</w:t>
            </w:r>
            <w:r>
              <w:rPr>
                <w:rFonts w:hint="default" w:ascii="Times New Roman" w:hAnsi="Times New Roman" w:eastAsia="仿宋_GB2312" w:cs="Times New Roman"/>
                <w:bCs/>
                <w:color w:val="auto"/>
                <w:sz w:val="24"/>
                <w:szCs w:val="24"/>
                <w:highlight w:val="none"/>
                <w:shd w:val="clear" w:color="auto" w:fill="auto"/>
              </w:rPr>
              <w:t>部门</w:t>
            </w:r>
            <w:r>
              <w:rPr>
                <w:rFonts w:hint="default" w:ascii="Times New Roman" w:hAnsi="Times New Roman" w:eastAsia="仿宋_GB2312" w:cs="Times New Roman"/>
                <w:bCs/>
                <w:color w:val="auto"/>
                <w:sz w:val="24"/>
                <w:szCs w:val="24"/>
                <w:highlight w:val="none"/>
                <w:shd w:val="clear" w:color="auto" w:fill="auto"/>
                <w:lang w:val="en-US" w:eastAsia="zh-CN"/>
              </w:rPr>
              <w:t>要</w:t>
            </w:r>
            <w:r>
              <w:rPr>
                <w:rFonts w:hint="default" w:ascii="Times New Roman" w:hAnsi="Times New Roman" w:eastAsia="仿宋_GB2312" w:cs="Times New Roman"/>
                <w:bCs/>
                <w:color w:val="auto"/>
                <w:sz w:val="24"/>
                <w:szCs w:val="24"/>
                <w:highlight w:val="none"/>
                <w:shd w:val="clear" w:color="auto" w:fill="auto"/>
              </w:rPr>
              <w:t>指导有关部门单位严格履行职责，形成工作合力，严防漏管失控</w:t>
            </w:r>
            <w:r>
              <w:rPr>
                <w:rFonts w:hint="eastAsia" w:ascii="Times New Roman" w:hAnsi="Times New Roman" w:eastAsia="仿宋_GB2312" w:cs="Times New Roman"/>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发展改革委、</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应急</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局；</w:t>
            </w:r>
            <w:r>
              <w:rPr>
                <w:rFonts w:hint="default" w:ascii="Times New Roman" w:hAnsi="Times New Roman" w:eastAsia="仿宋_GB2312" w:cs="Times New Roman"/>
                <w:bCs/>
                <w:color w:val="auto"/>
                <w:sz w:val="24"/>
                <w:szCs w:val="24"/>
                <w:highlight w:val="none"/>
                <w:shd w:val="clear" w:color="auto" w:fill="auto"/>
                <w:lang w:eastAsia="zh-CN"/>
              </w:rPr>
              <w:t>各级</w:t>
            </w:r>
            <w:r>
              <w:rPr>
                <w:rFonts w:hint="eastAsia" w:ascii="Times New Roman" w:hAnsi="Times New Roman" w:eastAsia="仿宋_GB2312" w:cs="Times New Roman"/>
                <w:bCs/>
                <w:color w:val="auto"/>
                <w:sz w:val="24"/>
                <w:szCs w:val="24"/>
                <w:highlight w:val="none"/>
                <w:shd w:val="clear" w:color="auto" w:fill="auto"/>
                <w:lang w:val="en-US" w:eastAsia="zh-CN"/>
              </w:rPr>
              <w:t>矿山</w:t>
            </w:r>
            <w:r>
              <w:rPr>
                <w:rFonts w:hint="default" w:ascii="Times New Roman" w:hAnsi="Times New Roman" w:eastAsia="仿宋_GB2312" w:cs="Times New Roman"/>
                <w:bCs/>
                <w:color w:val="auto"/>
                <w:sz w:val="24"/>
                <w:szCs w:val="24"/>
                <w:highlight w:val="none"/>
                <w:shd w:val="clear" w:color="auto" w:fill="auto"/>
                <w:lang w:val="en-US" w:eastAsia="zh-CN"/>
              </w:rPr>
              <w:t>安全生产委员会办公室</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Times New Roman" w:hAnsi="Times New Roman" w:eastAsia="仿宋_GB2312" w:cs="Times New Roman"/>
                <w:b/>
                <w:bCs w:val="0"/>
                <w:color w:val="auto"/>
                <w:kern w:val="2"/>
                <w:sz w:val="24"/>
                <w:szCs w:val="24"/>
                <w:highlight w:val="none"/>
                <w:shd w:val="clear" w:color="auto" w:fill="FFFFFF"/>
                <w:lang w:val="en-US" w:eastAsia="zh-CN" w:bidi="ar-SA"/>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89</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rPr>
            </w:pP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eastAsia" w:ascii="Times New Roman" w:hAnsi="Times New Roman" w:eastAsia="仿宋_GB2312" w:cs="Times New Roman"/>
                <w:b w:val="0"/>
                <w:bCs/>
                <w:color w:val="auto"/>
                <w:sz w:val="24"/>
                <w:szCs w:val="24"/>
                <w:highlight w:val="none"/>
                <w:shd w:val="clear" w:color="auto" w:fill="auto"/>
                <w:lang w:val="en-US" w:eastAsia="zh-CN"/>
              </w:rPr>
              <w:t>2</w:t>
            </w:r>
            <w:r>
              <w:rPr>
                <w:rFonts w:hint="eastAsia" w:ascii="Times New Roman" w:hAnsi="Times New Roman" w:eastAsia="仿宋_GB2312" w:cs="Times New Roman"/>
                <w:b w:val="0"/>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专业委员会</w:t>
            </w:r>
            <w:r>
              <w:rPr>
                <w:rFonts w:hint="eastAsia" w:ascii="Times New Roman" w:hAnsi="Times New Roman" w:eastAsia="仿宋_GB2312" w:cs="Times New Roman"/>
                <w:bCs/>
                <w:color w:val="auto"/>
                <w:sz w:val="24"/>
                <w:szCs w:val="24"/>
                <w:highlight w:val="none"/>
                <w:shd w:val="clear" w:color="auto" w:fill="auto"/>
              </w:rPr>
              <w:t>每年</w:t>
            </w:r>
            <w:r>
              <w:rPr>
                <w:rFonts w:hint="default" w:ascii="Times New Roman" w:hAnsi="Times New Roman" w:eastAsia="仿宋_GB2312" w:cs="Times New Roman"/>
                <w:bCs/>
                <w:color w:val="auto"/>
                <w:sz w:val="24"/>
                <w:szCs w:val="24"/>
                <w:highlight w:val="none"/>
                <w:shd w:val="clear" w:color="auto" w:fill="auto"/>
              </w:rPr>
              <w:t>要扎实组织开展“四个一活动”（对重点企业组织开展一次安全教育培训，组织一次安全生产谈心谈话，开展一次督导检查，召开一次专委会全体成员会议）</w:t>
            </w:r>
            <w:r>
              <w:rPr>
                <w:rFonts w:hint="eastAsia" w:ascii="Times New Roman" w:hAnsi="Times New Roman" w:eastAsia="仿宋_GB2312" w:cs="Times New Roman"/>
                <w:bCs/>
                <w:color w:val="auto"/>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eastAsia"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发展改革委、</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市</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应急</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局；</w:t>
            </w:r>
            <w:r>
              <w:rPr>
                <w:rFonts w:hint="default" w:ascii="Times New Roman" w:hAnsi="Times New Roman" w:eastAsia="仿宋_GB2312" w:cs="Times New Roman"/>
                <w:bCs/>
                <w:color w:val="auto"/>
                <w:sz w:val="24"/>
                <w:szCs w:val="24"/>
                <w:highlight w:val="none"/>
                <w:shd w:val="clear" w:color="auto" w:fill="auto"/>
                <w:lang w:eastAsia="zh-CN"/>
              </w:rPr>
              <w:t>各级</w:t>
            </w:r>
            <w:r>
              <w:rPr>
                <w:rFonts w:hint="eastAsia" w:ascii="Times New Roman" w:hAnsi="Times New Roman" w:eastAsia="仿宋_GB2312" w:cs="Times New Roman"/>
                <w:bCs/>
                <w:color w:val="auto"/>
                <w:sz w:val="24"/>
                <w:szCs w:val="24"/>
                <w:highlight w:val="none"/>
                <w:shd w:val="clear" w:color="auto" w:fill="auto"/>
                <w:lang w:val="en-US" w:eastAsia="zh-CN"/>
              </w:rPr>
              <w:t>矿山</w:t>
            </w:r>
            <w:r>
              <w:rPr>
                <w:rFonts w:hint="default" w:ascii="Times New Roman" w:hAnsi="Times New Roman" w:eastAsia="仿宋_GB2312" w:cs="Times New Roman"/>
                <w:bCs/>
                <w:color w:val="auto"/>
                <w:sz w:val="24"/>
                <w:szCs w:val="24"/>
                <w:highlight w:val="none"/>
                <w:shd w:val="clear" w:color="auto" w:fill="auto"/>
                <w:lang w:val="en-US" w:eastAsia="zh-CN"/>
              </w:rPr>
              <w:t>安全生产委员会办公室</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（二十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五</w:t>
            </w:r>
            <w:r>
              <w:rPr>
                <w:rFonts w:hint="default" w:ascii="Times New Roman" w:hAnsi="Times New Roman" w:eastAsia="楷体_GB2312" w:cs="Times New Roman"/>
                <w:b w:val="0"/>
                <w:bCs/>
                <w:color w:val="auto"/>
                <w:kern w:val="0"/>
                <w:sz w:val="24"/>
                <w:szCs w:val="24"/>
                <w:highlight w:val="none"/>
                <w:shd w:val="clear" w:color="auto" w:fill="auto"/>
                <w:lang w:val="en-US" w:eastAsia="zh-CN"/>
              </w:rPr>
              <w:t>）落实矿山安全监管责任</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90</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1</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理顺煤矿安全监管体制。</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市委编办、市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91</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2</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按照分级分类原则，对全</w:t>
            </w:r>
            <w:r>
              <w:rPr>
                <w:rFonts w:hint="eastAsia" w:ascii="Times New Roman" w:hAnsi="Times New Roman" w:eastAsia="仿宋_GB2312" w:cs="Times New Roman"/>
                <w:bCs/>
                <w:color w:val="auto"/>
                <w:sz w:val="24"/>
                <w:szCs w:val="24"/>
                <w:highlight w:val="none"/>
                <w:shd w:val="clear" w:color="auto" w:fill="auto"/>
                <w:lang w:eastAsia="zh-CN"/>
              </w:rPr>
              <w:t>市</w:t>
            </w:r>
            <w:r>
              <w:rPr>
                <w:rFonts w:hint="default" w:ascii="Times New Roman" w:hAnsi="Times New Roman" w:eastAsia="仿宋_GB2312" w:cs="Times New Roman"/>
                <w:bCs/>
                <w:color w:val="auto"/>
                <w:sz w:val="24"/>
                <w:szCs w:val="24"/>
                <w:highlight w:val="none"/>
                <w:shd w:val="clear" w:color="auto" w:fill="auto"/>
              </w:rPr>
              <w:t>矿山逐一明确日常监管主体。</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92</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（3）认真落实应急、发改、自然资源等8部门《关于建立非煤矿山联合执法机制的意见》（鲁应急字〔2021〕95号）要求，定期组织开展部门联合执法，加强执法人员培训交流。</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市、各</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县（市、区）</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93</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（4）中央企业所属矿山安全监管应由市级以上部门负责。</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94</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5</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按照“三管三必须”要求，依法在行业管理、业务管理、生产经营管理中一体推进落实矿山安全生产各项要求。</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安全生产委员会相关成员单位</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95</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（6）建立健全</w:t>
            </w:r>
            <w:r>
              <w:rPr>
                <w:rFonts w:hint="default" w:ascii="Times New Roman" w:hAnsi="Times New Roman" w:eastAsia="仿宋_GB2312" w:cs="Times New Roman"/>
                <w:bCs/>
                <w:color w:val="auto"/>
                <w:sz w:val="24"/>
                <w:szCs w:val="24"/>
                <w:highlight w:val="none"/>
                <w:shd w:val="clear" w:color="auto" w:fill="auto"/>
              </w:rPr>
              <w:t>矿山安全生产警示、督办、通报、约谈制度</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将本《</w:t>
            </w:r>
            <w:r>
              <w:rPr>
                <w:rFonts w:hint="eastAsia" w:ascii="Times New Roman" w:hAnsi="Times New Roman" w:eastAsia="仿宋_GB2312" w:cs="Times New Roman"/>
                <w:bCs/>
                <w:color w:val="auto"/>
                <w:sz w:val="24"/>
                <w:szCs w:val="24"/>
                <w:highlight w:val="none"/>
                <w:shd w:val="clear" w:color="auto" w:fill="auto"/>
                <w:lang w:val="en-US" w:eastAsia="zh-CN"/>
              </w:rPr>
              <w:t>实施</w:t>
            </w:r>
            <w:r>
              <w:rPr>
                <w:rFonts w:hint="default" w:ascii="Times New Roman" w:hAnsi="Times New Roman" w:eastAsia="仿宋_GB2312" w:cs="Times New Roman"/>
                <w:bCs/>
                <w:color w:val="auto"/>
                <w:sz w:val="24"/>
                <w:szCs w:val="24"/>
                <w:highlight w:val="none"/>
                <w:shd w:val="clear" w:color="auto" w:fill="auto"/>
              </w:rPr>
              <w:t>意见》落实情况纳入对下级政府安全生产和消防工作巡查内容</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加强对矿山安全生产工作的协调指导，压紧压实监管部门责任。</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各级</w:t>
            </w:r>
            <w:r>
              <w:rPr>
                <w:rFonts w:hint="default" w:ascii="Times New Roman" w:hAnsi="Times New Roman" w:eastAsia="仿宋_GB2312" w:cs="Times New Roman"/>
                <w:bCs/>
                <w:color w:val="auto"/>
                <w:sz w:val="24"/>
                <w:szCs w:val="24"/>
                <w:highlight w:val="none"/>
                <w:shd w:val="clear" w:color="auto" w:fill="auto"/>
                <w:lang w:val="en-US" w:eastAsia="zh-CN"/>
              </w:rPr>
              <w:t>安全生产委员会办公室</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53"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黑体" w:cs="Times New Roman"/>
                <w:b w:val="0"/>
                <w:bCs/>
                <w:color w:val="auto"/>
                <w:sz w:val="24"/>
                <w:szCs w:val="24"/>
                <w:highlight w:val="none"/>
                <w:shd w:val="clear" w:color="auto" w:fill="auto"/>
              </w:rPr>
              <w:t>六、推进矿山依法治理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（二十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六</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）加强执法保障建设</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96</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1</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加强矿山安全标准化建设工作。</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市市场监管局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97</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2</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加强矿山安全监管监察专业人才培养，按国家规定落实一线执法人员应急管理津贴补贴，切实提高待遇保障。</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市委组织部、市</w:t>
            </w:r>
            <w:r>
              <w:rPr>
                <w:rFonts w:hint="default" w:ascii="Times New Roman" w:hAnsi="Times New Roman" w:eastAsia="仿宋_GB2312" w:cs="Times New Roman"/>
                <w:bCs/>
                <w:color w:val="auto"/>
                <w:sz w:val="24"/>
                <w:szCs w:val="24"/>
                <w:highlight w:val="none"/>
                <w:shd w:val="clear" w:color="auto" w:fill="auto"/>
                <w:lang w:val="en-US" w:eastAsia="zh-CN"/>
              </w:rPr>
              <w:t>财政</w:t>
            </w:r>
            <w:r>
              <w:rPr>
                <w:rFonts w:hint="eastAsia" w:ascii="Times New Roman" w:hAnsi="Times New Roman" w:eastAsia="仿宋_GB2312" w:cs="Times New Roman"/>
                <w:bCs/>
                <w:color w:val="auto"/>
                <w:sz w:val="24"/>
                <w:szCs w:val="24"/>
                <w:highlight w:val="none"/>
                <w:shd w:val="clear" w:color="auto" w:fill="auto"/>
                <w:lang w:val="en-US" w:eastAsia="zh-CN"/>
              </w:rPr>
              <w:t>局、市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98</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3</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按照国家规定配齐配全矿山安全监管执法装备。</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财政</w:t>
            </w:r>
            <w:r>
              <w:rPr>
                <w:rFonts w:hint="eastAsia" w:ascii="Times New Roman" w:hAnsi="Times New Roman" w:eastAsia="仿宋_GB2312" w:cs="Times New Roman"/>
                <w:bCs/>
                <w:color w:val="auto"/>
                <w:sz w:val="24"/>
                <w:szCs w:val="24"/>
                <w:highlight w:val="none"/>
                <w:shd w:val="clear" w:color="auto" w:fill="auto"/>
                <w:lang w:val="en-US" w:eastAsia="zh-CN"/>
              </w:rPr>
              <w:t>局</w:t>
            </w:r>
            <w:r>
              <w:rPr>
                <w:rFonts w:hint="default" w:ascii="Times New Roman" w:hAnsi="Times New Roman" w:eastAsia="仿宋_GB2312" w:cs="Times New Roman"/>
                <w:bCs/>
                <w:color w:val="auto"/>
                <w:sz w:val="24"/>
                <w:szCs w:val="24"/>
                <w:highlight w:val="none"/>
                <w:shd w:val="clear" w:color="auto" w:fill="auto"/>
                <w:lang w:val="en-US" w:eastAsia="zh-CN"/>
              </w:rPr>
              <w:t>、</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（二十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七</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）强化安全监督检查</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99</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eastAsia="zh-CN"/>
              </w:rPr>
              <w:t>（</w:t>
            </w:r>
            <w:r>
              <w:rPr>
                <w:rFonts w:hint="default" w:ascii="Times New Roman" w:hAnsi="Times New Roman" w:eastAsia="仿宋_GB2312" w:cs="Times New Roman"/>
                <w:b w:val="0"/>
                <w:bCs/>
                <w:color w:val="auto"/>
                <w:kern w:val="0"/>
                <w:sz w:val="24"/>
                <w:szCs w:val="24"/>
                <w:highlight w:val="none"/>
                <w:shd w:val="clear" w:color="auto" w:fill="auto"/>
                <w:lang w:val="en-US" w:eastAsia="zh-CN"/>
              </w:rPr>
              <w:t>1</w:t>
            </w:r>
            <w:r>
              <w:rPr>
                <w:rFonts w:hint="default" w:ascii="Times New Roman" w:hAnsi="Times New Roman" w:eastAsia="仿宋_GB2312" w:cs="Times New Roman"/>
                <w:b w:val="0"/>
                <w:bCs/>
                <w:color w:val="auto"/>
                <w:kern w:val="0"/>
                <w:sz w:val="24"/>
                <w:szCs w:val="24"/>
                <w:highlight w:val="none"/>
                <w:shd w:val="clear" w:color="auto" w:fill="auto"/>
                <w:lang w:eastAsia="zh-CN"/>
              </w:rPr>
              <w:t>）</w:t>
            </w:r>
            <w:r>
              <w:rPr>
                <w:rFonts w:hint="default" w:ascii="Times New Roman" w:hAnsi="Times New Roman" w:eastAsia="仿宋_GB2312" w:cs="Times New Roman"/>
                <w:b w:val="0"/>
                <w:bCs/>
                <w:color w:val="auto"/>
                <w:kern w:val="0"/>
                <w:sz w:val="24"/>
                <w:szCs w:val="24"/>
                <w:highlight w:val="none"/>
                <w:shd w:val="clear" w:color="auto" w:fill="auto"/>
              </w:rPr>
              <w:t>各级矿山行业管理和监管监察部门应</w:t>
            </w:r>
            <w:r>
              <w:rPr>
                <w:rFonts w:hint="default" w:ascii="Times New Roman" w:hAnsi="Times New Roman" w:eastAsia="仿宋_GB2312" w:cs="Times New Roman"/>
                <w:b w:val="0"/>
                <w:bCs/>
                <w:color w:val="auto"/>
                <w:kern w:val="0"/>
                <w:sz w:val="24"/>
                <w:szCs w:val="24"/>
                <w:highlight w:val="none"/>
                <w:shd w:val="clear" w:color="auto" w:fill="auto"/>
                <w:lang w:eastAsia="zh-CN"/>
              </w:rPr>
              <w:t>“</w:t>
            </w:r>
            <w:r>
              <w:rPr>
                <w:rFonts w:hint="default" w:ascii="Times New Roman" w:hAnsi="Times New Roman" w:eastAsia="仿宋_GB2312" w:cs="Times New Roman"/>
                <w:b w:val="0"/>
                <w:bCs/>
                <w:color w:val="auto"/>
                <w:kern w:val="0"/>
                <w:sz w:val="24"/>
                <w:szCs w:val="24"/>
                <w:highlight w:val="none"/>
                <w:shd w:val="clear" w:color="auto" w:fill="auto"/>
                <w:lang w:val="en-US" w:eastAsia="zh-CN"/>
              </w:rPr>
              <w:t>按照</w:t>
            </w:r>
            <w:r>
              <w:rPr>
                <w:rFonts w:hint="default" w:ascii="Times New Roman" w:hAnsi="Times New Roman" w:eastAsia="仿宋_GB2312" w:cs="Times New Roman"/>
                <w:b w:val="0"/>
                <w:bCs/>
                <w:color w:val="auto"/>
                <w:kern w:val="0"/>
                <w:sz w:val="24"/>
                <w:szCs w:val="24"/>
                <w:highlight w:val="none"/>
                <w:shd w:val="clear" w:color="auto" w:fill="auto"/>
              </w:rPr>
              <w:t>谁主管谁负责、谁审批谁负责、谁监管谁负责</w:t>
            </w:r>
            <w:r>
              <w:rPr>
                <w:rFonts w:hint="default" w:ascii="Times New Roman" w:hAnsi="Times New Roman" w:eastAsia="仿宋_GB2312" w:cs="Times New Roman"/>
                <w:b w:val="0"/>
                <w:bCs/>
                <w:color w:val="auto"/>
                <w:kern w:val="0"/>
                <w:sz w:val="24"/>
                <w:szCs w:val="24"/>
                <w:highlight w:val="none"/>
                <w:shd w:val="clear" w:color="auto" w:fill="auto"/>
                <w:lang w:eastAsia="zh-CN"/>
              </w:rPr>
              <w:t>”</w:t>
            </w:r>
            <w:r>
              <w:rPr>
                <w:rFonts w:hint="default" w:ascii="Times New Roman" w:hAnsi="Times New Roman" w:eastAsia="仿宋_GB2312" w:cs="Times New Roman"/>
                <w:b w:val="0"/>
                <w:bCs/>
                <w:color w:val="auto"/>
                <w:kern w:val="0"/>
                <w:sz w:val="24"/>
                <w:szCs w:val="24"/>
                <w:highlight w:val="none"/>
                <w:shd w:val="clear" w:color="auto" w:fill="auto"/>
              </w:rPr>
              <w:t>的原则</w:t>
            </w:r>
            <w:r>
              <w:rPr>
                <w:rFonts w:hint="default" w:ascii="Times New Roman" w:hAnsi="Times New Roman" w:eastAsia="仿宋_GB2312" w:cs="Times New Roman"/>
                <w:b w:val="0"/>
                <w:bCs/>
                <w:color w:val="auto"/>
                <w:kern w:val="0"/>
                <w:sz w:val="24"/>
                <w:szCs w:val="24"/>
                <w:highlight w:val="none"/>
                <w:shd w:val="clear" w:color="auto" w:fill="auto"/>
                <w:lang w:eastAsia="zh-CN"/>
              </w:rPr>
              <w:t>，</w:t>
            </w:r>
            <w:r>
              <w:rPr>
                <w:rFonts w:hint="default" w:ascii="Times New Roman" w:hAnsi="Times New Roman" w:eastAsia="仿宋_GB2312" w:cs="Times New Roman"/>
                <w:b w:val="0"/>
                <w:bCs/>
                <w:color w:val="auto"/>
                <w:kern w:val="0"/>
                <w:sz w:val="24"/>
                <w:szCs w:val="24"/>
                <w:highlight w:val="none"/>
                <w:shd w:val="clear" w:color="auto" w:fill="auto"/>
              </w:rPr>
              <w:t>加强</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对</w:t>
            </w:r>
            <w:r>
              <w:rPr>
                <w:rFonts w:hint="default" w:ascii="Times New Roman" w:hAnsi="Times New Roman" w:eastAsia="仿宋_GB2312" w:cs="Times New Roman"/>
                <w:b w:val="0"/>
                <w:bCs/>
                <w:color w:val="auto"/>
                <w:kern w:val="0"/>
                <w:sz w:val="24"/>
                <w:szCs w:val="24"/>
                <w:highlight w:val="none"/>
                <w:shd w:val="clear" w:color="auto" w:fill="auto"/>
              </w:rPr>
              <w:t>矿山</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及相关</w:t>
            </w:r>
            <w:r>
              <w:rPr>
                <w:rFonts w:hint="default" w:ascii="Times New Roman" w:hAnsi="Times New Roman" w:eastAsia="仿宋_GB2312" w:cs="Times New Roman"/>
                <w:b w:val="0"/>
                <w:bCs/>
                <w:color w:val="auto"/>
                <w:kern w:val="0"/>
                <w:sz w:val="24"/>
                <w:szCs w:val="24"/>
                <w:highlight w:val="none"/>
                <w:shd w:val="clear" w:color="auto" w:fill="auto"/>
              </w:rPr>
              <w:t>安全评价、设计、检测、检验、认证、咨询、培训、监理等第三方服务机构监督管理，严肃查处</w:t>
            </w:r>
            <w:r>
              <w:rPr>
                <w:rFonts w:hint="default" w:ascii="Times New Roman" w:hAnsi="Times New Roman" w:eastAsia="仿宋_GB2312" w:cs="Times New Roman"/>
                <w:b w:val="0"/>
                <w:bCs/>
                <w:color w:val="auto"/>
                <w:kern w:val="0"/>
                <w:sz w:val="24"/>
                <w:szCs w:val="24"/>
                <w:highlight w:val="none"/>
                <w:shd w:val="clear" w:color="auto" w:fill="auto"/>
                <w:lang w:val="en-US" w:eastAsia="zh-CN"/>
              </w:rPr>
              <w:t>矿山违法违规及第三方服务机构</w:t>
            </w:r>
            <w:r>
              <w:rPr>
                <w:rFonts w:hint="default" w:ascii="Times New Roman" w:hAnsi="Times New Roman" w:eastAsia="仿宋_GB2312" w:cs="Times New Roman"/>
                <w:b w:val="0"/>
                <w:bCs/>
                <w:color w:val="auto"/>
                <w:kern w:val="0"/>
                <w:sz w:val="24"/>
                <w:szCs w:val="24"/>
                <w:highlight w:val="none"/>
                <w:shd w:val="clear" w:color="auto" w:fill="auto"/>
              </w:rPr>
              <w:t>编制虚假报告</w:t>
            </w:r>
            <w:r>
              <w:rPr>
                <w:rFonts w:hint="default" w:ascii="Times New Roman" w:hAnsi="Times New Roman" w:eastAsia="仿宋_GB2312" w:cs="Times New Roman"/>
                <w:b w:val="0"/>
                <w:bCs/>
                <w:color w:val="auto"/>
                <w:kern w:val="0"/>
                <w:sz w:val="24"/>
                <w:szCs w:val="24"/>
                <w:highlight w:val="none"/>
                <w:shd w:val="clear" w:color="auto" w:fill="auto"/>
                <w:lang w:eastAsia="zh-CN"/>
              </w:rPr>
              <w:t>、</w:t>
            </w:r>
            <w:r>
              <w:rPr>
                <w:rFonts w:hint="default" w:ascii="Times New Roman" w:hAnsi="Times New Roman" w:eastAsia="仿宋_GB2312" w:cs="Times New Roman"/>
                <w:b w:val="0"/>
                <w:bCs/>
                <w:color w:val="auto"/>
                <w:kern w:val="0"/>
                <w:sz w:val="24"/>
                <w:szCs w:val="24"/>
                <w:highlight w:val="none"/>
                <w:shd w:val="clear" w:color="auto" w:fill="auto"/>
              </w:rPr>
              <w:t>未按规定公开报告</w:t>
            </w:r>
            <w:r>
              <w:rPr>
                <w:rFonts w:hint="default" w:ascii="Times New Roman" w:hAnsi="Times New Roman" w:eastAsia="仿宋_GB2312" w:cs="Times New Roman"/>
                <w:b w:val="0"/>
                <w:bCs/>
                <w:color w:val="auto"/>
                <w:kern w:val="0"/>
                <w:sz w:val="24"/>
                <w:szCs w:val="24"/>
                <w:highlight w:val="none"/>
                <w:shd w:val="clear" w:color="auto" w:fill="auto"/>
                <w:lang w:val="en-US" w:eastAsia="zh-CN"/>
              </w:rPr>
              <w:t>等</w:t>
            </w:r>
            <w:r>
              <w:rPr>
                <w:rFonts w:hint="default" w:ascii="Times New Roman" w:hAnsi="Times New Roman" w:eastAsia="仿宋_GB2312" w:cs="Times New Roman"/>
                <w:b w:val="0"/>
                <w:bCs/>
                <w:color w:val="auto"/>
                <w:kern w:val="0"/>
                <w:sz w:val="24"/>
                <w:szCs w:val="24"/>
                <w:highlight w:val="none"/>
                <w:shd w:val="clear" w:color="auto" w:fill="auto"/>
              </w:rPr>
              <w:t>行为</w:t>
            </w:r>
            <w:r>
              <w:rPr>
                <w:rFonts w:hint="default" w:ascii="Times New Roman" w:hAnsi="Times New Roman" w:eastAsia="仿宋_GB2312" w:cs="Times New Roman"/>
                <w:b w:val="0"/>
                <w:bCs/>
                <w:color w:val="auto"/>
                <w:kern w:val="0"/>
                <w:sz w:val="24"/>
                <w:szCs w:val="24"/>
                <w:highlight w:val="none"/>
                <w:shd w:val="clear" w:color="auto" w:fill="auto"/>
                <w:lang w:eastAsia="zh-CN"/>
              </w:rPr>
              <w:t>，</w:t>
            </w:r>
            <w:r>
              <w:rPr>
                <w:rFonts w:hint="default" w:ascii="Times New Roman" w:hAnsi="Times New Roman" w:eastAsia="仿宋_GB2312" w:cs="Times New Roman"/>
                <w:b w:val="0"/>
                <w:bCs/>
                <w:color w:val="auto"/>
                <w:kern w:val="0"/>
                <w:sz w:val="24"/>
                <w:szCs w:val="24"/>
                <w:highlight w:val="none"/>
                <w:shd w:val="clear" w:color="auto" w:fill="auto"/>
                <w:lang w:val="en-US" w:eastAsia="zh-CN"/>
              </w:rPr>
              <w:t>做到规范执法、严格执法，</w:t>
            </w:r>
            <w:r>
              <w:rPr>
                <w:rFonts w:hint="default" w:ascii="Times New Roman" w:hAnsi="Times New Roman" w:eastAsia="仿宋_GB2312" w:cs="Times New Roman"/>
                <w:b w:val="0"/>
                <w:bCs/>
                <w:color w:val="auto"/>
                <w:kern w:val="0"/>
                <w:sz w:val="24"/>
                <w:szCs w:val="24"/>
                <w:highlight w:val="none"/>
                <w:shd w:val="clear" w:color="auto" w:fill="auto"/>
              </w:rPr>
              <w:t>严禁以罚代管、罚而不管。</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市安委会相关成员单位</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100</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（2）严格落实</w:t>
            </w:r>
            <w:r>
              <w:rPr>
                <w:rFonts w:hint="default" w:ascii="Times New Roman" w:hAnsi="Times New Roman" w:eastAsia="仿宋_GB2312" w:cs="Times New Roman"/>
                <w:b w:val="0"/>
                <w:bCs/>
                <w:color w:val="auto"/>
                <w:kern w:val="0"/>
                <w:sz w:val="24"/>
                <w:szCs w:val="24"/>
                <w:highlight w:val="none"/>
                <w:shd w:val="clear" w:color="auto" w:fill="auto"/>
              </w:rPr>
              <w:t>重大违法违规信息公示、联合惩戒和举报奖励</w:t>
            </w:r>
            <w:r>
              <w:rPr>
                <w:rFonts w:hint="default" w:ascii="Times New Roman" w:hAnsi="Times New Roman" w:eastAsia="仿宋_GB2312" w:cs="Times New Roman"/>
                <w:b w:val="0"/>
                <w:bCs/>
                <w:color w:val="auto"/>
                <w:kern w:val="0"/>
                <w:sz w:val="24"/>
                <w:szCs w:val="24"/>
                <w:highlight w:val="none"/>
                <w:shd w:val="clear" w:color="auto" w:fill="auto"/>
                <w:lang w:val="en-US" w:eastAsia="zh-CN"/>
              </w:rPr>
              <w:t>等</w:t>
            </w:r>
            <w:r>
              <w:rPr>
                <w:rFonts w:hint="default" w:ascii="Times New Roman" w:hAnsi="Times New Roman" w:eastAsia="仿宋_GB2312" w:cs="Times New Roman"/>
                <w:b w:val="0"/>
                <w:bCs/>
                <w:color w:val="auto"/>
                <w:kern w:val="0"/>
                <w:sz w:val="24"/>
                <w:szCs w:val="24"/>
                <w:highlight w:val="none"/>
                <w:shd w:val="clear" w:color="auto" w:fill="auto"/>
              </w:rPr>
              <w:t>制度。</w:t>
            </w:r>
            <w:r>
              <w:rPr>
                <w:rFonts w:hint="default" w:ascii="Times New Roman" w:hAnsi="Times New Roman" w:eastAsia="仿宋_GB2312" w:cs="Times New Roman"/>
                <w:b w:val="0"/>
                <w:bCs/>
                <w:color w:val="auto"/>
                <w:kern w:val="0"/>
                <w:sz w:val="24"/>
                <w:szCs w:val="24"/>
                <w:highlight w:val="none"/>
                <w:shd w:val="clear" w:color="auto" w:fill="auto"/>
                <w:lang w:val="en-US" w:eastAsia="zh-CN"/>
              </w:rPr>
              <w:t>落实</w:t>
            </w:r>
            <w:r>
              <w:rPr>
                <w:rFonts w:hint="default" w:ascii="Times New Roman" w:hAnsi="Times New Roman" w:eastAsia="仿宋_GB2312" w:cs="Times New Roman"/>
                <w:b w:val="0"/>
                <w:bCs/>
                <w:color w:val="auto"/>
                <w:kern w:val="0"/>
                <w:sz w:val="24"/>
                <w:szCs w:val="24"/>
                <w:highlight w:val="none"/>
                <w:shd w:val="clear" w:color="auto" w:fill="auto"/>
              </w:rPr>
              <w:t>责任倒查机制，严格执行“谁检查、谁签名、谁负责”，对发现重大隐患不处理</w:t>
            </w:r>
            <w:r>
              <w:rPr>
                <w:rFonts w:hint="default" w:ascii="Times New Roman" w:hAnsi="Times New Roman" w:eastAsia="仿宋_GB2312" w:cs="Times New Roman"/>
                <w:b w:val="0"/>
                <w:bCs/>
                <w:color w:val="auto"/>
                <w:kern w:val="0"/>
                <w:sz w:val="24"/>
                <w:szCs w:val="24"/>
                <w:highlight w:val="none"/>
                <w:shd w:val="clear" w:color="auto" w:fill="auto"/>
                <w:lang w:val="en-US" w:eastAsia="zh-CN"/>
              </w:rPr>
              <w:t>不</w:t>
            </w:r>
            <w:r>
              <w:rPr>
                <w:rFonts w:hint="default" w:ascii="Times New Roman" w:hAnsi="Times New Roman" w:eastAsia="仿宋_GB2312" w:cs="Times New Roman"/>
                <w:b w:val="0"/>
                <w:bCs/>
                <w:color w:val="auto"/>
                <w:kern w:val="0"/>
                <w:sz w:val="24"/>
                <w:szCs w:val="24"/>
                <w:highlight w:val="none"/>
                <w:shd w:val="clear" w:color="auto" w:fill="auto"/>
              </w:rPr>
              <w:t>处罚或跟踪整改不到位的，依法严肃追责问责。</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市安委会相关成员单位</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101</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（3）督促金属非金属矿山严格按照要求落实“两禁止、一严控”防范措施。</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102</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4）各级矿山安全监管监察部门应采取“四不两直”、明查暗访、突击夜查、杀“回马枪”等检查方式，严厉打击假履责、假整改、假封闭、假图纸、假数据、假报告、假整合，超范围、超能力、超强度、超定员、证照超期，不具备法定办矿条件、不按设计生产建设、不经批准擅自复工复产、拒不执行监管指令，隐瞒作业地点、隐瞒作业人数、瞒报事故，违章指挥、违章作业、违反劳动纪律，违法转包、分包等易引发重特大事故的各类非法违法行为，依法依规对企业和企业主要负责人实行“一案双罚”，并责令停产整顿，涉嫌犯罪的，依法移送司法机关追究刑事责任，严惩重罚违法违规行为。</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市公安局、市自然资源和规划局、市城市管理局、市应急局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103</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（5）凡发生较大以上事故，连续发生人员死亡或涉险事故，或者发生瞒报、谎报事故的县（市、区），列入矿山安全生产重点县，由省级监管监察部门实施重点督导整治。</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（二十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八</w:t>
            </w:r>
            <w:r>
              <w:rPr>
                <w:rFonts w:hint="default" w:ascii="Times New Roman" w:hAnsi="Times New Roman" w:eastAsia="楷体_GB2312" w:cs="Times New Roman"/>
                <w:b w:val="0"/>
                <w:bCs/>
                <w:color w:val="auto"/>
                <w:kern w:val="0"/>
                <w:sz w:val="24"/>
                <w:szCs w:val="24"/>
                <w:highlight w:val="none"/>
                <w:shd w:val="clear" w:color="auto" w:fill="auto"/>
                <w:lang w:val="en-US" w:eastAsia="zh-CN"/>
              </w:rPr>
              <w:t>）严格事故调查处理</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104</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t>（1）发生人员死亡事故的矿山应停产整顿，强化警示教育，按照“四不放过”原则严肃调查处理，依法实施行政处罚。事故矿山恢复生产建设前，应经属地县级以上政府组织有关部门严格验收。</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t>各级政府及相关部门</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105</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t>（2）对较大涉险事故、瞒报谎报矿山生产安全事故，严格依法依规提级调查，严肃追究企业主体责任和实际控制人责任。接到瞒报谎报事故举报，属地县级以上地方政府应当组织核查，核查属实的，依法成立事故调查组进行调查处理。</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t>各级政府及相关部门</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453"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黑体" w:cs="Times New Roman"/>
                <w:b w:val="0"/>
                <w:bCs/>
                <w:color w:val="auto"/>
                <w:sz w:val="24"/>
                <w:szCs w:val="24"/>
                <w:highlight w:val="none"/>
                <w:shd w:val="clear" w:color="auto" w:fill="auto"/>
              </w:rPr>
              <w:t>七、强化组织实施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w:t>
            </w:r>
            <w:r>
              <w:rPr>
                <w:rFonts w:hint="default" w:ascii="Times New Roman" w:hAnsi="Times New Roman" w:eastAsia="楷体_GB2312" w:cs="Times New Roman"/>
                <w:b w:val="0"/>
                <w:bCs/>
                <w:color w:val="auto"/>
                <w:kern w:val="0"/>
                <w:sz w:val="24"/>
                <w:szCs w:val="24"/>
                <w:highlight w:val="none"/>
                <w:shd w:val="clear" w:color="auto" w:fill="auto"/>
                <w:lang w:val="en-US" w:eastAsia="zh-CN"/>
              </w:rPr>
              <w:t>二十</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九</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）加强组织领导</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eastAsia" w:ascii="Times New Roman" w:hAnsi="Times New Roman" w:eastAsia="仿宋_GB2312" w:cs="Times New Roman"/>
                <w:b w:val="0"/>
                <w:bCs/>
                <w:color w:val="auto"/>
                <w:kern w:val="0"/>
                <w:sz w:val="24"/>
                <w:szCs w:val="24"/>
                <w:highlight w:val="none"/>
                <w:shd w:val="clear" w:color="auto" w:fill="auto"/>
                <w:lang w:val="en-US" w:eastAsia="zh-CN"/>
              </w:rPr>
              <w:t>106</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eastAsia="zh-CN"/>
              </w:rPr>
              <w:t>（</w:t>
            </w:r>
            <w:r>
              <w:rPr>
                <w:rFonts w:hint="default" w:ascii="Times New Roman" w:hAnsi="Times New Roman" w:eastAsia="仿宋_GB2312" w:cs="Times New Roman"/>
                <w:b w:val="0"/>
                <w:bCs/>
                <w:color w:val="auto"/>
                <w:kern w:val="0"/>
                <w:sz w:val="24"/>
                <w:szCs w:val="24"/>
                <w:highlight w:val="none"/>
                <w:shd w:val="clear" w:color="auto" w:fill="auto"/>
                <w:lang w:val="en-US" w:eastAsia="zh-CN"/>
              </w:rPr>
              <w:t>1</w:t>
            </w:r>
            <w:r>
              <w:rPr>
                <w:rFonts w:hint="default" w:ascii="Times New Roman" w:hAnsi="Times New Roman" w:eastAsia="仿宋_GB2312" w:cs="Times New Roman"/>
                <w:b w:val="0"/>
                <w:bCs/>
                <w:color w:val="auto"/>
                <w:kern w:val="0"/>
                <w:sz w:val="24"/>
                <w:szCs w:val="24"/>
                <w:highlight w:val="none"/>
                <w:shd w:val="clear" w:color="auto" w:fill="auto"/>
                <w:lang w:eastAsia="zh-CN"/>
              </w:rPr>
              <w:t>）</w:t>
            </w:r>
            <w:r>
              <w:rPr>
                <w:rFonts w:hint="default" w:ascii="Times New Roman" w:hAnsi="Times New Roman" w:eastAsia="仿宋_GB2312" w:cs="Times New Roman"/>
                <w:b w:val="0"/>
                <w:bCs/>
                <w:color w:val="auto"/>
                <w:kern w:val="0"/>
                <w:sz w:val="24"/>
                <w:szCs w:val="24"/>
                <w:highlight w:val="none"/>
                <w:shd w:val="clear" w:color="auto" w:fill="auto"/>
              </w:rPr>
              <w:t>各级要加强组织领导，明确责任</w:t>
            </w:r>
            <w:r>
              <w:rPr>
                <w:rFonts w:hint="default" w:ascii="Times New Roman" w:hAnsi="Times New Roman" w:eastAsia="仿宋_GB2312" w:cs="Times New Roman"/>
                <w:b w:val="0"/>
                <w:bCs/>
                <w:color w:val="auto"/>
                <w:kern w:val="0"/>
                <w:sz w:val="24"/>
                <w:szCs w:val="24"/>
                <w:highlight w:val="none"/>
                <w:shd w:val="clear" w:color="auto" w:fill="auto"/>
                <w:lang w:val="en-US" w:eastAsia="zh-CN"/>
              </w:rPr>
              <w:t>部门、完成时限，</w:t>
            </w:r>
            <w:r>
              <w:rPr>
                <w:rFonts w:hint="default" w:ascii="Times New Roman" w:hAnsi="Times New Roman" w:eastAsia="仿宋_GB2312" w:cs="Times New Roman"/>
                <w:b w:val="0"/>
                <w:bCs/>
                <w:color w:val="auto"/>
                <w:kern w:val="0"/>
                <w:sz w:val="24"/>
                <w:szCs w:val="24"/>
                <w:highlight w:val="none"/>
                <w:shd w:val="clear" w:color="auto" w:fill="auto"/>
              </w:rPr>
              <w:t>细化措施，</w:t>
            </w:r>
            <w:r>
              <w:rPr>
                <w:rFonts w:hint="default" w:ascii="Times New Roman" w:hAnsi="Times New Roman" w:eastAsia="仿宋_GB2312" w:cs="Times New Roman"/>
                <w:b w:val="0"/>
                <w:bCs/>
                <w:color w:val="auto"/>
                <w:kern w:val="0"/>
                <w:sz w:val="24"/>
                <w:szCs w:val="24"/>
                <w:highlight w:val="none"/>
                <w:shd w:val="clear" w:color="auto" w:fill="auto"/>
                <w:lang w:val="en-US" w:eastAsia="zh-CN"/>
              </w:rPr>
              <w:t>抓好各项工作落实</w:t>
            </w:r>
            <w:r>
              <w:rPr>
                <w:rFonts w:hint="default" w:ascii="Times New Roman" w:hAnsi="Times New Roman" w:eastAsia="仿宋_GB2312" w:cs="Times New Roman"/>
                <w:b w:val="0"/>
                <w:bCs/>
                <w:color w:val="auto"/>
                <w:kern w:val="0"/>
                <w:sz w:val="24"/>
                <w:szCs w:val="24"/>
                <w:highlight w:val="none"/>
                <w:shd w:val="clear" w:color="auto" w:fill="auto"/>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eastAsia" w:ascii="Times New Roman" w:hAnsi="Times New Roman" w:eastAsia="仿宋_GB2312" w:cs="Times New Roman"/>
                <w:b w:val="0"/>
                <w:bCs/>
                <w:color w:val="auto"/>
                <w:kern w:val="0"/>
                <w:sz w:val="24"/>
                <w:szCs w:val="24"/>
                <w:highlight w:val="none"/>
                <w:shd w:val="clear" w:color="auto" w:fill="auto"/>
                <w:lang w:val="en-US" w:eastAsia="zh-CN" w:bidi="ar-SA"/>
              </w:rPr>
              <w:t>市、各县（市、区）</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107</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lang w:val="en-US" w:eastAsia="zh-CN"/>
              </w:rPr>
              <w:t>2</w:t>
            </w:r>
            <w:r>
              <w:rPr>
                <w:rFonts w:hint="default" w:ascii="Times New Roman" w:hAnsi="Times New Roman" w:eastAsia="仿宋_GB2312" w:cs="Times New Roman"/>
                <w:bCs/>
                <w:color w:val="auto"/>
                <w:sz w:val="24"/>
                <w:szCs w:val="24"/>
                <w:highlight w:val="none"/>
                <w:shd w:val="clear" w:color="auto" w:fill="auto"/>
                <w:lang w:eastAsia="zh-CN"/>
              </w:rPr>
              <w:t>）</w:t>
            </w:r>
            <w:r>
              <w:rPr>
                <w:rFonts w:hint="default" w:ascii="Times New Roman" w:hAnsi="Times New Roman" w:eastAsia="仿宋_GB2312" w:cs="Times New Roman"/>
                <w:bCs/>
                <w:color w:val="auto"/>
                <w:sz w:val="24"/>
                <w:szCs w:val="24"/>
                <w:highlight w:val="none"/>
                <w:shd w:val="clear" w:color="auto" w:fill="auto"/>
              </w:rPr>
              <w:t>要统筹资金渠道，</w:t>
            </w:r>
            <w:r>
              <w:rPr>
                <w:rFonts w:hint="default" w:ascii="Times New Roman" w:hAnsi="Times New Roman" w:eastAsia="仿宋_GB2312" w:cs="Times New Roman"/>
                <w:bCs/>
                <w:color w:val="auto"/>
                <w:sz w:val="24"/>
                <w:szCs w:val="24"/>
                <w:highlight w:val="none"/>
                <w:shd w:val="clear" w:color="auto" w:fill="auto"/>
                <w:lang w:val="en-US" w:eastAsia="zh-CN"/>
              </w:rPr>
              <w:t>加大资金支持力度，</w:t>
            </w:r>
            <w:r>
              <w:rPr>
                <w:rFonts w:hint="default" w:ascii="Times New Roman" w:hAnsi="Times New Roman" w:eastAsia="仿宋_GB2312" w:cs="Times New Roman"/>
                <w:bCs/>
                <w:color w:val="auto"/>
                <w:sz w:val="24"/>
                <w:szCs w:val="24"/>
                <w:highlight w:val="none"/>
                <w:shd w:val="clear" w:color="auto" w:fill="auto"/>
              </w:rPr>
              <w:t>加强矿山淘汰退出、信息化系统、智能化矿山建设和监督检查等经费保障。</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eastAsia" w:ascii="Times New Roman" w:hAnsi="Times New Roman" w:eastAsia="仿宋_GB2312" w:cs="Times New Roman"/>
                <w:b w:val="0"/>
                <w:bCs/>
                <w:color w:val="auto"/>
                <w:kern w:val="0"/>
                <w:sz w:val="24"/>
                <w:szCs w:val="24"/>
                <w:highlight w:val="none"/>
                <w:shd w:val="clear" w:color="auto" w:fill="auto"/>
                <w:lang w:val="en-US" w:eastAsia="zh-CN" w:bidi="ar-SA"/>
              </w:rPr>
              <w:t>市、各县（市、区）</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三十</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）加强宣传培训</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2"/>
                <w:sz w:val="24"/>
                <w:szCs w:val="24"/>
                <w:highlight w:val="none"/>
                <w:shd w:val="clear" w:color="auto" w:fill="auto"/>
                <w:lang w:val="en-US" w:eastAsia="zh-CN" w:bidi="ar-SA"/>
              </w:rPr>
            </w:pPr>
            <w:r>
              <w:rPr>
                <w:rFonts w:hint="eastAsia" w:ascii="Times New Roman" w:hAnsi="Times New Roman" w:eastAsia="仿宋_GB2312" w:cs="Times New Roman"/>
                <w:bCs/>
                <w:color w:val="auto"/>
                <w:kern w:val="2"/>
                <w:sz w:val="24"/>
                <w:szCs w:val="24"/>
                <w:highlight w:val="none"/>
                <w:shd w:val="clear" w:color="auto" w:fill="auto"/>
                <w:lang w:val="en-US" w:eastAsia="zh-CN" w:bidi="ar-SA"/>
              </w:rPr>
              <w:t>108</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default" w:ascii="Times New Roman" w:hAnsi="Times New Roman" w:eastAsia="仿宋_GB2312" w:cs="Times New Roman"/>
                <w:bCs/>
                <w:color w:val="auto"/>
                <w:kern w:val="2"/>
                <w:sz w:val="24"/>
                <w:szCs w:val="24"/>
                <w:highlight w:val="none"/>
                <w:shd w:val="clear" w:color="auto" w:fill="auto"/>
                <w:lang w:val="en-US" w:eastAsia="zh-CN" w:bidi="ar-SA"/>
              </w:rPr>
              <w:t>要将本《实施意见》纳入培训重点，采取多种形式，深入开展学习宣传活动</w:t>
            </w:r>
            <w:r>
              <w:rPr>
                <w:rFonts w:hint="eastAsia" w:ascii="Times New Roman" w:hAnsi="Times New Roman" w:eastAsia="仿宋_GB2312" w:cs="Times New Roman"/>
                <w:bCs/>
                <w:color w:val="auto"/>
                <w:kern w:val="2"/>
                <w:sz w:val="24"/>
                <w:szCs w:val="24"/>
                <w:highlight w:val="none"/>
                <w:shd w:val="clear" w:color="auto" w:fill="auto"/>
                <w:lang w:val="en-US" w:eastAsia="zh-CN" w:bidi="ar-SA"/>
              </w:rPr>
              <w:t>，营造社会共治良好氛围。</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t>各级政府及相关部门</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楷体_GB2312" w:cs="Times New Roman"/>
                <w:b w:val="0"/>
                <w:bCs/>
                <w:color w:val="auto"/>
                <w:kern w:val="0"/>
                <w:sz w:val="24"/>
                <w:szCs w:val="24"/>
                <w:highlight w:val="none"/>
                <w:shd w:val="clear" w:color="auto" w:fill="auto"/>
                <w:lang w:val="en-US" w:eastAsia="zh-CN"/>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三十一</w:t>
            </w:r>
            <w:r>
              <w:rPr>
                <w:rFonts w:hint="default" w:ascii="Times New Roman" w:hAnsi="Times New Roman" w:eastAsia="楷体_GB2312" w:cs="Times New Roman"/>
                <w:b w:val="0"/>
                <w:bCs/>
                <w:color w:val="auto"/>
                <w:kern w:val="0"/>
                <w:sz w:val="24"/>
                <w:szCs w:val="24"/>
                <w:highlight w:val="none"/>
                <w:shd w:val="clear" w:color="auto" w:fill="auto"/>
                <w:lang w:val="en-US" w:eastAsia="zh-CN"/>
              </w:rPr>
              <w:t>）强化社会共治</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kern w:val="2"/>
                <w:sz w:val="24"/>
                <w:szCs w:val="24"/>
                <w:highlight w:val="none"/>
                <w:shd w:val="clear" w:color="auto" w:fill="auto"/>
                <w:lang w:val="en-US" w:eastAsia="zh-CN" w:bidi="ar-SA"/>
              </w:rPr>
            </w:pPr>
            <w:r>
              <w:rPr>
                <w:rFonts w:hint="eastAsia" w:ascii="Times New Roman" w:hAnsi="Times New Roman" w:eastAsia="仿宋_GB2312" w:cs="Times New Roman"/>
                <w:bCs/>
                <w:color w:val="auto"/>
                <w:kern w:val="2"/>
                <w:sz w:val="24"/>
                <w:szCs w:val="24"/>
                <w:highlight w:val="none"/>
                <w:shd w:val="clear" w:color="auto" w:fill="auto"/>
                <w:lang w:val="en-US" w:eastAsia="zh-CN" w:bidi="ar-SA"/>
              </w:rPr>
              <w:t>109</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Cs/>
                <w:color w:val="auto"/>
                <w:kern w:val="2"/>
                <w:sz w:val="24"/>
                <w:szCs w:val="24"/>
                <w:highlight w:val="none"/>
                <w:shd w:val="clear" w:color="auto" w:fill="auto"/>
                <w:lang w:val="en-US" w:eastAsia="zh-CN" w:bidi="ar-SA"/>
              </w:rPr>
            </w:pPr>
            <w:r>
              <w:rPr>
                <w:rFonts w:hint="default" w:ascii="Times New Roman" w:hAnsi="Times New Roman" w:eastAsia="仿宋_GB2312" w:cs="Times New Roman"/>
                <w:bCs/>
                <w:color w:val="auto"/>
                <w:kern w:val="2"/>
                <w:sz w:val="24"/>
                <w:szCs w:val="24"/>
                <w:highlight w:val="none"/>
                <w:shd w:val="clear" w:color="auto" w:fill="auto"/>
                <w:lang w:val="en-US" w:eastAsia="zh-CN" w:bidi="ar-SA"/>
              </w:rPr>
              <w:t>要建立便捷、有效的举报途径，用好“吹哨人”制度，畅通举报渠道，鼓励社会公众和从业人员举报违法违规行为，对报告重大事故隐患或者举报安全生产</w:t>
            </w:r>
            <w:r>
              <w:rPr>
                <w:rFonts w:hint="eastAsia" w:ascii="Times New Roman" w:hAnsi="Times New Roman" w:eastAsia="仿宋_GB2312" w:cs="Times New Roman"/>
                <w:bCs/>
                <w:color w:val="auto"/>
                <w:kern w:val="2"/>
                <w:sz w:val="24"/>
                <w:szCs w:val="24"/>
                <w:highlight w:val="none"/>
                <w:shd w:val="clear" w:color="auto" w:fill="auto"/>
                <w:lang w:val="en-US" w:eastAsia="zh-CN" w:bidi="ar-SA"/>
              </w:rPr>
              <w:t>严重</w:t>
            </w:r>
            <w:r>
              <w:rPr>
                <w:rFonts w:hint="default" w:ascii="Times New Roman" w:hAnsi="Times New Roman" w:eastAsia="仿宋_GB2312" w:cs="Times New Roman"/>
                <w:bCs/>
                <w:color w:val="auto"/>
                <w:kern w:val="2"/>
                <w:sz w:val="24"/>
                <w:szCs w:val="24"/>
                <w:highlight w:val="none"/>
                <w:shd w:val="clear" w:color="auto" w:fill="auto"/>
                <w:lang w:val="en-US" w:eastAsia="zh-CN" w:bidi="ar-SA"/>
              </w:rPr>
              <w:t>违法行为的有功人员实行重奖，提高社会各界参与安全生产监督的积极性。</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应急</w:t>
            </w:r>
            <w:r>
              <w:rPr>
                <w:rFonts w:hint="eastAsia" w:ascii="Times New Roman" w:hAnsi="Times New Roman" w:eastAsia="仿宋_GB2312" w:cs="Times New Roman"/>
                <w:bCs/>
                <w:color w:val="auto"/>
                <w:sz w:val="24"/>
                <w:szCs w:val="24"/>
                <w:highlight w:val="none"/>
                <w:shd w:val="clear" w:color="auto" w:fill="auto"/>
                <w:lang w:val="en-US" w:eastAsia="zh-CN"/>
              </w:rPr>
              <w:t>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lang w:val="en-US" w:eastAsia="zh-CN" w:bidi="ar-SA"/>
              </w:rPr>
            </w:pPr>
            <w:r>
              <w:rPr>
                <w:rFonts w:hint="default" w:ascii="Times New Roman" w:hAnsi="Times New Roman" w:eastAsia="仿宋_GB2312" w:cs="Times New Roman"/>
                <w:bCs/>
                <w:color w:val="auto"/>
                <w:sz w:val="24"/>
                <w:szCs w:val="24"/>
                <w:highlight w:val="none"/>
                <w:shd w:val="clear" w:color="auto" w:fill="auto"/>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9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楷体_GB2312" w:cs="Times New Roman"/>
                <w:b w:val="0"/>
                <w:bCs/>
                <w:color w:val="auto"/>
                <w:kern w:val="0"/>
                <w:sz w:val="24"/>
                <w:szCs w:val="24"/>
                <w:highlight w:val="none"/>
                <w:shd w:val="clear" w:color="auto" w:fill="auto"/>
                <w:lang w:val="en-US" w:eastAsia="zh-CN"/>
              </w:rPr>
              <w:t>（</w:t>
            </w:r>
            <w:r>
              <w:rPr>
                <w:rFonts w:hint="eastAsia" w:ascii="Times New Roman" w:hAnsi="Times New Roman" w:eastAsia="楷体_GB2312" w:cs="Times New Roman"/>
                <w:b w:val="0"/>
                <w:bCs/>
                <w:color w:val="auto"/>
                <w:kern w:val="0"/>
                <w:sz w:val="24"/>
                <w:szCs w:val="24"/>
                <w:highlight w:val="none"/>
                <w:shd w:val="clear" w:color="auto" w:fill="auto"/>
                <w:lang w:val="en-US" w:eastAsia="zh-CN"/>
              </w:rPr>
              <w:t>三十二</w:t>
            </w:r>
            <w:r>
              <w:rPr>
                <w:rFonts w:hint="default" w:ascii="Times New Roman" w:hAnsi="Times New Roman" w:eastAsia="楷体_GB2312" w:cs="Times New Roman"/>
                <w:b w:val="0"/>
                <w:bCs/>
                <w:color w:val="auto"/>
                <w:kern w:val="0"/>
                <w:sz w:val="24"/>
                <w:szCs w:val="24"/>
                <w:highlight w:val="none"/>
                <w:shd w:val="clear" w:color="auto" w:fill="auto"/>
                <w:lang w:val="en-US" w:eastAsia="zh-CN"/>
              </w:rPr>
              <w:t>）严格落实奖惩</w:t>
            </w:r>
          </w:p>
        </w:tc>
        <w:tc>
          <w:tcPr>
            <w:tcW w:w="5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hint="default" w:ascii="Times New Roman" w:hAnsi="Times New Roman" w:eastAsia="仿宋_GB2312" w:cs="Times New Roman"/>
                <w:bCs/>
                <w:color w:val="auto"/>
                <w:sz w:val="24"/>
                <w:szCs w:val="24"/>
                <w:highlight w:val="none"/>
                <w:shd w:val="clear" w:color="auto" w:fill="auto"/>
                <w:lang w:val="en-US" w:eastAsia="zh-CN"/>
              </w:rPr>
            </w:pPr>
            <w:r>
              <w:rPr>
                <w:rFonts w:hint="eastAsia" w:ascii="Times New Roman" w:hAnsi="Times New Roman" w:eastAsia="仿宋_GB2312" w:cs="Times New Roman"/>
                <w:bCs/>
                <w:color w:val="auto"/>
                <w:sz w:val="24"/>
                <w:szCs w:val="24"/>
                <w:highlight w:val="none"/>
                <w:shd w:val="clear" w:color="auto" w:fill="auto"/>
                <w:lang w:val="en-US" w:eastAsia="zh-CN"/>
              </w:rPr>
              <w:t>110</w:t>
            </w:r>
          </w:p>
        </w:tc>
        <w:tc>
          <w:tcPr>
            <w:tcW w:w="890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rPr>
              <w:t>对成绩突出的，按规定给予奖励</w:t>
            </w:r>
            <w:r>
              <w:rPr>
                <w:rFonts w:hint="eastAsia" w:ascii="Times New Roman" w:hAnsi="Times New Roman" w:eastAsia="仿宋_GB2312" w:cs="Times New Roman"/>
                <w:b w:val="0"/>
                <w:bCs/>
                <w:color w:val="auto"/>
                <w:kern w:val="0"/>
                <w:sz w:val="24"/>
                <w:szCs w:val="24"/>
                <w:highlight w:val="none"/>
                <w:shd w:val="clear" w:color="auto" w:fill="auto"/>
                <w:lang w:val="en-US" w:eastAsia="zh-CN"/>
              </w:rPr>
              <w:t>激励</w:t>
            </w:r>
            <w:r>
              <w:rPr>
                <w:rFonts w:hint="default" w:ascii="Times New Roman" w:hAnsi="Times New Roman" w:eastAsia="仿宋_GB2312" w:cs="Times New Roman"/>
                <w:b w:val="0"/>
                <w:bCs/>
                <w:color w:val="auto"/>
                <w:kern w:val="0"/>
                <w:sz w:val="24"/>
                <w:szCs w:val="24"/>
                <w:highlight w:val="none"/>
                <w:shd w:val="clear" w:color="auto" w:fill="auto"/>
              </w:rPr>
              <w:t>。</w:t>
            </w:r>
          </w:p>
          <w:p>
            <w:pPr>
              <w:keepNext w:val="0"/>
              <w:keepLines w:val="0"/>
              <w:pageBreakBefore w:val="0"/>
              <w:widowControl w:val="0"/>
              <w:kinsoku/>
              <w:wordWrap/>
              <w:topLinePunct w:val="0"/>
              <w:autoSpaceDE/>
              <w:autoSpaceDN/>
              <w:bidi w:val="0"/>
              <w:adjustRightInd/>
              <w:snapToGrid/>
              <w:spacing w:line="360" w:lineRule="exact"/>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rPr>
              <w:t>对责任履行不到位</w:t>
            </w:r>
            <w:r>
              <w:rPr>
                <w:rFonts w:hint="default" w:ascii="Times New Roman" w:hAnsi="Times New Roman" w:eastAsia="仿宋_GB2312" w:cs="Times New Roman"/>
                <w:b w:val="0"/>
                <w:bCs/>
                <w:color w:val="auto"/>
                <w:kern w:val="0"/>
                <w:sz w:val="24"/>
                <w:szCs w:val="24"/>
                <w:highlight w:val="none"/>
                <w:shd w:val="clear" w:color="auto" w:fill="auto"/>
                <w:lang w:val="en-US" w:eastAsia="zh-CN"/>
              </w:rPr>
              <w:t>的</w:t>
            </w:r>
            <w:r>
              <w:rPr>
                <w:rFonts w:hint="default" w:ascii="Times New Roman" w:hAnsi="Times New Roman" w:eastAsia="仿宋_GB2312" w:cs="Times New Roman"/>
                <w:b w:val="0"/>
                <w:bCs/>
                <w:color w:val="auto"/>
                <w:kern w:val="0"/>
                <w:sz w:val="24"/>
                <w:szCs w:val="24"/>
                <w:highlight w:val="none"/>
                <w:shd w:val="clear" w:color="auto" w:fill="auto"/>
              </w:rPr>
              <w:t>，依规依纪依法对相关单位及责任人严肃追责问责</w:t>
            </w:r>
            <w:r>
              <w:rPr>
                <w:rFonts w:hint="default" w:ascii="Times New Roman" w:hAnsi="Times New Roman" w:eastAsia="仿宋_GB2312" w:cs="Times New Roman"/>
                <w:b w:val="0"/>
                <w:bCs/>
                <w:color w:val="auto"/>
                <w:kern w:val="0"/>
                <w:sz w:val="24"/>
                <w:szCs w:val="24"/>
                <w:highlight w:val="none"/>
                <w:shd w:val="clear" w:color="auto" w:fill="auto"/>
                <w:lang w:eastAsia="zh-CN"/>
              </w:rPr>
              <w:t>。</w:t>
            </w:r>
          </w:p>
        </w:tc>
        <w:tc>
          <w:tcPr>
            <w:tcW w:w="21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topLinePunct w:val="0"/>
              <w:autoSpaceDE/>
              <w:autoSpaceDN/>
              <w:bidi w:val="0"/>
              <w:adjustRightInd/>
              <w:snapToGrid/>
              <w:spacing w:line="320" w:lineRule="exact"/>
              <w:textAlignment w:val="auto"/>
              <w:rPr>
                <w:rFonts w:hint="default" w:ascii="Times New Roman" w:hAnsi="Times New Roman" w:eastAsia="仿宋_GB2312" w:cs="Times New Roman"/>
                <w:b w:val="0"/>
                <w:bCs/>
                <w:color w:val="auto"/>
                <w:kern w:val="0"/>
                <w:sz w:val="24"/>
                <w:szCs w:val="24"/>
                <w:highlight w:val="none"/>
                <w:shd w:val="clear" w:color="auto" w:fill="auto"/>
                <w:lang w:val="en-US"/>
              </w:rPr>
            </w:pP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纪委监委、</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委组织部、</w:t>
            </w:r>
            <w:r>
              <w:rPr>
                <w:rFonts w:hint="eastAsia" w:ascii="Times New Roman" w:hAnsi="Times New Roman" w:eastAsia="仿宋_GB2312" w:cs="Times New Roman"/>
                <w:bCs/>
                <w:color w:val="auto"/>
                <w:sz w:val="24"/>
                <w:szCs w:val="24"/>
                <w:highlight w:val="none"/>
                <w:shd w:val="clear" w:color="auto" w:fill="auto"/>
                <w:lang w:val="en-US" w:eastAsia="zh-CN"/>
              </w:rPr>
              <w:t>市</w:t>
            </w:r>
            <w:r>
              <w:rPr>
                <w:rFonts w:hint="default" w:ascii="Times New Roman" w:hAnsi="Times New Roman" w:eastAsia="仿宋_GB2312" w:cs="Times New Roman"/>
                <w:bCs/>
                <w:color w:val="auto"/>
                <w:sz w:val="24"/>
                <w:szCs w:val="24"/>
                <w:highlight w:val="none"/>
                <w:shd w:val="clear" w:color="auto" w:fill="auto"/>
                <w:lang w:val="en-US" w:eastAsia="zh-CN"/>
              </w:rPr>
              <w:t>人力资源社会保障</w:t>
            </w:r>
            <w:r>
              <w:rPr>
                <w:rFonts w:hint="eastAsia" w:ascii="Times New Roman" w:hAnsi="Times New Roman" w:eastAsia="仿宋_GB2312" w:cs="Times New Roman"/>
                <w:bCs/>
                <w:color w:val="auto"/>
                <w:sz w:val="24"/>
                <w:szCs w:val="24"/>
                <w:highlight w:val="none"/>
                <w:shd w:val="clear" w:color="auto" w:fill="auto"/>
                <w:lang w:val="en-US" w:eastAsia="zh-CN"/>
              </w:rPr>
              <w:t>局、市应急局</w:t>
            </w:r>
          </w:p>
        </w:tc>
        <w:tc>
          <w:tcPr>
            <w:tcW w:w="15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val="0"/>
                <w:bCs/>
                <w:color w:val="auto"/>
                <w:kern w:val="0"/>
                <w:sz w:val="24"/>
                <w:szCs w:val="24"/>
                <w:highlight w:val="none"/>
                <w:shd w:val="clear" w:color="auto" w:fill="auto"/>
              </w:rPr>
            </w:pPr>
            <w:r>
              <w:rPr>
                <w:rFonts w:hint="default" w:ascii="Times New Roman" w:hAnsi="Times New Roman" w:eastAsia="仿宋_GB2312" w:cs="Times New Roman"/>
                <w:b w:val="0"/>
                <w:bCs/>
                <w:color w:val="auto"/>
                <w:kern w:val="0"/>
                <w:sz w:val="24"/>
                <w:szCs w:val="24"/>
                <w:highlight w:val="none"/>
                <w:shd w:val="clear" w:color="auto" w:fill="auto"/>
                <w:lang w:val="en-US" w:eastAsia="zh-CN"/>
              </w:rPr>
              <w:t>持续推进</w:t>
            </w:r>
          </w:p>
        </w:tc>
      </w:tr>
    </w:tbl>
    <w:p>
      <w:pPr>
        <w:rPr>
          <w:rFonts w:hint="default" w:ascii="Times New Roman" w:hAnsi="Times New Roman" w:cs="Times New Roman"/>
          <w:color w:val="auto"/>
          <w:sz w:val="28"/>
          <w:szCs w:val="28"/>
          <w:highlight w:val="none"/>
        </w:rPr>
      </w:pPr>
    </w:p>
    <w:sectPr>
      <w:footerReference r:id="rId3" w:type="default"/>
      <w:pgSz w:w="16838" w:h="11906" w:orient="landscape"/>
      <w:pgMar w:top="1179" w:right="1100" w:bottom="1123" w:left="1100"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5CCC2C0-666E-4DA7-8684-9DA7C46EFFCD}"/>
  </w:font>
  <w:font w:name="黑体">
    <w:panose1 w:val="02010609060101010101"/>
    <w:charset w:val="86"/>
    <w:family w:val="auto"/>
    <w:pitch w:val="default"/>
    <w:sig w:usb0="800002BF" w:usb1="38CF7CFA" w:usb2="00000016" w:usb3="00000000" w:csb0="00040001" w:csb1="00000000"/>
    <w:embedRegular r:id="rId2" w:fontKey="{C3FB1A5F-9ECF-4711-B293-2131CD1F87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3" w:fontKey="{64BFF7A9-52D3-412C-9042-3C58A5362B14}"/>
  </w:font>
  <w:font w:name="仿宋_GB2312">
    <w:panose1 w:val="02010609030101010101"/>
    <w:charset w:val="86"/>
    <w:family w:val="auto"/>
    <w:pitch w:val="default"/>
    <w:sig w:usb0="00000001" w:usb1="080E0000" w:usb2="00000000" w:usb3="00000000" w:csb0="00040000" w:csb1="00000000"/>
    <w:embedRegular r:id="rId4" w:fontKey="{9EDFA064-E193-4B9E-8DD1-422F3ED565FB}"/>
  </w:font>
  <w:font w:name="方正小标宋简体">
    <w:panose1 w:val="02000000000000000000"/>
    <w:charset w:val="86"/>
    <w:family w:val="auto"/>
    <w:pitch w:val="default"/>
    <w:sig w:usb0="A00002BF" w:usb1="184F6CFA" w:usb2="00000012" w:usb3="00000000" w:csb0="00040001" w:csb1="00000000"/>
    <w:embedRegular r:id="rId5" w:fontKey="{1BC31011-1D32-42B7-9D95-43D9C2390BEC}"/>
  </w:font>
  <w:font w:name="楷体">
    <w:panose1 w:val="02010609060101010101"/>
    <w:charset w:val="86"/>
    <w:family w:val="modern"/>
    <w:pitch w:val="default"/>
    <w:sig w:usb0="800002BF" w:usb1="38CF7CFA" w:usb2="00000016" w:usb3="00000000" w:csb0="00040001" w:csb1="00000000"/>
    <w:embedRegular r:id="rId6" w:fontKey="{1F1A93EA-E866-44C9-AA23-627D0888E8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69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NTg4ZDMyZWRiYWNkYWFmNTU5NjZlNjQ5ZDkxMGQifQ=="/>
  </w:docVars>
  <w:rsids>
    <w:rsidRoot w:val="00000000"/>
    <w:rsid w:val="007B7E85"/>
    <w:rsid w:val="01115B19"/>
    <w:rsid w:val="02893E77"/>
    <w:rsid w:val="03C46980"/>
    <w:rsid w:val="042C2C6A"/>
    <w:rsid w:val="049E3AD8"/>
    <w:rsid w:val="056D178C"/>
    <w:rsid w:val="05C649F8"/>
    <w:rsid w:val="069D7E4F"/>
    <w:rsid w:val="07561270"/>
    <w:rsid w:val="07BB058C"/>
    <w:rsid w:val="07D7113E"/>
    <w:rsid w:val="07F42E2B"/>
    <w:rsid w:val="085548BC"/>
    <w:rsid w:val="095E2BA9"/>
    <w:rsid w:val="098A1B2B"/>
    <w:rsid w:val="0AAB489B"/>
    <w:rsid w:val="0B347691"/>
    <w:rsid w:val="0BC1013B"/>
    <w:rsid w:val="0E380765"/>
    <w:rsid w:val="0E8C5148"/>
    <w:rsid w:val="0FC12710"/>
    <w:rsid w:val="110A68BF"/>
    <w:rsid w:val="11884655"/>
    <w:rsid w:val="12244F80"/>
    <w:rsid w:val="129E05F2"/>
    <w:rsid w:val="140564DB"/>
    <w:rsid w:val="146A5A9C"/>
    <w:rsid w:val="15015A4D"/>
    <w:rsid w:val="1667508C"/>
    <w:rsid w:val="169F551D"/>
    <w:rsid w:val="17A96653"/>
    <w:rsid w:val="18295C0C"/>
    <w:rsid w:val="198541CB"/>
    <w:rsid w:val="19D90D46"/>
    <w:rsid w:val="1BC81072"/>
    <w:rsid w:val="1D740256"/>
    <w:rsid w:val="1DC00253"/>
    <w:rsid w:val="1F9D56BF"/>
    <w:rsid w:val="1FC42E9D"/>
    <w:rsid w:val="1FC64C85"/>
    <w:rsid w:val="22285FE6"/>
    <w:rsid w:val="22A16372"/>
    <w:rsid w:val="23F23130"/>
    <w:rsid w:val="26620A3D"/>
    <w:rsid w:val="278D05C5"/>
    <w:rsid w:val="290556B4"/>
    <w:rsid w:val="29CE3CF8"/>
    <w:rsid w:val="29D112A7"/>
    <w:rsid w:val="2D1C5532"/>
    <w:rsid w:val="2E3D6AA6"/>
    <w:rsid w:val="2E71792E"/>
    <w:rsid w:val="2FB848B8"/>
    <w:rsid w:val="31D04A59"/>
    <w:rsid w:val="324533D3"/>
    <w:rsid w:val="3319052E"/>
    <w:rsid w:val="34426A30"/>
    <w:rsid w:val="34EA1A3E"/>
    <w:rsid w:val="36411336"/>
    <w:rsid w:val="36A327CA"/>
    <w:rsid w:val="38352216"/>
    <w:rsid w:val="38F95634"/>
    <w:rsid w:val="38FE540C"/>
    <w:rsid w:val="395F3C40"/>
    <w:rsid w:val="396F5A19"/>
    <w:rsid w:val="39BC591B"/>
    <w:rsid w:val="39C72511"/>
    <w:rsid w:val="39E47FBB"/>
    <w:rsid w:val="3A4C3D1D"/>
    <w:rsid w:val="3AA61553"/>
    <w:rsid w:val="3AC6779B"/>
    <w:rsid w:val="3B3F2591"/>
    <w:rsid w:val="3B8E705A"/>
    <w:rsid w:val="3EDF4E36"/>
    <w:rsid w:val="3EED7008"/>
    <w:rsid w:val="40E35CFF"/>
    <w:rsid w:val="4174214E"/>
    <w:rsid w:val="417B0D49"/>
    <w:rsid w:val="42305010"/>
    <w:rsid w:val="423A4374"/>
    <w:rsid w:val="42905B96"/>
    <w:rsid w:val="431E13F4"/>
    <w:rsid w:val="4374370A"/>
    <w:rsid w:val="438D26B4"/>
    <w:rsid w:val="43931DE2"/>
    <w:rsid w:val="46E14C12"/>
    <w:rsid w:val="47575AC4"/>
    <w:rsid w:val="475A49C5"/>
    <w:rsid w:val="47B95B8F"/>
    <w:rsid w:val="484B5E49"/>
    <w:rsid w:val="487F32FC"/>
    <w:rsid w:val="4922679A"/>
    <w:rsid w:val="49A219D8"/>
    <w:rsid w:val="4A78588E"/>
    <w:rsid w:val="4AB91E7E"/>
    <w:rsid w:val="4AFE366C"/>
    <w:rsid w:val="4B5D7495"/>
    <w:rsid w:val="4B7D6ED4"/>
    <w:rsid w:val="4D267823"/>
    <w:rsid w:val="4DDF1AE9"/>
    <w:rsid w:val="4E1534E5"/>
    <w:rsid w:val="4E5C54C6"/>
    <w:rsid w:val="4F351F9F"/>
    <w:rsid w:val="4F520BF6"/>
    <w:rsid w:val="4F98252E"/>
    <w:rsid w:val="50E21CB3"/>
    <w:rsid w:val="5133250E"/>
    <w:rsid w:val="533B38FC"/>
    <w:rsid w:val="53E14DAC"/>
    <w:rsid w:val="550A17D8"/>
    <w:rsid w:val="57906C6A"/>
    <w:rsid w:val="590D479B"/>
    <w:rsid w:val="59815DE1"/>
    <w:rsid w:val="59A541C5"/>
    <w:rsid w:val="59CF0A40"/>
    <w:rsid w:val="5A0E3B19"/>
    <w:rsid w:val="5A532502"/>
    <w:rsid w:val="5A731A7A"/>
    <w:rsid w:val="5AE654E4"/>
    <w:rsid w:val="5B22527A"/>
    <w:rsid w:val="5CB449E0"/>
    <w:rsid w:val="5E092E60"/>
    <w:rsid w:val="5F29029A"/>
    <w:rsid w:val="5FDE3F8D"/>
    <w:rsid w:val="619F3A22"/>
    <w:rsid w:val="63273568"/>
    <w:rsid w:val="6402201C"/>
    <w:rsid w:val="69967687"/>
    <w:rsid w:val="69A93E19"/>
    <w:rsid w:val="69F15DF0"/>
    <w:rsid w:val="6A2B6FF8"/>
    <w:rsid w:val="6B0147B7"/>
    <w:rsid w:val="6C4E6E90"/>
    <w:rsid w:val="6C88432A"/>
    <w:rsid w:val="6C9A42B5"/>
    <w:rsid w:val="6EEE3AC1"/>
    <w:rsid w:val="6F174E77"/>
    <w:rsid w:val="6F820352"/>
    <w:rsid w:val="70032BA7"/>
    <w:rsid w:val="702C664F"/>
    <w:rsid w:val="71184E25"/>
    <w:rsid w:val="72A2006A"/>
    <w:rsid w:val="731F06ED"/>
    <w:rsid w:val="737B3B11"/>
    <w:rsid w:val="74577539"/>
    <w:rsid w:val="751D70F2"/>
    <w:rsid w:val="75783172"/>
    <w:rsid w:val="75B3511C"/>
    <w:rsid w:val="75EB2B08"/>
    <w:rsid w:val="77920AFD"/>
    <w:rsid w:val="77CA50CB"/>
    <w:rsid w:val="77F13E57"/>
    <w:rsid w:val="785135FC"/>
    <w:rsid w:val="78F34F38"/>
    <w:rsid w:val="791337A3"/>
    <w:rsid w:val="796926C2"/>
    <w:rsid w:val="7A8A4F0E"/>
    <w:rsid w:val="7B0B2ED3"/>
    <w:rsid w:val="7CD076D1"/>
    <w:rsid w:val="7D3E3E65"/>
    <w:rsid w:val="7DCB281C"/>
    <w:rsid w:val="7E934109"/>
    <w:rsid w:val="7EC12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Body Text"/>
    <w:basedOn w:val="1"/>
    <w:qFormat/>
    <w:uiPriority w:val="0"/>
    <w:pPr>
      <w:jc w:val="center"/>
    </w:pPr>
    <w:rPr>
      <w:rFonts w:ascii="楷体_GB2312" w:eastAsia="楷体_GB2312"/>
      <w:sz w:val="32"/>
    </w:rPr>
  </w:style>
  <w:style w:type="paragraph" w:styleId="4">
    <w:name w:val="Body Text Indent"/>
    <w:basedOn w:val="1"/>
    <w:next w:val="2"/>
    <w:unhideWhenUsed/>
    <w:qFormat/>
    <w:uiPriority w:val="99"/>
    <w:pPr>
      <w:spacing w:after="120"/>
      <w:ind w:left="420" w:leftChars="200"/>
    </w:pPr>
  </w:style>
  <w:style w:type="paragraph" w:styleId="5">
    <w:name w:val="Plain Text"/>
    <w:basedOn w:val="1"/>
    <w:unhideWhenUsed/>
    <w:qFormat/>
    <w:uiPriority w:val="0"/>
    <w:rPr>
      <w:rFonts w:hint="eastAsia" w:ascii="宋体" w:hAnsi="Courier New"/>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4"/>
    <w:next w:val="1"/>
    <w:qFormat/>
    <w:uiPriority w:val="99"/>
    <w:pPr>
      <w:spacing w:after="0"/>
      <w:ind w:left="0" w:leftChars="0" w:firstLine="420"/>
    </w:pPr>
    <w:rPr>
      <w:rFonts w:ascii="仿宋_GB2312"/>
      <w:szCs w:val="20"/>
    </w:rPr>
  </w:style>
  <w:style w:type="character" w:styleId="14">
    <w:name w:val="Strong"/>
    <w:basedOn w:val="13"/>
    <w:qFormat/>
    <w:uiPriority w:val="0"/>
    <w:rPr>
      <w:b/>
      <w:bCs/>
    </w:rPr>
  </w:style>
  <w:style w:type="character" w:styleId="15">
    <w:name w:val="Emphasis"/>
    <w:basedOn w:val="13"/>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2024-01-07T05:58:00Z</dcterms:created>
  <dc:creator>17157</dc:creator>
  <cp:lastModifiedBy>阿荣</cp:lastModifiedBy>
  <cp:lastPrinted>2024-04-03T07:28:00Z</cp:lastPrinted>
  <dcterms:modified xsi:type="dcterms:W3CDTF">2024-11-11T09:42:01Z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43A02D2488634EC6B4B7074DEE66C83C_12</vt:lpwstr>
  </property>
</Properties>
</file>