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29" w:rsidRPr="00F37A73" w:rsidRDefault="00F64229" w:rsidP="00F64229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64229" w:rsidRDefault="00F64229" w:rsidP="00F64229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  <w:r w:rsidRPr="008F40BD">
        <w:rPr>
          <w:rFonts w:ascii="方正小标宋简体" w:eastAsia="方正小标宋简体" w:hAnsi="Times New Roman" w:cs="Times New Roman"/>
          <w:kern w:val="0"/>
          <w:sz w:val="44"/>
          <w:szCs w:val="44"/>
        </w:rPr>
        <w:t>泰安市人民政府关于规范行政审批服务</w:t>
      </w:r>
    </w:p>
    <w:p w:rsidR="00F64229" w:rsidRPr="008F40BD" w:rsidRDefault="00F64229" w:rsidP="00F64229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F40BD">
        <w:rPr>
          <w:rFonts w:ascii="方正小标宋简体" w:eastAsia="方正小标宋简体" w:hAnsi="Times New Roman" w:cs="Times New Roman"/>
          <w:kern w:val="0"/>
          <w:sz w:val="44"/>
          <w:szCs w:val="44"/>
        </w:rPr>
        <w:t>划转事项工作的通知</w:t>
      </w:r>
    </w:p>
    <w:p w:rsidR="00F64229" w:rsidRPr="00F37A73" w:rsidRDefault="00F64229" w:rsidP="00F64229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64229" w:rsidRPr="00F37A73" w:rsidRDefault="00F64229" w:rsidP="00F64229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各县、市、区人民政府，各功能区管委，市政府各部门、直属单位，省属以上驻泰各单位：</w:t>
      </w: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为进一步深化相对集中行政许可权改革，着力构建简约高效便民的行政审批体制机制，加快实现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一枚印章管审批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，根据省委、省政府关于深化制度创新加快流程再造的有关要求，结合我市实际，现就规范行政审批服务事项划转工作通知如下：</w:t>
      </w: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64229">
        <w:rPr>
          <w:rFonts w:ascii="黑体" w:eastAsia="黑体" w:hAnsi="黑体" w:cs="Times New Roman"/>
          <w:kern w:val="0"/>
          <w:sz w:val="32"/>
          <w:szCs w:val="32"/>
        </w:rPr>
        <w:t>一、科学划转行政审批服务事项。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以最大限度发挥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一枚印章管审批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效能为遵循，按照应划尽划的原则，结合相对集中行政许可权改革实际，对照省权责清单通用目录，调整和规范市级划转行政审批服务事项：新划入权责清单事项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27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项，补齐审批服务链条；对专业性强，由原主管部门办理更有利于审管结合、方便群众、提高效率、降低成本的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个事项予以划出（见附件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），形成新的《市行政审批服务局划转事项清单》（见附件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，以下简称《清单》）。</w:t>
      </w: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64229">
        <w:rPr>
          <w:rFonts w:ascii="黑体" w:eastAsia="黑体" w:hAnsi="黑体" w:cs="Times New Roman"/>
          <w:kern w:val="0"/>
          <w:sz w:val="32"/>
          <w:szCs w:val="32"/>
        </w:rPr>
        <w:t>二、确保划转事项规范调整到位。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各县（市、区）要按照市、县两级划转事项基本统一的要求，合理确定划转事项，编制行政许可等事项划转清单，报市政府审批制度改革办公室审核后，按程序以县（市、区）政府名义向社会公布。有关部门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和单位要进一步提高思想认识，积极配合行政审批服务部门做好事项交接，明确双方权责义务和具体划转事宜。行政审批服务部门要进一步发挥相对集中行政许可权优势，深入推进流程再造，精简审批环节，压缩审批时限，推动行政审批服务提速增效，确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一枚印章管审批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机制发挥最大作用。未纳入《清单》的事项，由行业主管部门负责实施，并按照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三集中三到位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要求进驻政务服务大厅，接受政务服务管理机构的统一协调指导监督，实现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大厅之外无审批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64229">
        <w:rPr>
          <w:rFonts w:ascii="黑体" w:eastAsia="黑体" w:hAnsi="黑体" w:cs="Times New Roman"/>
          <w:kern w:val="0"/>
          <w:sz w:val="32"/>
          <w:szCs w:val="32"/>
        </w:rPr>
        <w:t>三、全面保障改革措施落实落地。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各级各有关部门和单位要切实担负起深化改革的主体责任，积极配合和支持相对集中行政许可权改革。要根据《清单》和工作实际，统筹调配行政审批服务局及所属事业单位工作力量。对新增划转事项后工作任务较重的，可从行业主管部门办理该业务的人员中择优划转，确保划转事项有效承接、有序运行。要严格遵循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谁审批谁负责、谁主管谁监管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的原则，依法界定行政审批服务局、行业主管部门及相关执法机构之间的职责关系，明确职责边界。要健全优化审批服务协调联动机制，加强审批服务信息支撑，强化指导培训和督导检查，确保各项改革任务落实落地。</w:t>
      </w: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hyperlink r:id="rId7" w:history="1"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市行政审批服务局划转事项调整表</w:t>
        </w:r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.docx</w:t>
        </w:r>
      </w:hyperlink>
    </w:p>
    <w:p w:rsidR="00F64229" w:rsidRPr="00F37A73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hyperlink r:id="rId8" w:history="1"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市行政审批服务局划转事项清单</w:t>
        </w:r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.</w:t>
        </w:r>
      </w:hyperlink>
    </w:p>
    <w:p w:rsidR="00F64229" w:rsidRDefault="00F64229" w:rsidP="00F6422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sectPr w:rsidR="00F64229" w:rsidSect="00AC30C6">
      <w:footerReference w:type="even" r:id="rId9"/>
      <w:footerReference w:type="default" r:id="rId10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C3" w:rsidRDefault="00856FC3" w:rsidP="00AC30C6">
      <w:r>
        <w:separator/>
      </w:r>
    </w:p>
  </w:endnote>
  <w:endnote w:type="continuationSeparator" w:id="1">
    <w:p w:rsidR="00856FC3" w:rsidRDefault="00856FC3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229" w:rsidRPr="00F6422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229" w:rsidRPr="00F6422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="00D312EA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C3" w:rsidRDefault="00856FC3" w:rsidP="00AC30C6">
      <w:r>
        <w:separator/>
      </w:r>
    </w:p>
  </w:footnote>
  <w:footnote w:type="continuationSeparator" w:id="1">
    <w:p w:rsidR="00856FC3" w:rsidRDefault="00856FC3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50291"/>
    <w:rsid w:val="001F637D"/>
    <w:rsid w:val="003A2D98"/>
    <w:rsid w:val="004D3E5E"/>
    <w:rsid w:val="004E217D"/>
    <w:rsid w:val="004F64D4"/>
    <w:rsid w:val="00572994"/>
    <w:rsid w:val="00594896"/>
    <w:rsid w:val="00613330"/>
    <w:rsid w:val="006A75FE"/>
    <w:rsid w:val="0079427F"/>
    <w:rsid w:val="007B4783"/>
    <w:rsid w:val="00856FC3"/>
    <w:rsid w:val="008E64C9"/>
    <w:rsid w:val="009D3071"/>
    <w:rsid w:val="00A12A33"/>
    <w:rsid w:val="00A245D5"/>
    <w:rsid w:val="00A54287"/>
    <w:rsid w:val="00AC30C6"/>
    <w:rsid w:val="00B020B5"/>
    <w:rsid w:val="00C73183"/>
    <w:rsid w:val="00D312EA"/>
    <w:rsid w:val="00E03190"/>
    <w:rsid w:val="00F64229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an.gov.cn/module/download/downfile.jsp?classid=0&amp;filename=55345ac9932e4d97bfddc0cdd374d2f9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aian.gov.cn/module/download/downfile.jsp?classid=0&amp;filename=e03f434809d34280852735f81aa96ddc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11</cp:revision>
  <dcterms:created xsi:type="dcterms:W3CDTF">2020-12-14T08:11:00Z</dcterms:created>
  <dcterms:modified xsi:type="dcterms:W3CDTF">2020-12-15T06:06:00Z</dcterms:modified>
</cp:coreProperties>
</file>